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5AD" w:rsidRPr="005153AD" w:rsidRDefault="00B96513" w:rsidP="007856EB">
      <w:pPr>
        <w:spacing w:line="360" w:lineRule="auto"/>
        <w:rPr>
          <w:rFonts w:ascii="Times New Roman" w:hAnsi="Times New Roman" w:cs="Times New Roman"/>
          <w:b/>
          <w:sz w:val="24"/>
          <w:szCs w:val="24"/>
        </w:rPr>
      </w:pPr>
      <w:r>
        <w:rPr>
          <w:rFonts w:ascii="Times New Roman" w:hAnsi="Times New Roman" w:cs="Times New Roman"/>
          <w:b/>
          <w:sz w:val="24"/>
          <w:szCs w:val="24"/>
        </w:rPr>
        <w:t>S</w:t>
      </w:r>
      <w:r w:rsidR="007856EB" w:rsidRPr="005153AD">
        <w:rPr>
          <w:rFonts w:ascii="Times New Roman" w:hAnsi="Times New Roman" w:cs="Times New Roman"/>
          <w:b/>
          <w:sz w:val="24"/>
          <w:szCs w:val="24"/>
        </w:rPr>
        <w:t>OIL FERTILITY STATUS OF MAJOR NUTRIENTS</w:t>
      </w:r>
      <w:r w:rsidR="007856EB">
        <w:rPr>
          <w:rFonts w:ascii="Times New Roman" w:hAnsi="Times New Roman" w:cs="Times New Roman"/>
          <w:b/>
          <w:sz w:val="24"/>
          <w:szCs w:val="24"/>
        </w:rPr>
        <w:t xml:space="preserve">, </w:t>
      </w:r>
      <w:r w:rsidR="007856EB" w:rsidRPr="005153AD">
        <w:rPr>
          <w:rFonts w:ascii="Times New Roman" w:hAnsi="Times New Roman" w:cs="Times New Roman"/>
          <w:b/>
          <w:sz w:val="24"/>
          <w:szCs w:val="24"/>
        </w:rPr>
        <w:t>MICRONUTRIENTS</w:t>
      </w:r>
      <w:r w:rsidR="007856EB">
        <w:rPr>
          <w:rFonts w:ascii="Times New Roman" w:hAnsi="Times New Roman" w:cs="Times New Roman"/>
          <w:b/>
          <w:sz w:val="24"/>
          <w:szCs w:val="24"/>
        </w:rPr>
        <w:t xml:space="preserve"> AND MAPPING</w:t>
      </w:r>
      <w:r w:rsidR="007856EB" w:rsidRPr="005153AD">
        <w:rPr>
          <w:rFonts w:ascii="Times New Roman" w:hAnsi="Times New Roman" w:cs="Times New Roman"/>
          <w:b/>
          <w:sz w:val="24"/>
          <w:szCs w:val="24"/>
        </w:rPr>
        <w:t xml:space="preserve"> IN NICCHAPURA-2 MICRO WATERSHED OF DAVANAGERE DISTRICT, KARNATAKA</w:t>
      </w:r>
    </w:p>
    <w:p w:rsidR="004A55AD" w:rsidRPr="005153AD" w:rsidRDefault="007856EB" w:rsidP="007856EB">
      <w:pPr>
        <w:rPr>
          <w:rFonts w:ascii="Times New Roman" w:hAnsi="Times New Roman" w:cs="Times New Roman"/>
          <w:b/>
          <w:sz w:val="24"/>
          <w:szCs w:val="24"/>
        </w:rPr>
      </w:pPr>
      <w:r w:rsidRPr="005153AD">
        <w:rPr>
          <w:rFonts w:ascii="Times New Roman" w:hAnsi="Times New Roman" w:cs="Times New Roman"/>
          <w:b/>
          <w:sz w:val="24"/>
          <w:szCs w:val="24"/>
        </w:rPr>
        <w:t>P</w:t>
      </w:r>
      <w:r>
        <w:rPr>
          <w:rFonts w:ascii="Times New Roman" w:hAnsi="Times New Roman" w:cs="Times New Roman"/>
          <w:b/>
          <w:sz w:val="24"/>
          <w:szCs w:val="24"/>
        </w:rPr>
        <w:t>ARASHURAM CHANDRAVANSHI,</w:t>
      </w:r>
      <w:r w:rsidRPr="005153AD">
        <w:rPr>
          <w:rFonts w:ascii="Times New Roman" w:hAnsi="Times New Roman" w:cs="Times New Roman"/>
          <w:b/>
          <w:sz w:val="24"/>
          <w:szCs w:val="24"/>
        </w:rPr>
        <w:t xml:space="preserve"> </w:t>
      </w:r>
      <w:r w:rsidR="004A55AD" w:rsidRPr="005153AD">
        <w:rPr>
          <w:rFonts w:ascii="Times New Roman" w:hAnsi="Times New Roman" w:cs="Times New Roman"/>
          <w:b/>
          <w:sz w:val="24"/>
          <w:szCs w:val="24"/>
        </w:rPr>
        <w:t>KRISHNA, N. AND ASHOK, L. B.</w:t>
      </w:r>
    </w:p>
    <w:p w:rsidR="004A55AD" w:rsidRPr="005153AD" w:rsidRDefault="007856EB" w:rsidP="007856EB">
      <w:pPr>
        <w:spacing w:line="240" w:lineRule="auto"/>
        <w:rPr>
          <w:rFonts w:ascii="Times New Roman" w:hAnsi="Times New Roman" w:cs="Times New Roman"/>
          <w:i/>
          <w:sz w:val="24"/>
          <w:szCs w:val="24"/>
        </w:rPr>
      </w:pPr>
      <w:r w:rsidRPr="005153AD">
        <w:rPr>
          <w:rFonts w:ascii="Times New Roman" w:hAnsi="Times New Roman" w:cs="Times New Roman"/>
          <w:i/>
          <w:sz w:val="24"/>
          <w:szCs w:val="24"/>
        </w:rPr>
        <w:t>DEPARTMENT OF SOIL SCIENCE AND AGR</w:t>
      </w:r>
      <w:r>
        <w:rPr>
          <w:rFonts w:ascii="Times New Roman" w:hAnsi="Times New Roman" w:cs="Times New Roman"/>
          <w:i/>
          <w:sz w:val="24"/>
          <w:szCs w:val="24"/>
        </w:rPr>
        <w:t>ICULTURAL CHEMISTRY</w:t>
      </w:r>
      <w:r w:rsidR="00B96513">
        <w:rPr>
          <w:rFonts w:ascii="Times New Roman" w:hAnsi="Times New Roman" w:cs="Times New Roman"/>
          <w:i/>
          <w:sz w:val="24"/>
          <w:szCs w:val="24"/>
        </w:rPr>
        <w:t>, COLLEGEOFAGRICULTURE</w:t>
      </w:r>
      <w:r w:rsidRPr="005153AD">
        <w:rPr>
          <w:rFonts w:ascii="Times New Roman" w:hAnsi="Times New Roman" w:cs="Times New Roman"/>
          <w:i/>
          <w:sz w:val="24"/>
          <w:szCs w:val="24"/>
        </w:rPr>
        <w:t>, UNIVERSITY OF AGRICULTU</w:t>
      </w:r>
      <w:r>
        <w:rPr>
          <w:rFonts w:ascii="Times New Roman" w:hAnsi="Times New Roman" w:cs="Times New Roman"/>
          <w:i/>
          <w:sz w:val="24"/>
          <w:szCs w:val="24"/>
        </w:rPr>
        <w:t>RAL ANDHORTICULTURALSCIENCES</w:t>
      </w:r>
      <w:r w:rsidR="00B96513">
        <w:rPr>
          <w:rFonts w:ascii="Times New Roman" w:hAnsi="Times New Roman" w:cs="Times New Roman"/>
          <w:i/>
          <w:sz w:val="24"/>
          <w:szCs w:val="24"/>
        </w:rPr>
        <w:t>,</w:t>
      </w:r>
      <w:r w:rsidR="00B96513" w:rsidRPr="005153AD">
        <w:rPr>
          <w:rFonts w:ascii="Times New Roman" w:hAnsi="Times New Roman" w:cs="Times New Roman"/>
          <w:i/>
          <w:sz w:val="24"/>
          <w:szCs w:val="24"/>
        </w:rPr>
        <w:t xml:space="preserve"> SHIVAMOGGA</w:t>
      </w:r>
      <w:r w:rsidRPr="005153AD">
        <w:rPr>
          <w:rFonts w:ascii="Times New Roman" w:hAnsi="Times New Roman" w:cs="Times New Roman"/>
          <w:i/>
          <w:sz w:val="24"/>
          <w:szCs w:val="24"/>
        </w:rPr>
        <w:t>- 577204, INDIA</w:t>
      </w:r>
    </w:p>
    <w:p w:rsidR="004A55AD" w:rsidRPr="005153AD" w:rsidRDefault="004A55AD" w:rsidP="004A55AD">
      <w:pPr>
        <w:rPr>
          <w:rFonts w:ascii="Times New Roman" w:hAnsi="Times New Roman" w:cs="Times New Roman"/>
          <w:b/>
          <w:sz w:val="24"/>
          <w:szCs w:val="24"/>
        </w:rPr>
      </w:pPr>
      <w:r w:rsidRPr="005153AD">
        <w:rPr>
          <w:rFonts w:ascii="Times New Roman" w:hAnsi="Times New Roman" w:cs="Times New Roman"/>
          <w:b/>
          <w:sz w:val="24"/>
          <w:szCs w:val="24"/>
        </w:rPr>
        <w:t>Abstract:</w:t>
      </w:r>
      <w:r w:rsidR="007856EB">
        <w:rPr>
          <w:rFonts w:ascii="Times New Roman" w:hAnsi="Times New Roman" w:cs="Times New Roman"/>
          <w:b/>
          <w:sz w:val="24"/>
          <w:szCs w:val="24"/>
        </w:rPr>
        <w:t xml:space="preserve"> </w:t>
      </w:r>
    </w:p>
    <w:p w:rsidR="007856EB" w:rsidRPr="005153AD" w:rsidRDefault="004A55AD" w:rsidP="007856EB">
      <w:pPr>
        <w:spacing w:before="120" w:after="120" w:line="360" w:lineRule="auto"/>
        <w:ind w:firstLine="720"/>
        <w:jc w:val="both"/>
        <w:rPr>
          <w:rFonts w:ascii="Times New Roman" w:hAnsi="Times New Roman" w:cs="Times New Roman"/>
          <w:sz w:val="24"/>
          <w:szCs w:val="24"/>
        </w:rPr>
      </w:pPr>
      <w:r w:rsidRPr="005153AD">
        <w:rPr>
          <w:rFonts w:ascii="Times New Roman" w:hAnsi="Times New Roman" w:cs="Times New Roman"/>
          <w:sz w:val="24"/>
          <w:szCs w:val="24"/>
        </w:rPr>
        <w:t xml:space="preserve">The investigation was conducted to </w:t>
      </w:r>
      <w:r w:rsidR="007856EB">
        <w:rPr>
          <w:rFonts w:ascii="Times New Roman" w:hAnsi="Times New Roman" w:cs="Times New Roman"/>
          <w:sz w:val="24"/>
          <w:szCs w:val="24"/>
        </w:rPr>
        <w:t>study</w:t>
      </w:r>
      <w:r w:rsidRPr="005153AD">
        <w:rPr>
          <w:rFonts w:ascii="Times New Roman" w:hAnsi="Times New Roman" w:cs="Times New Roman"/>
          <w:sz w:val="24"/>
          <w:szCs w:val="24"/>
        </w:rPr>
        <w:t xml:space="preserve"> the Soil fertility status of available macro and micronutrient in Nicchapura-2 micro watershed of Davanagere</w:t>
      </w:r>
      <w:r w:rsidRPr="005153AD">
        <w:rPr>
          <w:rFonts w:ascii="Times New Roman" w:hAnsi="Times New Roman" w:cs="Times New Roman"/>
          <w:b/>
          <w:sz w:val="24"/>
          <w:szCs w:val="24"/>
        </w:rPr>
        <w:t xml:space="preserve"> </w:t>
      </w:r>
      <w:r w:rsidRPr="005153AD">
        <w:rPr>
          <w:rFonts w:ascii="Times New Roman" w:hAnsi="Times New Roman" w:cs="Times New Roman"/>
          <w:sz w:val="24"/>
          <w:szCs w:val="24"/>
        </w:rPr>
        <w:t>district</w:t>
      </w:r>
      <w:r w:rsidRPr="005153AD">
        <w:rPr>
          <w:rFonts w:ascii="Times New Roman" w:eastAsia="Times New Roman" w:hAnsi="Times New Roman" w:cs="Times New Roman"/>
          <w:sz w:val="24"/>
          <w:szCs w:val="24"/>
        </w:rPr>
        <w:t xml:space="preserve">. </w:t>
      </w:r>
      <w:r w:rsidRPr="005153AD">
        <w:rPr>
          <w:rFonts w:ascii="Times New Roman" w:hAnsi="Times New Roman" w:cs="Times New Roman"/>
          <w:sz w:val="24"/>
          <w:szCs w:val="24"/>
        </w:rPr>
        <w:t>103 soil samples were collected grid-wise by using cadastral map of study area and wer</w:t>
      </w:r>
      <w:r w:rsidR="00B96513">
        <w:rPr>
          <w:rFonts w:ascii="Times New Roman" w:hAnsi="Times New Roman" w:cs="Times New Roman"/>
          <w:sz w:val="24"/>
          <w:szCs w:val="24"/>
        </w:rPr>
        <w:t>e analyzed for their fertility. S</w:t>
      </w:r>
      <w:r w:rsidRPr="005153AD">
        <w:rPr>
          <w:rFonts w:ascii="Times New Roman" w:hAnsi="Times New Roman" w:cs="Times New Roman"/>
          <w:sz w:val="24"/>
          <w:szCs w:val="24"/>
        </w:rPr>
        <w:t>tatus of available macro and micronutrient status of study area. The value of pH, electrical conductivity, and organic carbon was ranged from 6.2 to 8.7, 0.11 to 0.84 dS m</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xml:space="preserve"> and 3.1 to 5.6 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xml:space="preserve"> respectively. The available N, P</w:t>
      </w:r>
      <w:r w:rsidRPr="005153AD">
        <w:rPr>
          <w:rFonts w:ascii="Times New Roman" w:hAnsi="Times New Roman" w:cs="Times New Roman"/>
          <w:sz w:val="24"/>
          <w:szCs w:val="24"/>
          <w:vertAlign w:val="subscript"/>
        </w:rPr>
        <w:t>2</w:t>
      </w:r>
      <w:r w:rsidRPr="005153AD">
        <w:rPr>
          <w:rFonts w:ascii="Times New Roman" w:hAnsi="Times New Roman" w:cs="Times New Roman"/>
          <w:sz w:val="24"/>
          <w:szCs w:val="24"/>
        </w:rPr>
        <w:t>O</w:t>
      </w:r>
      <w:r w:rsidRPr="005153AD">
        <w:rPr>
          <w:rFonts w:ascii="Times New Roman" w:hAnsi="Times New Roman" w:cs="Times New Roman"/>
          <w:sz w:val="24"/>
          <w:szCs w:val="24"/>
          <w:vertAlign w:val="subscript"/>
        </w:rPr>
        <w:t>5</w:t>
      </w:r>
      <w:r w:rsidRPr="005153AD">
        <w:rPr>
          <w:rFonts w:ascii="Times New Roman" w:hAnsi="Times New Roman" w:cs="Times New Roman"/>
          <w:sz w:val="24"/>
          <w:szCs w:val="24"/>
        </w:rPr>
        <w:t>, K</w:t>
      </w:r>
      <w:r w:rsidRPr="005153AD">
        <w:rPr>
          <w:rFonts w:ascii="Times New Roman" w:hAnsi="Times New Roman" w:cs="Times New Roman"/>
          <w:sz w:val="24"/>
          <w:szCs w:val="24"/>
          <w:vertAlign w:val="subscript"/>
        </w:rPr>
        <w:t>2</w:t>
      </w:r>
      <w:r w:rsidRPr="005153AD">
        <w:rPr>
          <w:rFonts w:ascii="Times New Roman" w:hAnsi="Times New Roman" w:cs="Times New Roman"/>
          <w:sz w:val="24"/>
          <w:szCs w:val="24"/>
        </w:rPr>
        <w:t>O, was ranged from 135 to 236 kg ha</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10 to 34 kg ha</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,130 to 415 kg ha</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8.1 to 38.1 cmol</w:t>
      </w:r>
      <w:r w:rsidR="007856EB">
        <w:rPr>
          <w:rFonts w:ascii="Times New Roman" w:hAnsi="Times New Roman" w:cs="Times New Roman"/>
          <w:sz w:val="24"/>
          <w:szCs w:val="24"/>
        </w:rPr>
        <w:t xml:space="preserve"> </w:t>
      </w:r>
      <w:r w:rsidRPr="005153AD">
        <w:rPr>
          <w:rFonts w:ascii="Times New Roman" w:hAnsi="Times New Roman" w:cs="Times New Roman"/>
          <w:sz w:val="24"/>
          <w:szCs w:val="24"/>
        </w:rPr>
        <w:t>(p</w:t>
      </w:r>
      <w:r w:rsidRPr="005153AD">
        <w:rPr>
          <w:rFonts w:ascii="Times New Roman" w:hAnsi="Times New Roman" w:cs="Times New Roman"/>
          <w:sz w:val="24"/>
          <w:szCs w:val="24"/>
          <w:vertAlign w:val="superscript"/>
        </w:rPr>
        <w:t>+</w:t>
      </w:r>
      <w:r w:rsidR="00B96513" w:rsidRPr="005153AD">
        <w:rPr>
          <w:rFonts w:ascii="Times New Roman" w:hAnsi="Times New Roman" w:cs="Times New Roman"/>
          <w:sz w:val="24"/>
          <w:szCs w:val="24"/>
        </w:rPr>
        <w:t>) kg</w:t>
      </w:r>
      <w:r w:rsidRPr="005153AD">
        <w:rPr>
          <w:rFonts w:ascii="Times New Roman" w:hAnsi="Times New Roman" w:cs="Times New Roman"/>
          <w:sz w:val="24"/>
          <w:szCs w:val="24"/>
          <w:vertAlign w:val="superscript"/>
        </w:rPr>
        <w:t>-1</w:t>
      </w:r>
      <w:r w:rsidR="00B96513" w:rsidRPr="005153AD">
        <w:rPr>
          <w:rFonts w:ascii="Times New Roman" w:hAnsi="Times New Roman" w:cs="Times New Roman"/>
          <w:sz w:val="24"/>
          <w:szCs w:val="24"/>
        </w:rPr>
        <w:t>, 6.3</w:t>
      </w:r>
      <w:r w:rsidRPr="005153AD">
        <w:rPr>
          <w:rFonts w:ascii="Times New Roman" w:hAnsi="Times New Roman" w:cs="Times New Roman"/>
          <w:sz w:val="24"/>
          <w:szCs w:val="24"/>
        </w:rPr>
        <w:t xml:space="preserve"> to 26.2 </w:t>
      </w:r>
      <w:r w:rsidR="00B96513" w:rsidRPr="005153AD">
        <w:rPr>
          <w:rFonts w:ascii="Times New Roman" w:hAnsi="Times New Roman" w:cs="Times New Roman"/>
          <w:sz w:val="24"/>
          <w:szCs w:val="24"/>
        </w:rPr>
        <w:t>cmol (</w:t>
      </w:r>
      <w:r w:rsidRPr="005153AD">
        <w:rPr>
          <w:rFonts w:ascii="Times New Roman" w:hAnsi="Times New Roman" w:cs="Times New Roman"/>
          <w:sz w:val="24"/>
          <w:szCs w:val="24"/>
        </w:rPr>
        <w:t>p+)kg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xml:space="preserve"> and 6.3 to 12.1 ppm respectively. Available micronutrients </w:t>
      </w:r>
      <w:r w:rsidR="007856EB" w:rsidRPr="005153AD">
        <w:rPr>
          <w:rFonts w:ascii="Times New Roman" w:hAnsi="Times New Roman" w:cs="Times New Roman"/>
          <w:sz w:val="24"/>
          <w:szCs w:val="24"/>
        </w:rPr>
        <w:t>iron, manganese, zincs</w:t>
      </w:r>
      <w:r w:rsidRPr="005153AD">
        <w:rPr>
          <w:rFonts w:ascii="Times New Roman" w:hAnsi="Times New Roman" w:cs="Times New Roman"/>
          <w:sz w:val="24"/>
          <w:szCs w:val="24"/>
        </w:rPr>
        <w:t xml:space="preserve"> and copper was ranged from 0.58 to 5.92 mg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0.60 to 10.83 mg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0.01 to 0.41 mg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0.06 to 4.81 mg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xml:space="preserve"> </w:t>
      </w:r>
      <w:r w:rsidR="007856EB" w:rsidRPr="005153AD">
        <w:rPr>
          <w:rFonts w:ascii="Times New Roman" w:hAnsi="Times New Roman" w:cs="Times New Roman"/>
          <w:sz w:val="24"/>
          <w:szCs w:val="24"/>
        </w:rPr>
        <w:t>respectively</w:t>
      </w:r>
      <w:r w:rsidRPr="005153AD">
        <w:rPr>
          <w:rFonts w:ascii="Times New Roman" w:hAnsi="Times New Roman" w:cs="Times New Roman"/>
          <w:sz w:val="24"/>
          <w:szCs w:val="24"/>
        </w:rPr>
        <w:t>. Available micronutrients such as zinc and iron are deficient but copper and manganese were sufficient in these soils of micro-watershed.</w:t>
      </w:r>
      <w:r w:rsidR="007856EB">
        <w:rPr>
          <w:rFonts w:ascii="Times New Roman" w:hAnsi="Times New Roman" w:cs="Times New Roman"/>
          <w:sz w:val="24"/>
          <w:szCs w:val="24"/>
        </w:rPr>
        <w:t xml:space="preserve"> </w:t>
      </w:r>
      <w:r w:rsidR="00B96513">
        <w:rPr>
          <w:rFonts w:ascii="Times New Roman" w:hAnsi="Times New Roman" w:cs="Times New Roman"/>
          <w:sz w:val="24"/>
          <w:szCs w:val="24"/>
        </w:rPr>
        <w:t>The</w:t>
      </w:r>
      <w:r w:rsidR="007856EB">
        <w:rPr>
          <w:rFonts w:ascii="Times New Roman" w:hAnsi="Times New Roman" w:cs="Times New Roman"/>
          <w:sz w:val="24"/>
          <w:szCs w:val="24"/>
        </w:rPr>
        <w:t xml:space="preserve"> study concluded </w:t>
      </w:r>
      <w:r w:rsidR="00B96513">
        <w:rPr>
          <w:rFonts w:ascii="Times New Roman" w:hAnsi="Times New Roman" w:cs="Times New Roman"/>
          <w:sz w:val="24"/>
          <w:szCs w:val="24"/>
        </w:rPr>
        <w:t xml:space="preserve">that </w:t>
      </w:r>
      <w:r w:rsidR="00B96513" w:rsidRPr="005153AD">
        <w:rPr>
          <w:rFonts w:ascii="Times New Roman" w:hAnsi="Times New Roman" w:cs="Times New Roman"/>
          <w:sz w:val="24"/>
          <w:szCs w:val="24"/>
        </w:rPr>
        <w:t>available</w:t>
      </w:r>
      <w:r w:rsidR="007856EB" w:rsidRPr="005153AD">
        <w:rPr>
          <w:rFonts w:ascii="Times New Roman" w:hAnsi="Times New Roman" w:cs="Times New Roman"/>
          <w:sz w:val="24"/>
          <w:szCs w:val="24"/>
        </w:rPr>
        <w:t xml:space="preserve"> </w:t>
      </w:r>
      <w:r w:rsidR="007856EB">
        <w:rPr>
          <w:rFonts w:ascii="Times New Roman" w:hAnsi="Times New Roman" w:cs="Times New Roman"/>
          <w:sz w:val="24"/>
          <w:szCs w:val="24"/>
        </w:rPr>
        <w:t>nutrients</w:t>
      </w:r>
      <w:r w:rsidR="007856EB" w:rsidRPr="005153AD">
        <w:rPr>
          <w:rFonts w:ascii="Times New Roman" w:hAnsi="Times New Roman" w:cs="Times New Roman"/>
          <w:sz w:val="24"/>
          <w:szCs w:val="24"/>
        </w:rPr>
        <w:t xml:space="preserve"> content are low to medium</w:t>
      </w:r>
      <w:r w:rsidR="007856EB">
        <w:rPr>
          <w:rFonts w:ascii="Times New Roman" w:hAnsi="Times New Roman" w:cs="Times New Roman"/>
          <w:sz w:val="24"/>
          <w:szCs w:val="24"/>
        </w:rPr>
        <w:t xml:space="preserve"> in red soils</w:t>
      </w:r>
      <w:r w:rsidR="007856EB" w:rsidRPr="005153AD">
        <w:rPr>
          <w:rFonts w:ascii="Times New Roman" w:hAnsi="Times New Roman" w:cs="Times New Roman"/>
          <w:sz w:val="24"/>
          <w:szCs w:val="24"/>
        </w:rPr>
        <w:t xml:space="preserve">. The black soils are shows high phosphorus than red soils. These variations of phosphorus in soils are may be due to variation soil properties like clay content, CEC and P fixation capacity. The exchangeable Ca and Mg content were sufficient surface samples. </w:t>
      </w:r>
      <w:r w:rsidR="00B96513" w:rsidRPr="005153AD">
        <w:rPr>
          <w:rFonts w:ascii="Times New Roman" w:hAnsi="Times New Roman" w:cs="Times New Roman"/>
          <w:sz w:val="24"/>
          <w:szCs w:val="24"/>
        </w:rPr>
        <w:t>Low</w:t>
      </w:r>
      <w:r w:rsidR="007856EB" w:rsidRPr="005153AD">
        <w:rPr>
          <w:rFonts w:ascii="Times New Roman" w:hAnsi="Times New Roman" w:cs="Times New Roman"/>
          <w:sz w:val="24"/>
          <w:szCs w:val="24"/>
        </w:rPr>
        <w:t xml:space="preserve"> in available sulphur content may be because of acidic reaction, low EC and OC values in both black and red soils. Available micronutrients such as zinc and iron are deficient but copper and manganese were sufficient in these soils of micro-watershed.</w:t>
      </w:r>
    </w:p>
    <w:p w:rsidR="004A55AD" w:rsidRPr="005153AD" w:rsidRDefault="004A55AD" w:rsidP="004A55AD">
      <w:pPr>
        <w:spacing w:before="120" w:after="120" w:line="360" w:lineRule="auto"/>
        <w:jc w:val="both"/>
        <w:rPr>
          <w:rFonts w:ascii="Times New Roman" w:hAnsi="Times New Roman" w:cs="Times New Roman"/>
          <w:b/>
          <w:sz w:val="24"/>
          <w:szCs w:val="24"/>
        </w:rPr>
      </w:pPr>
      <w:r w:rsidRPr="005153AD">
        <w:rPr>
          <w:rFonts w:ascii="Times New Roman" w:hAnsi="Times New Roman" w:cs="Times New Roman"/>
          <w:b/>
          <w:sz w:val="24"/>
          <w:szCs w:val="24"/>
        </w:rPr>
        <w:t>References</w:t>
      </w:r>
      <w:r>
        <w:rPr>
          <w:rFonts w:ascii="Times New Roman" w:hAnsi="Times New Roman" w:cs="Times New Roman"/>
          <w:b/>
          <w:sz w:val="24"/>
          <w:szCs w:val="24"/>
        </w:rPr>
        <w:t>:</w:t>
      </w:r>
    </w:p>
    <w:p w:rsidR="004A55AD" w:rsidRPr="005153AD" w:rsidRDefault="004A55AD" w:rsidP="004A55AD">
      <w:pPr>
        <w:autoSpaceDE w:val="0"/>
        <w:autoSpaceDN w:val="0"/>
        <w:adjustRightInd w:val="0"/>
        <w:spacing w:before="120" w:after="120" w:line="360" w:lineRule="auto"/>
        <w:ind w:left="720" w:hanging="720"/>
        <w:jc w:val="both"/>
        <w:rPr>
          <w:rFonts w:ascii="Times New Roman" w:hAnsi="Times New Roman" w:cs="Times New Roman"/>
          <w:sz w:val="24"/>
          <w:szCs w:val="24"/>
        </w:rPr>
      </w:pPr>
      <w:r w:rsidRPr="005153AD">
        <w:rPr>
          <w:rFonts w:ascii="Times New Roman" w:hAnsi="Times New Roman" w:cs="Times New Roman"/>
          <w:sz w:val="24"/>
          <w:szCs w:val="24"/>
        </w:rPr>
        <w:t>P</w:t>
      </w:r>
      <w:r w:rsidR="00C416BF" w:rsidRPr="005153AD">
        <w:rPr>
          <w:rFonts w:ascii="Times New Roman" w:hAnsi="Times New Roman" w:cs="Times New Roman"/>
          <w:sz w:val="24"/>
          <w:szCs w:val="24"/>
        </w:rPr>
        <w:t>ulakeshi</w:t>
      </w:r>
      <w:r w:rsidR="00C416BF">
        <w:rPr>
          <w:rFonts w:ascii="Times New Roman" w:hAnsi="Times New Roman" w:cs="Times New Roman"/>
          <w:sz w:val="24"/>
          <w:szCs w:val="24"/>
        </w:rPr>
        <w:t>, H. B.,</w:t>
      </w:r>
      <w:r w:rsidRPr="005153AD">
        <w:rPr>
          <w:rFonts w:ascii="Times New Roman" w:hAnsi="Times New Roman" w:cs="Times New Roman"/>
          <w:sz w:val="24"/>
          <w:szCs w:val="24"/>
        </w:rPr>
        <w:t xml:space="preserve"> P</w:t>
      </w:r>
      <w:r w:rsidR="00C416BF" w:rsidRPr="005153AD">
        <w:rPr>
          <w:rFonts w:ascii="Times New Roman" w:hAnsi="Times New Roman" w:cs="Times New Roman"/>
          <w:sz w:val="24"/>
          <w:szCs w:val="24"/>
        </w:rPr>
        <w:t>atil</w:t>
      </w:r>
      <w:r w:rsidRPr="005153AD">
        <w:rPr>
          <w:rFonts w:ascii="Times New Roman" w:hAnsi="Times New Roman" w:cs="Times New Roman"/>
          <w:sz w:val="24"/>
          <w:szCs w:val="24"/>
        </w:rPr>
        <w:t xml:space="preserve"> P. L. </w:t>
      </w:r>
      <w:r w:rsidR="00C416BF">
        <w:rPr>
          <w:rFonts w:ascii="Times New Roman" w:hAnsi="Times New Roman" w:cs="Times New Roman"/>
          <w:sz w:val="24"/>
          <w:szCs w:val="24"/>
        </w:rPr>
        <w:t>and</w:t>
      </w:r>
      <w:r w:rsidRPr="005153AD">
        <w:rPr>
          <w:rFonts w:ascii="Times New Roman" w:hAnsi="Times New Roman" w:cs="Times New Roman"/>
          <w:sz w:val="24"/>
          <w:szCs w:val="24"/>
        </w:rPr>
        <w:t xml:space="preserve"> D</w:t>
      </w:r>
      <w:r w:rsidR="00C416BF" w:rsidRPr="005153AD">
        <w:rPr>
          <w:rFonts w:ascii="Times New Roman" w:hAnsi="Times New Roman" w:cs="Times New Roman"/>
          <w:sz w:val="24"/>
          <w:szCs w:val="24"/>
        </w:rPr>
        <w:t>asog</w:t>
      </w:r>
      <w:r w:rsidR="00C416BF">
        <w:rPr>
          <w:rFonts w:ascii="Times New Roman" w:hAnsi="Times New Roman" w:cs="Times New Roman"/>
          <w:sz w:val="24"/>
          <w:szCs w:val="24"/>
        </w:rPr>
        <w:t>, G. S., 2014, C</w:t>
      </w:r>
      <w:r w:rsidRPr="005153AD">
        <w:rPr>
          <w:rFonts w:ascii="Times New Roman" w:hAnsi="Times New Roman" w:cs="Times New Roman"/>
          <w:sz w:val="24"/>
          <w:szCs w:val="24"/>
        </w:rPr>
        <w:t xml:space="preserve">haracterization and classification of soil recourses derived from chlorite schist in northern transition zone of Karnataka. </w:t>
      </w:r>
      <w:r w:rsidRPr="005153AD">
        <w:rPr>
          <w:rFonts w:ascii="Times New Roman" w:hAnsi="Times New Roman" w:cs="Times New Roman"/>
          <w:i/>
          <w:sz w:val="24"/>
          <w:szCs w:val="24"/>
        </w:rPr>
        <w:t>Karnataka J. Agric. Sci.,</w:t>
      </w:r>
      <w:r w:rsidRPr="005153AD">
        <w:rPr>
          <w:rFonts w:ascii="Times New Roman" w:hAnsi="Times New Roman" w:cs="Times New Roman"/>
          <w:sz w:val="24"/>
          <w:szCs w:val="24"/>
        </w:rPr>
        <w:t xml:space="preserve"> </w:t>
      </w:r>
      <w:r w:rsidRPr="005153AD">
        <w:rPr>
          <w:rFonts w:ascii="Times New Roman" w:hAnsi="Times New Roman" w:cs="Times New Roman"/>
          <w:b/>
          <w:sz w:val="24"/>
          <w:szCs w:val="24"/>
        </w:rPr>
        <w:t>27</w:t>
      </w:r>
      <w:r w:rsidRPr="005153AD">
        <w:rPr>
          <w:rFonts w:ascii="Times New Roman" w:hAnsi="Times New Roman" w:cs="Times New Roman"/>
          <w:sz w:val="24"/>
          <w:szCs w:val="24"/>
        </w:rPr>
        <w:t>(1): 14-21.</w:t>
      </w:r>
    </w:p>
    <w:p w:rsidR="004A55AD" w:rsidRDefault="004A55AD" w:rsidP="004A55AD">
      <w:pPr>
        <w:autoSpaceDE w:val="0"/>
        <w:autoSpaceDN w:val="0"/>
        <w:adjustRightInd w:val="0"/>
        <w:spacing w:before="120" w:after="120" w:line="360" w:lineRule="auto"/>
        <w:ind w:left="720" w:hanging="720"/>
        <w:jc w:val="both"/>
        <w:rPr>
          <w:rFonts w:ascii="Times New Roman" w:hAnsi="Times New Roman" w:cs="Times New Roman"/>
          <w:sz w:val="24"/>
          <w:szCs w:val="24"/>
        </w:rPr>
      </w:pPr>
      <w:r w:rsidRPr="005153AD">
        <w:rPr>
          <w:rFonts w:ascii="Times New Roman" w:hAnsi="Times New Roman" w:cs="Times New Roman"/>
          <w:sz w:val="24"/>
          <w:szCs w:val="24"/>
        </w:rPr>
        <w:lastRenderedPageBreak/>
        <w:t>S</w:t>
      </w:r>
      <w:r w:rsidR="00B96513" w:rsidRPr="005153AD">
        <w:rPr>
          <w:rFonts w:ascii="Times New Roman" w:hAnsi="Times New Roman" w:cs="Times New Roman"/>
          <w:sz w:val="24"/>
          <w:szCs w:val="24"/>
        </w:rPr>
        <w:t>ireesha</w:t>
      </w:r>
      <w:r w:rsidRPr="005153AD">
        <w:rPr>
          <w:rFonts w:ascii="Times New Roman" w:hAnsi="Times New Roman" w:cs="Times New Roman"/>
          <w:sz w:val="24"/>
          <w:szCs w:val="24"/>
        </w:rPr>
        <w:t>, P. V. G. and N</w:t>
      </w:r>
      <w:r w:rsidR="00B96513" w:rsidRPr="005153AD">
        <w:rPr>
          <w:rFonts w:ascii="Times New Roman" w:hAnsi="Times New Roman" w:cs="Times New Roman"/>
          <w:sz w:val="24"/>
          <w:szCs w:val="24"/>
        </w:rPr>
        <w:t>aidu</w:t>
      </w:r>
      <w:r w:rsidRPr="005153AD">
        <w:rPr>
          <w:rFonts w:ascii="Times New Roman" w:hAnsi="Times New Roman" w:cs="Times New Roman"/>
          <w:sz w:val="24"/>
          <w:szCs w:val="24"/>
        </w:rPr>
        <w:t xml:space="preserve">, M. V. S., 2013, Studies on genesis, characterization and classification of soils in semi-arid agro-ecological region: A case study in Banaganapalle mandal of Kurnool district in Andra pradesh. </w:t>
      </w:r>
      <w:r w:rsidRPr="005153AD">
        <w:rPr>
          <w:rFonts w:ascii="Times New Roman" w:hAnsi="Times New Roman" w:cs="Times New Roman"/>
          <w:i/>
          <w:sz w:val="24"/>
          <w:szCs w:val="24"/>
        </w:rPr>
        <w:t>J. Indian Soc. Soil sci.,</w:t>
      </w:r>
      <w:r w:rsidRPr="005153AD">
        <w:rPr>
          <w:rFonts w:ascii="Times New Roman" w:hAnsi="Times New Roman" w:cs="Times New Roman"/>
          <w:sz w:val="24"/>
          <w:szCs w:val="24"/>
        </w:rPr>
        <w:t xml:space="preserve"> </w:t>
      </w:r>
      <w:r w:rsidRPr="005153AD">
        <w:rPr>
          <w:rFonts w:ascii="Times New Roman" w:hAnsi="Times New Roman" w:cs="Times New Roman"/>
          <w:b/>
          <w:sz w:val="24"/>
          <w:szCs w:val="24"/>
        </w:rPr>
        <w:t>61</w:t>
      </w:r>
      <w:r w:rsidRPr="005153AD">
        <w:rPr>
          <w:rFonts w:ascii="Times New Roman" w:hAnsi="Times New Roman" w:cs="Times New Roman"/>
          <w:sz w:val="24"/>
          <w:szCs w:val="24"/>
        </w:rPr>
        <w:t>(3): 161-178.</w:t>
      </w:r>
    </w:p>
    <w:p w:rsidR="00B96513" w:rsidRPr="005153AD" w:rsidRDefault="00B96513" w:rsidP="00B96513">
      <w:pPr>
        <w:autoSpaceDE w:val="0"/>
        <w:autoSpaceDN w:val="0"/>
        <w:adjustRightInd w:val="0"/>
        <w:spacing w:before="120" w:after="12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Pr="005153AD">
        <w:rPr>
          <w:rFonts w:ascii="Times New Roman" w:hAnsi="Times New Roman" w:cs="Times New Roman"/>
          <w:sz w:val="24"/>
          <w:szCs w:val="24"/>
        </w:rPr>
        <w:t xml:space="preserve">Dasog G. S., and Patil, P. L., 2011, Genesis and classification of black, red and lateritic soils of Karnataka. In: </w:t>
      </w:r>
      <w:r w:rsidRPr="005153AD">
        <w:rPr>
          <w:rFonts w:ascii="Times New Roman" w:hAnsi="Times New Roman" w:cs="Times New Roman"/>
          <w:i/>
          <w:sz w:val="24"/>
          <w:szCs w:val="24"/>
        </w:rPr>
        <w:t>Soil Science Research in North Karnataka</w:t>
      </w:r>
      <w:r w:rsidRPr="005153AD">
        <w:rPr>
          <w:rFonts w:ascii="Times New Roman" w:hAnsi="Times New Roman" w:cs="Times New Roman"/>
          <w:sz w:val="24"/>
          <w:szCs w:val="24"/>
        </w:rPr>
        <w:t>, Dharwad chapter of ISSS (Ed.), 76</w:t>
      </w:r>
      <w:r w:rsidRPr="005153AD">
        <w:rPr>
          <w:rFonts w:ascii="Times New Roman" w:hAnsi="Times New Roman" w:cs="Times New Roman"/>
          <w:sz w:val="24"/>
          <w:szCs w:val="24"/>
          <w:vertAlign w:val="superscript"/>
        </w:rPr>
        <w:t>th</w:t>
      </w:r>
      <w:r w:rsidRPr="005153AD">
        <w:rPr>
          <w:rFonts w:ascii="Times New Roman" w:hAnsi="Times New Roman" w:cs="Times New Roman"/>
          <w:sz w:val="24"/>
          <w:szCs w:val="24"/>
        </w:rPr>
        <w:t xml:space="preserve"> annual convention of ISSS, p. 1-10.</w:t>
      </w:r>
    </w:p>
    <w:p w:rsidR="004A55AD" w:rsidRDefault="00B96513" w:rsidP="004A55AD">
      <w:pPr>
        <w:ind w:left="-540" w:hanging="90"/>
      </w:pPr>
      <w:r>
        <w:t>----------------------------------------------------------------------------------------------------------------------------------------------------</w:t>
      </w:r>
    </w:p>
    <w:p w:rsidR="00C33135" w:rsidRPr="00C33135" w:rsidRDefault="00C33135" w:rsidP="00C33135">
      <w:pPr>
        <w:spacing w:before="92"/>
        <w:ind w:right="4234"/>
        <w:rPr>
          <w:rFonts w:ascii="Times New Roman" w:hAnsi="Times New Roman" w:cs="Times New Roman"/>
          <w:sz w:val="24"/>
          <w:szCs w:val="24"/>
        </w:rPr>
      </w:pPr>
      <w:r w:rsidRPr="00C33135">
        <w:rPr>
          <w:rFonts w:ascii="Times New Roman" w:hAnsi="Times New Roman" w:cs="Times New Roman"/>
          <w:color w:val="BF5A14"/>
          <w:sz w:val="24"/>
          <w:szCs w:val="24"/>
        </w:rPr>
        <w:t>Biography (150 word limit)</w:t>
      </w:r>
    </w:p>
    <w:p w:rsidR="00C33135" w:rsidRPr="00C33135" w:rsidRDefault="00C33135" w:rsidP="00C33135">
      <w:pPr>
        <w:spacing w:before="41" w:line="480" w:lineRule="auto"/>
        <w:ind w:left="213" w:right="231"/>
        <w:jc w:val="both"/>
        <w:rPr>
          <w:rFonts w:ascii="Times New Roman" w:hAnsi="Times New Roman" w:cs="Times New Roman"/>
          <w:sz w:val="24"/>
          <w:szCs w:val="24"/>
        </w:rPr>
      </w:pPr>
      <w:r>
        <w:rPr>
          <w:rFonts w:ascii="Times New Roman" w:hAnsi="Times New Roman" w:cs="Times New Roman"/>
          <w:sz w:val="24"/>
          <w:szCs w:val="24"/>
        </w:rPr>
        <w:t>Dr. Parashuram Chandravasnshi</w:t>
      </w:r>
      <w:r w:rsidRPr="00C33135">
        <w:rPr>
          <w:rFonts w:ascii="Times New Roman" w:hAnsi="Times New Roman" w:cs="Times New Roman"/>
          <w:sz w:val="24"/>
          <w:szCs w:val="24"/>
        </w:rPr>
        <w:t xml:space="preserve"> has expertise in </w:t>
      </w:r>
      <w:r>
        <w:rPr>
          <w:rFonts w:ascii="Times New Roman" w:hAnsi="Times New Roman" w:cs="Times New Roman"/>
          <w:sz w:val="24"/>
          <w:szCs w:val="24"/>
        </w:rPr>
        <w:t xml:space="preserve">Soil nutrient management, and having experience in teaching, research and extension methodology adopted for soil sampling and developed soil information system for nutrient and cropping pattern. In eleven years of experience Dr. Parashuram chandravanshi has published more than twenty five research papers and attended fifteen international and national conferances specially soil fertility and sustainability. </w:t>
      </w:r>
      <w:r w:rsidRPr="00C33135">
        <w:rPr>
          <w:rFonts w:ascii="Times New Roman" w:hAnsi="Times New Roman" w:cs="Times New Roman"/>
          <w:sz w:val="24"/>
          <w:szCs w:val="24"/>
        </w:rPr>
        <w:t xml:space="preserve">allows </w:t>
      </w:r>
    </w:p>
    <w:p w:rsidR="00C33135" w:rsidRPr="00C33135" w:rsidRDefault="00C33135" w:rsidP="00C33135">
      <w:pPr>
        <w:spacing w:before="62" w:line="480" w:lineRule="auto"/>
        <w:ind w:right="2752"/>
        <w:jc w:val="center"/>
        <w:rPr>
          <w:rFonts w:ascii="Times New Roman" w:hAnsi="Times New Roman" w:cs="Times New Roman"/>
          <w:sz w:val="24"/>
          <w:szCs w:val="24"/>
        </w:rPr>
      </w:pPr>
      <w:r>
        <w:rPr>
          <w:rFonts w:ascii="Times New Roman" w:hAnsi="Times New Roman" w:cs="Times New Roman"/>
          <w:sz w:val="24"/>
          <w:szCs w:val="24"/>
        </w:rPr>
        <w:t xml:space="preserve">  </w:t>
      </w:r>
      <w:r w:rsidRPr="00C33135">
        <w:rPr>
          <w:rFonts w:ascii="Times New Roman" w:hAnsi="Times New Roman" w:cs="Times New Roman"/>
          <w:sz w:val="24"/>
          <w:szCs w:val="24"/>
        </w:rPr>
        <w:t>Email:</w:t>
      </w:r>
      <w:r>
        <w:rPr>
          <w:rFonts w:ascii="Times New Roman" w:hAnsi="Times New Roman" w:cs="Times New Roman"/>
          <w:sz w:val="24"/>
          <w:szCs w:val="24"/>
        </w:rPr>
        <w:t xml:space="preserve"> </w:t>
      </w:r>
      <w:hyperlink r:id="rId7" w:history="1">
        <w:r w:rsidRPr="004B59FA">
          <w:rPr>
            <w:rStyle w:val="Hyperlink"/>
            <w:rFonts w:ascii="Times New Roman" w:hAnsi="Times New Roman" w:cs="Times New Roman"/>
            <w:sz w:val="24"/>
            <w:szCs w:val="24"/>
          </w:rPr>
          <w:t>parashuramcv@gmail.com</w:t>
        </w:r>
      </w:hyperlink>
      <w:r>
        <w:rPr>
          <w:rFonts w:ascii="Times New Roman" w:hAnsi="Times New Roman" w:cs="Times New Roman"/>
          <w:sz w:val="24"/>
          <w:szCs w:val="24"/>
        </w:rPr>
        <w:t xml:space="preserve">     </w:t>
      </w:r>
      <w:r w:rsidRPr="00C33135">
        <w:rPr>
          <w:rStyle w:val="Hyperlink"/>
          <w:rFonts w:ascii="Times New Roman" w:hAnsi="Times New Roman" w:cs="Times New Roman"/>
          <w:sz w:val="24"/>
          <w:szCs w:val="24"/>
        </w:rPr>
        <w:t xml:space="preserve">Contact No: </w:t>
      </w:r>
      <w:r>
        <w:rPr>
          <w:rStyle w:val="Hyperlink"/>
          <w:rFonts w:ascii="Times New Roman" w:hAnsi="Times New Roman" w:cs="Times New Roman"/>
          <w:sz w:val="24"/>
          <w:szCs w:val="24"/>
        </w:rPr>
        <w:t>+91-0984410394</w:t>
      </w:r>
    </w:p>
    <w:p w:rsidR="004A55AD" w:rsidRDefault="004A55AD" w:rsidP="004A55AD">
      <w:pPr>
        <w:ind w:left="-540" w:hanging="90"/>
      </w:pPr>
    </w:p>
    <w:p w:rsidR="004A55AD" w:rsidRDefault="004A55AD" w:rsidP="004A55AD">
      <w:pPr>
        <w:ind w:left="-540" w:hanging="90"/>
      </w:pPr>
    </w:p>
    <w:p w:rsidR="004A55AD" w:rsidRDefault="004A55AD" w:rsidP="004A55AD">
      <w:pPr>
        <w:ind w:left="-540" w:hanging="90"/>
      </w:pPr>
    </w:p>
    <w:p w:rsidR="004F4C3F" w:rsidRDefault="004F4C3F"/>
    <w:sectPr w:rsidR="004F4C3F" w:rsidSect="00C933B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6201" w:rsidRDefault="001B6201" w:rsidP="00BC11C1">
      <w:pPr>
        <w:spacing w:after="0" w:line="240" w:lineRule="auto"/>
      </w:pPr>
      <w:r>
        <w:separator/>
      </w:r>
    </w:p>
  </w:endnote>
  <w:endnote w:type="continuationSeparator" w:id="1">
    <w:p w:rsidR="001B6201" w:rsidRDefault="001B6201" w:rsidP="00BC11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6201" w:rsidRDefault="001B6201" w:rsidP="00BC11C1">
      <w:pPr>
        <w:spacing w:after="0" w:line="240" w:lineRule="auto"/>
      </w:pPr>
      <w:r>
        <w:separator/>
      </w:r>
    </w:p>
  </w:footnote>
  <w:footnote w:type="continuationSeparator" w:id="1">
    <w:p w:rsidR="001B6201" w:rsidRDefault="001B6201" w:rsidP="00BC11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716408"/>
      <w:docPartObj>
        <w:docPartGallery w:val="Page Numbers (Top of Page)"/>
        <w:docPartUnique/>
      </w:docPartObj>
    </w:sdtPr>
    <w:sdtContent>
      <w:p w:rsidR="007808C3" w:rsidRDefault="00BC11C1">
        <w:pPr>
          <w:pStyle w:val="Header"/>
        </w:pPr>
        <w:r>
          <w:fldChar w:fldCharType="begin"/>
        </w:r>
        <w:r w:rsidR="004F4C3F">
          <w:instrText xml:space="preserve"> PAGE   \* MERGEFORMAT </w:instrText>
        </w:r>
        <w:r>
          <w:fldChar w:fldCharType="separate"/>
        </w:r>
        <w:r w:rsidR="00C33135">
          <w:rPr>
            <w:noProof/>
          </w:rPr>
          <w:t>2</w:t>
        </w:r>
        <w:r>
          <w:fldChar w:fldCharType="end"/>
        </w:r>
        <w:r w:rsidR="004F4C3F">
          <w:t xml:space="preserve">                                                                                                                                                       Pages 1-15</w:t>
        </w:r>
      </w:p>
    </w:sdtContent>
  </w:sdt>
  <w:p w:rsidR="007808C3" w:rsidRDefault="001B620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A55AD"/>
    <w:rsid w:val="001B6201"/>
    <w:rsid w:val="004A55AD"/>
    <w:rsid w:val="004F4C3F"/>
    <w:rsid w:val="007856EB"/>
    <w:rsid w:val="009B7C89"/>
    <w:rsid w:val="00B96513"/>
    <w:rsid w:val="00BC11C1"/>
    <w:rsid w:val="00C33135"/>
    <w:rsid w:val="00C416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1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55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59"/>
    <w:rsid w:val="004A55AD"/>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A55AD"/>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4A55AD"/>
    <w:rPr>
      <w:rFonts w:eastAsiaTheme="minorHAnsi"/>
    </w:rPr>
  </w:style>
  <w:style w:type="paragraph" w:styleId="BalloonText">
    <w:name w:val="Balloon Text"/>
    <w:basedOn w:val="Normal"/>
    <w:link w:val="BalloonTextChar"/>
    <w:uiPriority w:val="99"/>
    <w:semiHidden/>
    <w:unhideWhenUsed/>
    <w:rsid w:val="007856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56EB"/>
    <w:rPr>
      <w:rFonts w:ascii="Tahoma" w:hAnsi="Tahoma" w:cs="Tahoma"/>
      <w:sz w:val="16"/>
      <w:szCs w:val="16"/>
    </w:rPr>
  </w:style>
  <w:style w:type="paragraph" w:styleId="ListParagraph">
    <w:name w:val="List Paragraph"/>
    <w:basedOn w:val="Normal"/>
    <w:uiPriority w:val="1"/>
    <w:qFormat/>
    <w:rsid w:val="007856EB"/>
    <w:pPr>
      <w:widowControl w:val="0"/>
      <w:spacing w:before="90" w:after="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331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ashuramcv@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2017-08-08T08:49:00Z</dcterms:created>
  <dcterms:modified xsi:type="dcterms:W3CDTF">2017-08-08T09:38:00Z</dcterms:modified>
</cp:coreProperties>
</file>