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63F0" w:rsidRPr="005153AD" w:rsidRDefault="00A663F0" w:rsidP="00A663F0">
      <w:pPr>
        <w:spacing w:line="360" w:lineRule="auto"/>
        <w:jc w:val="center"/>
        <w:rPr>
          <w:rFonts w:ascii="Times New Roman" w:hAnsi="Times New Roman" w:cs="Times New Roman"/>
          <w:b/>
          <w:sz w:val="24"/>
          <w:szCs w:val="24"/>
        </w:rPr>
      </w:pPr>
      <w:r w:rsidRPr="005153AD">
        <w:rPr>
          <w:rFonts w:ascii="Times New Roman" w:hAnsi="Times New Roman" w:cs="Times New Roman"/>
          <w:b/>
          <w:sz w:val="24"/>
          <w:szCs w:val="24"/>
        </w:rPr>
        <w:t>Soil fertility status of major nutrients</w:t>
      </w:r>
      <w:r>
        <w:rPr>
          <w:rFonts w:ascii="Times New Roman" w:hAnsi="Times New Roman" w:cs="Times New Roman"/>
          <w:b/>
          <w:sz w:val="24"/>
          <w:szCs w:val="24"/>
        </w:rPr>
        <w:t xml:space="preserve">, </w:t>
      </w:r>
      <w:r w:rsidRPr="005153AD">
        <w:rPr>
          <w:rFonts w:ascii="Times New Roman" w:hAnsi="Times New Roman" w:cs="Times New Roman"/>
          <w:b/>
          <w:sz w:val="24"/>
          <w:szCs w:val="24"/>
        </w:rPr>
        <w:t>micronutrients</w:t>
      </w:r>
      <w:r>
        <w:rPr>
          <w:rFonts w:ascii="Times New Roman" w:hAnsi="Times New Roman" w:cs="Times New Roman"/>
          <w:b/>
          <w:sz w:val="24"/>
          <w:szCs w:val="24"/>
        </w:rPr>
        <w:t xml:space="preserve"> and mapping</w:t>
      </w:r>
      <w:r w:rsidRPr="005153AD">
        <w:rPr>
          <w:rFonts w:ascii="Times New Roman" w:hAnsi="Times New Roman" w:cs="Times New Roman"/>
          <w:b/>
          <w:sz w:val="24"/>
          <w:szCs w:val="24"/>
        </w:rPr>
        <w:t xml:space="preserve"> in Nicchapura-2 micro watershed of Davanagere district, Karnataka</w:t>
      </w:r>
    </w:p>
    <w:p w:rsidR="00A663F0" w:rsidRPr="005153AD" w:rsidRDefault="00A663F0" w:rsidP="00A663F0">
      <w:pPr>
        <w:jc w:val="center"/>
        <w:rPr>
          <w:rFonts w:ascii="Times New Roman" w:hAnsi="Times New Roman" w:cs="Times New Roman"/>
          <w:b/>
          <w:sz w:val="24"/>
          <w:szCs w:val="24"/>
        </w:rPr>
      </w:pPr>
      <w:r w:rsidRPr="005153AD">
        <w:rPr>
          <w:rFonts w:ascii="Times New Roman" w:hAnsi="Times New Roman" w:cs="Times New Roman"/>
          <w:b/>
          <w:sz w:val="24"/>
          <w:szCs w:val="24"/>
        </w:rPr>
        <w:t xml:space="preserve">KRISHNA, N. R., </w:t>
      </w:r>
      <w:r w:rsidR="00695BBA" w:rsidRPr="005153AD">
        <w:rPr>
          <w:rFonts w:ascii="Times New Roman" w:hAnsi="Times New Roman" w:cs="Times New Roman"/>
          <w:b/>
          <w:sz w:val="24"/>
          <w:szCs w:val="24"/>
        </w:rPr>
        <w:t>P</w:t>
      </w:r>
      <w:r w:rsidR="00695BBA">
        <w:rPr>
          <w:rFonts w:ascii="Times New Roman" w:hAnsi="Times New Roman" w:cs="Times New Roman"/>
          <w:b/>
          <w:sz w:val="24"/>
          <w:szCs w:val="24"/>
        </w:rPr>
        <w:t>ARASHURAM</w:t>
      </w:r>
      <w:r w:rsidR="00695BBA" w:rsidRPr="005153AD">
        <w:rPr>
          <w:rFonts w:ascii="Times New Roman" w:hAnsi="Times New Roman" w:cs="Times New Roman"/>
          <w:b/>
          <w:sz w:val="24"/>
          <w:szCs w:val="24"/>
        </w:rPr>
        <w:t xml:space="preserve"> </w:t>
      </w:r>
      <w:r w:rsidRPr="005153AD">
        <w:rPr>
          <w:rFonts w:ascii="Times New Roman" w:hAnsi="Times New Roman" w:cs="Times New Roman"/>
          <w:b/>
          <w:sz w:val="24"/>
          <w:szCs w:val="24"/>
        </w:rPr>
        <w:t>CHANDRAVAMSHI,., GURUMURTHY, K. T., SRIDHARA, C. J. AND ASHOK, L. B.</w:t>
      </w:r>
    </w:p>
    <w:p w:rsidR="00A663F0" w:rsidRPr="005153AD" w:rsidRDefault="00A663F0" w:rsidP="00A663F0">
      <w:pPr>
        <w:spacing w:line="240" w:lineRule="auto"/>
        <w:jc w:val="center"/>
        <w:rPr>
          <w:rFonts w:ascii="Times New Roman" w:hAnsi="Times New Roman" w:cs="Times New Roman"/>
          <w:i/>
          <w:sz w:val="24"/>
          <w:szCs w:val="24"/>
        </w:rPr>
      </w:pPr>
      <w:r w:rsidRPr="005153AD">
        <w:rPr>
          <w:rFonts w:ascii="Times New Roman" w:hAnsi="Times New Roman" w:cs="Times New Roman"/>
          <w:i/>
          <w:sz w:val="24"/>
          <w:szCs w:val="24"/>
        </w:rPr>
        <w:t>Department of Soil Science and Agricultural Chemistry, College of Agriculture, University of Agricultural and Horticultural Sciences, Shivamogga- 577204, India</w:t>
      </w:r>
    </w:p>
    <w:p w:rsidR="00A663F0" w:rsidRPr="005153AD" w:rsidRDefault="00A663F0" w:rsidP="00695BBA">
      <w:pPr>
        <w:spacing w:line="360" w:lineRule="auto"/>
        <w:rPr>
          <w:rFonts w:ascii="Times New Roman" w:hAnsi="Times New Roman" w:cs="Times New Roman"/>
          <w:b/>
          <w:sz w:val="24"/>
          <w:szCs w:val="24"/>
        </w:rPr>
      </w:pPr>
      <w:r w:rsidRPr="005153AD">
        <w:rPr>
          <w:rFonts w:ascii="Times New Roman" w:hAnsi="Times New Roman" w:cs="Times New Roman"/>
          <w:b/>
          <w:sz w:val="24"/>
          <w:szCs w:val="24"/>
        </w:rPr>
        <w:t>Abstract:</w:t>
      </w:r>
    </w:p>
    <w:p w:rsidR="00A663F0" w:rsidRPr="005153AD" w:rsidRDefault="00A663F0" w:rsidP="00695BBA">
      <w:pPr>
        <w:spacing w:before="120" w:after="120" w:line="360" w:lineRule="auto"/>
        <w:ind w:firstLine="720"/>
        <w:jc w:val="both"/>
        <w:rPr>
          <w:rFonts w:ascii="Times New Roman" w:hAnsi="Times New Roman" w:cs="Times New Roman"/>
          <w:sz w:val="24"/>
          <w:szCs w:val="24"/>
        </w:rPr>
      </w:pPr>
      <w:r w:rsidRPr="005153AD">
        <w:rPr>
          <w:rFonts w:ascii="Times New Roman" w:hAnsi="Times New Roman" w:cs="Times New Roman"/>
          <w:sz w:val="24"/>
          <w:szCs w:val="24"/>
        </w:rPr>
        <w:t>The investigation was conducted at UAHS, Shivamogga to know the Soil fertility status of available macro and micronutrient in Nicchapura-2 micro watershed of Davanagere</w:t>
      </w:r>
      <w:r w:rsidRPr="005153AD">
        <w:rPr>
          <w:rFonts w:ascii="Times New Roman" w:hAnsi="Times New Roman" w:cs="Times New Roman"/>
          <w:b/>
          <w:sz w:val="24"/>
          <w:szCs w:val="24"/>
        </w:rPr>
        <w:t xml:space="preserve"> </w:t>
      </w:r>
      <w:r w:rsidRPr="005153AD">
        <w:rPr>
          <w:rFonts w:ascii="Times New Roman" w:hAnsi="Times New Roman" w:cs="Times New Roman"/>
          <w:sz w:val="24"/>
          <w:szCs w:val="24"/>
        </w:rPr>
        <w:t>district</w:t>
      </w:r>
      <w:r w:rsidRPr="005153AD">
        <w:rPr>
          <w:rFonts w:ascii="Times New Roman" w:eastAsia="Times New Roman" w:hAnsi="Times New Roman" w:cs="Times New Roman"/>
          <w:sz w:val="24"/>
          <w:szCs w:val="24"/>
        </w:rPr>
        <w:t xml:space="preserve">. </w:t>
      </w:r>
      <w:r w:rsidRPr="005153AD">
        <w:rPr>
          <w:rFonts w:ascii="Times New Roman" w:hAnsi="Times New Roman" w:cs="Times New Roman"/>
          <w:sz w:val="24"/>
          <w:szCs w:val="24"/>
        </w:rPr>
        <w:t>103 soil samples were collected grid-wise by using cadastral map of study area and were analyzed for their fertility status of available macro and micronutrient status of study area. The value of pH, electrical conductivity, and organic carbon was ranged from 6.2 to 8.7, 0.11 to 0.84 dS m</w:t>
      </w:r>
      <w:r w:rsidRPr="005153AD">
        <w:rPr>
          <w:rFonts w:ascii="Times New Roman" w:hAnsi="Times New Roman" w:cs="Times New Roman"/>
          <w:sz w:val="24"/>
          <w:szCs w:val="24"/>
          <w:vertAlign w:val="superscript"/>
        </w:rPr>
        <w:t>-1</w:t>
      </w:r>
      <w:r w:rsidRPr="005153AD">
        <w:rPr>
          <w:rFonts w:ascii="Times New Roman" w:hAnsi="Times New Roman" w:cs="Times New Roman"/>
          <w:sz w:val="24"/>
          <w:szCs w:val="24"/>
        </w:rPr>
        <w:t xml:space="preserve"> and 3.1 to 5.6 g kg</w:t>
      </w:r>
      <w:r w:rsidRPr="005153AD">
        <w:rPr>
          <w:rFonts w:ascii="Times New Roman" w:hAnsi="Times New Roman" w:cs="Times New Roman"/>
          <w:sz w:val="24"/>
          <w:szCs w:val="24"/>
          <w:vertAlign w:val="superscript"/>
        </w:rPr>
        <w:t>-1</w:t>
      </w:r>
      <w:r w:rsidRPr="005153AD">
        <w:rPr>
          <w:rFonts w:ascii="Times New Roman" w:hAnsi="Times New Roman" w:cs="Times New Roman"/>
          <w:sz w:val="24"/>
          <w:szCs w:val="24"/>
        </w:rPr>
        <w:t xml:space="preserve"> respectively. The available N, P</w:t>
      </w:r>
      <w:r w:rsidRPr="005153AD">
        <w:rPr>
          <w:rFonts w:ascii="Times New Roman" w:hAnsi="Times New Roman" w:cs="Times New Roman"/>
          <w:sz w:val="24"/>
          <w:szCs w:val="24"/>
          <w:vertAlign w:val="subscript"/>
        </w:rPr>
        <w:t>2</w:t>
      </w:r>
      <w:r w:rsidRPr="005153AD">
        <w:rPr>
          <w:rFonts w:ascii="Times New Roman" w:hAnsi="Times New Roman" w:cs="Times New Roman"/>
          <w:sz w:val="24"/>
          <w:szCs w:val="24"/>
        </w:rPr>
        <w:t>O</w:t>
      </w:r>
      <w:r w:rsidRPr="005153AD">
        <w:rPr>
          <w:rFonts w:ascii="Times New Roman" w:hAnsi="Times New Roman" w:cs="Times New Roman"/>
          <w:sz w:val="24"/>
          <w:szCs w:val="24"/>
          <w:vertAlign w:val="subscript"/>
        </w:rPr>
        <w:t>5</w:t>
      </w:r>
      <w:r w:rsidRPr="005153AD">
        <w:rPr>
          <w:rFonts w:ascii="Times New Roman" w:hAnsi="Times New Roman" w:cs="Times New Roman"/>
          <w:sz w:val="24"/>
          <w:szCs w:val="24"/>
        </w:rPr>
        <w:t>, K</w:t>
      </w:r>
      <w:r w:rsidRPr="005153AD">
        <w:rPr>
          <w:rFonts w:ascii="Times New Roman" w:hAnsi="Times New Roman" w:cs="Times New Roman"/>
          <w:sz w:val="24"/>
          <w:szCs w:val="24"/>
          <w:vertAlign w:val="subscript"/>
        </w:rPr>
        <w:t>2</w:t>
      </w:r>
      <w:r w:rsidRPr="005153AD">
        <w:rPr>
          <w:rFonts w:ascii="Times New Roman" w:hAnsi="Times New Roman" w:cs="Times New Roman"/>
          <w:sz w:val="24"/>
          <w:szCs w:val="24"/>
        </w:rPr>
        <w:t>O, was ranged from 135 to 236 kg ha</w:t>
      </w:r>
      <w:r w:rsidRPr="005153AD">
        <w:rPr>
          <w:rFonts w:ascii="Times New Roman" w:hAnsi="Times New Roman" w:cs="Times New Roman"/>
          <w:sz w:val="24"/>
          <w:szCs w:val="24"/>
          <w:vertAlign w:val="superscript"/>
        </w:rPr>
        <w:t>-1</w:t>
      </w:r>
      <w:r w:rsidRPr="005153AD">
        <w:rPr>
          <w:rFonts w:ascii="Times New Roman" w:hAnsi="Times New Roman" w:cs="Times New Roman"/>
          <w:sz w:val="24"/>
          <w:szCs w:val="24"/>
        </w:rPr>
        <w:t>, 10 to 34 kg ha</w:t>
      </w:r>
      <w:r w:rsidRPr="005153AD">
        <w:rPr>
          <w:rFonts w:ascii="Times New Roman" w:hAnsi="Times New Roman" w:cs="Times New Roman"/>
          <w:sz w:val="24"/>
          <w:szCs w:val="24"/>
          <w:vertAlign w:val="superscript"/>
        </w:rPr>
        <w:t>-1</w:t>
      </w:r>
      <w:r w:rsidRPr="005153AD">
        <w:rPr>
          <w:rFonts w:ascii="Times New Roman" w:hAnsi="Times New Roman" w:cs="Times New Roman"/>
          <w:sz w:val="24"/>
          <w:szCs w:val="24"/>
        </w:rPr>
        <w:t>,130 to 415 kg ha</w:t>
      </w:r>
      <w:r w:rsidRPr="005153AD">
        <w:rPr>
          <w:rFonts w:ascii="Times New Roman" w:hAnsi="Times New Roman" w:cs="Times New Roman"/>
          <w:sz w:val="24"/>
          <w:szCs w:val="24"/>
          <w:vertAlign w:val="superscript"/>
        </w:rPr>
        <w:t>-1</w:t>
      </w:r>
      <w:r w:rsidRPr="005153AD">
        <w:rPr>
          <w:rFonts w:ascii="Times New Roman" w:hAnsi="Times New Roman" w:cs="Times New Roman"/>
          <w:sz w:val="24"/>
          <w:szCs w:val="24"/>
        </w:rPr>
        <w:t>, 8.1 to 38.1 cmol (p</w:t>
      </w:r>
      <w:r w:rsidRPr="005153AD">
        <w:rPr>
          <w:rFonts w:ascii="Times New Roman" w:hAnsi="Times New Roman" w:cs="Times New Roman"/>
          <w:sz w:val="24"/>
          <w:szCs w:val="24"/>
          <w:vertAlign w:val="superscript"/>
        </w:rPr>
        <w:t>+</w:t>
      </w:r>
      <w:r w:rsidRPr="005153AD">
        <w:rPr>
          <w:rFonts w:ascii="Times New Roman" w:hAnsi="Times New Roman" w:cs="Times New Roman"/>
          <w:sz w:val="24"/>
          <w:szCs w:val="24"/>
        </w:rPr>
        <w:t>)kg</w:t>
      </w:r>
      <w:r w:rsidRPr="005153AD">
        <w:rPr>
          <w:rFonts w:ascii="Times New Roman" w:hAnsi="Times New Roman" w:cs="Times New Roman"/>
          <w:sz w:val="24"/>
          <w:szCs w:val="24"/>
          <w:vertAlign w:val="superscript"/>
        </w:rPr>
        <w:t>-1</w:t>
      </w:r>
      <w:r w:rsidRPr="005153AD">
        <w:rPr>
          <w:rFonts w:ascii="Times New Roman" w:hAnsi="Times New Roman" w:cs="Times New Roman"/>
          <w:sz w:val="24"/>
          <w:szCs w:val="24"/>
        </w:rPr>
        <w:t>,6.3 to 26.2 cmol(p+)kg</w:t>
      </w:r>
      <w:r w:rsidRPr="005153AD">
        <w:rPr>
          <w:rFonts w:ascii="Times New Roman" w:hAnsi="Times New Roman" w:cs="Times New Roman"/>
          <w:sz w:val="24"/>
          <w:szCs w:val="24"/>
          <w:vertAlign w:val="superscript"/>
        </w:rPr>
        <w:t>-1</w:t>
      </w:r>
      <w:r w:rsidRPr="005153AD">
        <w:rPr>
          <w:rFonts w:ascii="Times New Roman" w:hAnsi="Times New Roman" w:cs="Times New Roman"/>
          <w:sz w:val="24"/>
          <w:szCs w:val="24"/>
        </w:rPr>
        <w:t xml:space="preserve"> and 6.3 to 12.1 ppm respectively. Available micronutrients iron, manganese, zincs and copper was ranged from 0.58 to 5.92 mg kg</w:t>
      </w:r>
      <w:r w:rsidRPr="005153AD">
        <w:rPr>
          <w:rFonts w:ascii="Times New Roman" w:hAnsi="Times New Roman" w:cs="Times New Roman"/>
          <w:sz w:val="24"/>
          <w:szCs w:val="24"/>
          <w:vertAlign w:val="superscript"/>
        </w:rPr>
        <w:t>-1</w:t>
      </w:r>
      <w:r w:rsidRPr="005153AD">
        <w:rPr>
          <w:rFonts w:ascii="Times New Roman" w:hAnsi="Times New Roman" w:cs="Times New Roman"/>
          <w:sz w:val="24"/>
          <w:szCs w:val="24"/>
        </w:rPr>
        <w:t>, 0.60 to 10.83 mg kg</w:t>
      </w:r>
      <w:r w:rsidRPr="005153AD">
        <w:rPr>
          <w:rFonts w:ascii="Times New Roman" w:hAnsi="Times New Roman" w:cs="Times New Roman"/>
          <w:sz w:val="24"/>
          <w:szCs w:val="24"/>
          <w:vertAlign w:val="superscript"/>
        </w:rPr>
        <w:t>-1</w:t>
      </w:r>
      <w:r w:rsidRPr="005153AD">
        <w:rPr>
          <w:rFonts w:ascii="Times New Roman" w:hAnsi="Times New Roman" w:cs="Times New Roman"/>
          <w:sz w:val="24"/>
          <w:szCs w:val="24"/>
        </w:rPr>
        <w:t>, 0.01 to 0.41 mg kg</w:t>
      </w:r>
      <w:r w:rsidRPr="005153AD">
        <w:rPr>
          <w:rFonts w:ascii="Times New Roman" w:hAnsi="Times New Roman" w:cs="Times New Roman"/>
          <w:sz w:val="24"/>
          <w:szCs w:val="24"/>
          <w:vertAlign w:val="superscript"/>
        </w:rPr>
        <w:t>-1</w:t>
      </w:r>
      <w:r w:rsidRPr="005153AD">
        <w:rPr>
          <w:rFonts w:ascii="Times New Roman" w:hAnsi="Times New Roman" w:cs="Times New Roman"/>
          <w:sz w:val="24"/>
          <w:szCs w:val="24"/>
        </w:rPr>
        <w:t>, 0.06 to 4.81 mg kg</w:t>
      </w:r>
      <w:r w:rsidRPr="005153AD">
        <w:rPr>
          <w:rFonts w:ascii="Times New Roman" w:hAnsi="Times New Roman" w:cs="Times New Roman"/>
          <w:sz w:val="24"/>
          <w:szCs w:val="24"/>
          <w:vertAlign w:val="superscript"/>
        </w:rPr>
        <w:t>-1</w:t>
      </w:r>
      <w:r w:rsidRPr="005153AD">
        <w:rPr>
          <w:rFonts w:ascii="Times New Roman" w:hAnsi="Times New Roman" w:cs="Times New Roman"/>
          <w:sz w:val="24"/>
          <w:szCs w:val="24"/>
        </w:rPr>
        <w:t xml:space="preserve"> respectively. Available micronutrients such as zinc and iron are deficient but copper and manganese were sufficient in these soils of micro-watershed.</w:t>
      </w:r>
    </w:p>
    <w:p w:rsidR="00A663F0" w:rsidRDefault="00A663F0" w:rsidP="00695BBA">
      <w:pPr>
        <w:spacing w:line="360" w:lineRule="auto"/>
        <w:jc w:val="both"/>
        <w:rPr>
          <w:rFonts w:ascii="Times New Roman" w:hAnsi="Times New Roman" w:cs="Times New Roman"/>
          <w:sz w:val="24"/>
          <w:szCs w:val="24"/>
        </w:rPr>
      </w:pPr>
      <w:r w:rsidRPr="005153AD">
        <w:rPr>
          <w:rFonts w:ascii="Times New Roman" w:hAnsi="Times New Roman" w:cs="Times New Roman"/>
          <w:b/>
          <w:sz w:val="24"/>
          <w:szCs w:val="24"/>
        </w:rPr>
        <w:t>Key words:</w:t>
      </w:r>
      <w:r w:rsidRPr="005153AD">
        <w:rPr>
          <w:rFonts w:ascii="Times New Roman" w:hAnsi="Times New Roman" w:cs="Times New Roman"/>
          <w:sz w:val="24"/>
          <w:szCs w:val="24"/>
        </w:rPr>
        <w:t xml:space="preserve"> </w:t>
      </w:r>
      <w:r w:rsidRPr="005153AD">
        <w:rPr>
          <w:rFonts w:ascii="Times New Roman" w:eastAsia="Calibri" w:hAnsi="Times New Roman" w:cs="Times New Roman"/>
          <w:b/>
          <w:sz w:val="24"/>
          <w:szCs w:val="24"/>
        </w:rPr>
        <w:t>KSRSAC</w:t>
      </w:r>
      <w:r w:rsidRPr="005153AD">
        <w:rPr>
          <w:rFonts w:ascii="Times New Roman" w:eastAsia="Calibri" w:hAnsi="Times New Roman" w:cs="Times New Roman"/>
          <w:sz w:val="24"/>
          <w:szCs w:val="24"/>
        </w:rPr>
        <w:t>- Karnataka State Remote Sensing and Application Centre</w:t>
      </w:r>
      <w:r>
        <w:rPr>
          <w:rFonts w:ascii="Times New Roman" w:eastAsia="Calibri" w:hAnsi="Times New Roman" w:cs="Times New Roman"/>
          <w:sz w:val="24"/>
          <w:szCs w:val="24"/>
        </w:rPr>
        <w:t xml:space="preserve">, </w:t>
      </w:r>
      <w:r w:rsidR="00B2557F">
        <w:rPr>
          <w:rFonts w:ascii="Times New Roman" w:eastAsia="Calibri" w:hAnsi="Times New Roman" w:cs="Times New Roman"/>
          <w:sz w:val="24"/>
          <w:szCs w:val="24"/>
        </w:rPr>
        <w:t>topo sheet</w:t>
      </w:r>
      <w:r>
        <w:rPr>
          <w:rFonts w:ascii="Times New Roman" w:eastAsia="Calibri" w:hAnsi="Times New Roman" w:cs="Times New Roman"/>
          <w:sz w:val="24"/>
          <w:szCs w:val="24"/>
        </w:rPr>
        <w:t>, cadastral maps and grids.</w:t>
      </w:r>
      <w:r w:rsidRPr="005153AD">
        <w:rPr>
          <w:rFonts w:ascii="Times New Roman" w:hAnsi="Times New Roman" w:cs="Times New Roman"/>
          <w:sz w:val="24"/>
          <w:szCs w:val="24"/>
        </w:rPr>
        <w:t xml:space="preserve"> </w:t>
      </w:r>
      <w:r>
        <w:rPr>
          <w:rFonts w:ascii="Times New Roman" w:hAnsi="Times New Roman" w:cs="Times New Roman"/>
          <w:sz w:val="24"/>
          <w:szCs w:val="24"/>
        </w:rPr>
        <w:t>GIS</w:t>
      </w:r>
    </w:p>
    <w:p w:rsidR="00A663F0" w:rsidRDefault="004605F8" w:rsidP="00695BBA">
      <w:pPr>
        <w:spacing w:line="240" w:lineRule="auto"/>
        <w:ind w:left="-548" w:hanging="86"/>
      </w:pPr>
      <w:r>
        <w:rPr>
          <w:noProof/>
          <w:lang w:eastAsia="zh-TW"/>
        </w:rPr>
        <w:lastRenderedPageBreak/>
        <w:pict>
          <v:shapetype id="_x0000_t202" coordsize="21600,21600" o:spt="202" path="m,l,21600r21600,l21600,xe">
            <v:stroke joinstyle="miter"/>
            <v:path gradientshapeok="t" o:connecttype="rect"/>
          </v:shapetype>
          <v:shape id="_x0000_s1029" type="#_x0000_t202" style="position:absolute;left:0;text-align:left;margin-left:18.4pt;margin-top:498.7pt;width:454.5pt;height:33.8pt;z-index:251663360;mso-height-percent:200;mso-height-percent:200;mso-width-relative:margin;mso-height-relative:margin" stroked="f">
            <v:textbox style="mso-next-textbox:#_x0000_s1029;mso-fit-shape-to-text:t">
              <w:txbxContent>
                <w:p w:rsidR="00A663F0" w:rsidRDefault="00A663F0" w:rsidP="00A663F0">
                  <w:r>
                    <w:rPr>
                      <w:rFonts w:ascii="Times New Roman" w:hAnsi="Times New Roman"/>
                      <w:b/>
                      <w:sz w:val="24"/>
                      <w:szCs w:val="24"/>
                    </w:rPr>
                    <w:t>Fig.1:  pH, EC, available N and OC status of Nicchapura-2 micro-watershed</w:t>
                  </w:r>
                </w:p>
              </w:txbxContent>
            </v:textbox>
          </v:shape>
        </w:pict>
      </w:r>
      <w:r>
        <w:rPr>
          <w:noProof/>
          <w:lang w:eastAsia="zh-TW"/>
        </w:rPr>
        <w:pict>
          <v:shape id="_x0000_s1026" type="#_x0000_t202" style="position:absolute;left:0;text-align:left;margin-left:252pt;margin-top:.4pt;width:257.4pt;height:502.85pt;z-index:251658240;mso-width-relative:margin;mso-height-relative:margin" stroked="f">
            <v:textbox style="mso-next-textbox:#_x0000_s1026">
              <w:txbxContent>
                <w:p w:rsidR="00A663F0" w:rsidRDefault="00A663F0" w:rsidP="00A663F0">
                  <w:r w:rsidRPr="00C933B9">
                    <w:rPr>
                      <w:noProof/>
                    </w:rPr>
                    <w:drawing>
                      <wp:inline distT="0" distB="0" distL="0" distR="0">
                        <wp:extent cx="3219450" cy="3270230"/>
                        <wp:effectExtent l="19050" t="0" r="0" b="0"/>
                        <wp:docPr id="10" name="Picture 5" descr="J:\Fertility_17-5-16\Krishna\FINAL JPEG\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Fertility_17-5-16\Krishna\FINAL JPEG\N.jpg"/>
                                <pic:cNvPicPr>
                                  <a:picLocks noChangeAspect="1" noChangeArrowheads="1"/>
                                </pic:cNvPicPr>
                              </pic:nvPicPr>
                              <pic:blipFill>
                                <a:blip r:embed="rId6" cstate="print"/>
                                <a:srcRect/>
                                <a:stretch>
                                  <a:fillRect/>
                                </a:stretch>
                              </pic:blipFill>
                              <pic:spPr bwMode="auto">
                                <a:xfrm>
                                  <a:off x="0" y="0"/>
                                  <a:ext cx="3227624" cy="3278533"/>
                                </a:xfrm>
                                <a:prstGeom prst="rect">
                                  <a:avLst/>
                                </a:prstGeom>
                                <a:noFill/>
                                <a:ln w="9525">
                                  <a:noFill/>
                                  <a:miter lim="800000"/>
                                  <a:headEnd/>
                                  <a:tailEnd/>
                                </a:ln>
                              </pic:spPr>
                            </pic:pic>
                          </a:graphicData>
                        </a:graphic>
                      </wp:inline>
                    </w:drawing>
                  </w:r>
                  <w:r w:rsidRPr="00C933B9">
                    <w:rPr>
                      <w:noProof/>
                    </w:rPr>
                    <w:drawing>
                      <wp:inline distT="0" distB="0" distL="0" distR="0">
                        <wp:extent cx="3095625" cy="3209925"/>
                        <wp:effectExtent l="19050" t="0" r="9525" b="0"/>
                        <wp:docPr id="6" name="Picture 15" descr="J:\Fertility_17-5-16\Krishna\FINAL JPEG\O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J:\Fertility_17-5-16\Krishna\FINAL JPEG\OC.jpg"/>
                                <pic:cNvPicPr>
                                  <a:picLocks noChangeAspect="1" noChangeArrowheads="1"/>
                                </pic:cNvPicPr>
                              </pic:nvPicPr>
                              <pic:blipFill>
                                <a:blip r:embed="rId7" cstate="print"/>
                                <a:srcRect/>
                                <a:stretch>
                                  <a:fillRect/>
                                </a:stretch>
                              </pic:blipFill>
                              <pic:spPr bwMode="auto">
                                <a:xfrm>
                                  <a:off x="0" y="0"/>
                                  <a:ext cx="3095625" cy="3209925"/>
                                </a:xfrm>
                                <a:prstGeom prst="rect">
                                  <a:avLst/>
                                </a:prstGeom>
                                <a:noFill/>
                                <a:ln w="9525">
                                  <a:noFill/>
                                  <a:miter lim="800000"/>
                                  <a:headEnd/>
                                  <a:tailEnd/>
                                </a:ln>
                              </pic:spPr>
                            </pic:pic>
                          </a:graphicData>
                        </a:graphic>
                      </wp:inline>
                    </w:drawing>
                  </w:r>
                </w:p>
              </w:txbxContent>
            </v:textbox>
          </v:shape>
        </w:pict>
      </w:r>
      <w:r w:rsidR="00A663F0" w:rsidRPr="00C933B9">
        <w:rPr>
          <w:noProof/>
        </w:rPr>
        <w:drawing>
          <wp:inline distT="0" distB="0" distL="0" distR="0">
            <wp:extent cx="3400425" cy="2981325"/>
            <wp:effectExtent l="19050" t="0" r="9525" b="0"/>
            <wp:docPr id="1" name="Picture 3" descr="J:\Fertility_17-5-16\Krishna\FINAL JPEG\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Fertility_17-5-16\Krishna\FINAL JPEG\pH.jpg"/>
                    <pic:cNvPicPr>
                      <a:picLocks noChangeAspect="1" noChangeArrowheads="1"/>
                    </pic:cNvPicPr>
                  </pic:nvPicPr>
                  <pic:blipFill>
                    <a:blip r:embed="rId8" cstate="print"/>
                    <a:srcRect/>
                    <a:stretch>
                      <a:fillRect/>
                    </a:stretch>
                  </pic:blipFill>
                  <pic:spPr bwMode="auto">
                    <a:xfrm>
                      <a:off x="0" y="0"/>
                      <a:ext cx="3404833" cy="2985190"/>
                    </a:xfrm>
                    <a:prstGeom prst="rect">
                      <a:avLst/>
                    </a:prstGeom>
                    <a:noFill/>
                    <a:ln w="9525">
                      <a:noFill/>
                      <a:miter lim="800000"/>
                      <a:headEnd/>
                      <a:tailEnd/>
                    </a:ln>
                  </pic:spPr>
                </pic:pic>
              </a:graphicData>
            </a:graphic>
          </wp:inline>
        </w:drawing>
      </w:r>
      <w:r w:rsidR="00A663F0" w:rsidRPr="00C933B9">
        <w:rPr>
          <w:noProof/>
        </w:rPr>
        <w:drawing>
          <wp:inline distT="0" distB="0" distL="0" distR="0">
            <wp:extent cx="3295650" cy="3276600"/>
            <wp:effectExtent l="19050" t="0" r="0" b="0"/>
            <wp:docPr id="4" name="Picture 4" descr="J:\Fertility_17-5-16\Krishna\FINAL JPEG\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Fertility_17-5-16\Krishna\FINAL JPEG\EC.jpg"/>
                    <pic:cNvPicPr>
                      <a:picLocks noChangeAspect="1" noChangeArrowheads="1"/>
                    </pic:cNvPicPr>
                  </pic:nvPicPr>
                  <pic:blipFill>
                    <a:blip r:embed="rId9" cstate="print"/>
                    <a:srcRect/>
                    <a:stretch>
                      <a:fillRect/>
                    </a:stretch>
                  </pic:blipFill>
                  <pic:spPr bwMode="auto">
                    <a:xfrm>
                      <a:off x="0" y="0"/>
                      <a:ext cx="3295650" cy="3276600"/>
                    </a:xfrm>
                    <a:prstGeom prst="rect">
                      <a:avLst/>
                    </a:prstGeom>
                    <a:noFill/>
                    <a:ln w="9525">
                      <a:noFill/>
                      <a:miter lim="800000"/>
                      <a:headEnd/>
                      <a:tailEnd/>
                    </a:ln>
                  </pic:spPr>
                </pic:pic>
              </a:graphicData>
            </a:graphic>
          </wp:inline>
        </w:drawing>
      </w:r>
    </w:p>
    <w:p w:rsidR="00A663F0" w:rsidRDefault="004605F8" w:rsidP="00A663F0">
      <w:pPr>
        <w:ind w:left="-540" w:hanging="90"/>
      </w:pPr>
      <w:r>
        <w:rPr>
          <w:noProof/>
          <w:lang w:eastAsia="zh-TW"/>
        </w:rPr>
        <w:lastRenderedPageBreak/>
        <w:pict>
          <v:shape id="_x0000_s1027" type="#_x0000_t202" style="position:absolute;left:0;text-align:left;margin-left:246pt;margin-top:.8pt;width:279pt;height:494.3pt;z-index:251661312;mso-width-relative:margin;mso-height-relative:margin" stroked="f">
            <v:textbox style="mso-next-textbox:#_x0000_s1027">
              <w:txbxContent>
                <w:p w:rsidR="00A663F0" w:rsidRDefault="00A663F0" w:rsidP="00A663F0">
                  <w:r w:rsidRPr="00C933B9">
                    <w:rPr>
                      <w:noProof/>
                    </w:rPr>
                    <w:drawing>
                      <wp:inline distT="0" distB="0" distL="0" distR="0">
                        <wp:extent cx="3343275" cy="2800350"/>
                        <wp:effectExtent l="19050" t="0" r="9525" b="0"/>
                        <wp:docPr id="7" name="Picture 8" descr="J:\Fertility_17-5-16\Krishna\FINAL JPEG\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J:\Fertility_17-5-16\Krishna\FINAL JPEG\Ca.jpg"/>
                                <pic:cNvPicPr>
                                  <a:picLocks noChangeAspect="1" noChangeArrowheads="1"/>
                                </pic:cNvPicPr>
                              </pic:nvPicPr>
                              <pic:blipFill>
                                <a:blip r:embed="rId10" cstate="print"/>
                                <a:srcRect/>
                                <a:stretch>
                                  <a:fillRect/>
                                </a:stretch>
                              </pic:blipFill>
                              <pic:spPr bwMode="auto">
                                <a:xfrm>
                                  <a:off x="0" y="0"/>
                                  <a:ext cx="3347186" cy="2803626"/>
                                </a:xfrm>
                                <a:prstGeom prst="rect">
                                  <a:avLst/>
                                </a:prstGeom>
                                <a:noFill/>
                                <a:ln w="9525">
                                  <a:noFill/>
                                  <a:miter lim="800000"/>
                                  <a:headEnd/>
                                  <a:tailEnd/>
                                </a:ln>
                              </pic:spPr>
                            </pic:pic>
                          </a:graphicData>
                        </a:graphic>
                      </wp:inline>
                    </w:drawing>
                  </w:r>
                </w:p>
                <w:p w:rsidR="00A663F0" w:rsidRDefault="00A663F0" w:rsidP="00A663F0">
                  <w:r w:rsidRPr="00650D5D">
                    <w:rPr>
                      <w:noProof/>
                    </w:rPr>
                    <w:drawing>
                      <wp:inline distT="0" distB="0" distL="0" distR="0">
                        <wp:extent cx="3343275" cy="3133725"/>
                        <wp:effectExtent l="19050" t="0" r="0" b="0"/>
                        <wp:docPr id="13" name="Picture 9" descr="J:\Fertility_17-5-16\Krishna\FINAL JPEG\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J:\Fertility_17-5-16\Krishna\FINAL JPEG\Mg.jpg"/>
                                <pic:cNvPicPr>
                                  <a:picLocks noChangeAspect="1" noChangeArrowheads="1"/>
                                </pic:cNvPicPr>
                              </pic:nvPicPr>
                              <pic:blipFill>
                                <a:blip r:embed="rId11" cstate="print"/>
                                <a:srcRect/>
                                <a:stretch>
                                  <a:fillRect/>
                                </a:stretch>
                              </pic:blipFill>
                              <pic:spPr bwMode="auto">
                                <a:xfrm>
                                  <a:off x="0" y="0"/>
                                  <a:ext cx="3348325" cy="3138459"/>
                                </a:xfrm>
                                <a:prstGeom prst="rect">
                                  <a:avLst/>
                                </a:prstGeom>
                                <a:noFill/>
                                <a:ln w="9525">
                                  <a:noFill/>
                                  <a:miter lim="800000"/>
                                  <a:headEnd/>
                                  <a:tailEnd/>
                                </a:ln>
                              </pic:spPr>
                            </pic:pic>
                          </a:graphicData>
                        </a:graphic>
                      </wp:inline>
                    </w:drawing>
                  </w:r>
                </w:p>
              </w:txbxContent>
            </v:textbox>
          </v:shape>
        </w:pict>
      </w:r>
      <w:r w:rsidR="00A663F0" w:rsidRPr="00C933B9">
        <w:rPr>
          <w:noProof/>
        </w:rPr>
        <w:drawing>
          <wp:inline distT="0" distB="0" distL="0" distR="0">
            <wp:extent cx="3371850" cy="2771775"/>
            <wp:effectExtent l="19050" t="0" r="0" b="0"/>
            <wp:docPr id="9" name="Picture 6" descr="J:\Fertility_17-5-16\Krishna\FINAL JPEG\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Fertility_17-5-16\Krishna\FINAL JPEG\P.jpg"/>
                    <pic:cNvPicPr>
                      <a:picLocks noChangeAspect="1" noChangeArrowheads="1"/>
                    </pic:cNvPicPr>
                  </pic:nvPicPr>
                  <pic:blipFill>
                    <a:blip r:embed="rId12" cstate="print"/>
                    <a:srcRect/>
                    <a:stretch>
                      <a:fillRect/>
                    </a:stretch>
                  </pic:blipFill>
                  <pic:spPr bwMode="auto">
                    <a:xfrm>
                      <a:off x="0" y="0"/>
                      <a:ext cx="3371850" cy="2771775"/>
                    </a:xfrm>
                    <a:prstGeom prst="rect">
                      <a:avLst/>
                    </a:prstGeom>
                    <a:noFill/>
                    <a:ln w="9525">
                      <a:noFill/>
                      <a:miter lim="800000"/>
                      <a:headEnd/>
                      <a:tailEnd/>
                    </a:ln>
                  </pic:spPr>
                </pic:pic>
              </a:graphicData>
            </a:graphic>
          </wp:inline>
        </w:drawing>
      </w:r>
    </w:p>
    <w:p w:rsidR="00A663F0" w:rsidRDefault="004605F8" w:rsidP="00A663F0">
      <w:pPr>
        <w:ind w:left="-540" w:hanging="90"/>
        <w:sectPr w:rsidR="00A663F0" w:rsidSect="005E5571">
          <w:headerReference w:type="default" r:id="rId13"/>
          <w:pgSz w:w="12240" w:h="15840"/>
          <w:pgMar w:top="864" w:right="1454" w:bottom="1627" w:left="1728" w:header="720" w:footer="720" w:gutter="0"/>
          <w:cols w:space="720"/>
          <w:docGrid w:linePitch="360"/>
        </w:sectPr>
      </w:pPr>
      <w:r>
        <w:rPr>
          <w:noProof/>
          <w:lang w:eastAsia="zh-TW"/>
        </w:rPr>
        <w:pict>
          <v:shape id="_x0000_s1030" type="#_x0000_t202" style="position:absolute;left:0;text-align:left;margin-left:-10.5pt;margin-top:279.1pt;width:522.75pt;height:51pt;z-index:251664384;mso-width-relative:margin;mso-height-relative:margin" stroked="f">
            <v:textbox style="mso-next-textbox:#_x0000_s1030">
              <w:txbxContent>
                <w:p w:rsidR="00A663F0" w:rsidRDefault="00A663F0" w:rsidP="00A663F0">
                  <w:r>
                    <w:rPr>
                      <w:rFonts w:ascii="Times New Roman" w:hAnsi="Times New Roman"/>
                      <w:b/>
                      <w:sz w:val="24"/>
                      <w:szCs w:val="24"/>
                    </w:rPr>
                    <w:t>Fig.2:  Available P</w:t>
                  </w:r>
                  <w:r w:rsidRPr="005E5571">
                    <w:rPr>
                      <w:rFonts w:ascii="Times New Roman" w:hAnsi="Times New Roman"/>
                      <w:b/>
                      <w:sz w:val="24"/>
                      <w:szCs w:val="24"/>
                      <w:vertAlign w:val="subscript"/>
                    </w:rPr>
                    <w:t>2</w:t>
                  </w:r>
                  <w:r>
                    <w:rPr>
                      <w:rFonts w:ascii="Times New Roman" w:hAnsi="Times New Roman"/>
                      <w:b/>
                      <w:sz w:val="24"/>
                      <w:szCs w:val="24"/>
                    </w:rPr>
                    <w:t>O</w:t>
                  </w:r>
                  <w:r w:rsidRPr="005E5571">
                    <w:rPr>
                      <w:rFonts w:ascii="Times New Roman" w:hAnsi="Times New Roman"/>
                      <w:b/>
                      <w:sz w:val="24"/>
                      <w:szCs w:val="24"/>
                      <w:vertAlign w:val="subscript"/>
                    </w:rPr>
                    <w:t>5</w:t>
                  </w:r>
                  <w:r>
                    <w:rPr>
                      <w:rFonts w:ascii="Times New Roman" w:hAnsi="Times New Roman"/>
                      <w:b/>
                      <w:sz w:val="24"/>
                      <w:szCs w:val="24"/>
                    </w:rPr>
                    <w:t>, K</w:t>
                  </w:r>
                  <w:r w:rsidRPr="005E5571">
                    <w:rPr>
                      <w:rFonts w:ascii="Times New Roman" w:hAnsi="Times New Roman"/>
                      <w:b/>
                      <w:sz w:val="24"/>
                      <w:szCs w:val="24"/>
                      <w:vertAlign w:val="subscript"/>
                    </w:rPr>
                    <w:t>2</w:t>
                  </w:r>
                  <w:r>
                    <w:rPr>
                      <w:rFonts w:ascii="Times New Roman" w:hAnsi="Times New Roman"/>
                      <w:b/>
                      <w:sz w:val="24"/>
                      <w:szCs w:val="24"/>
                    </w:rPr>
                    <w:t>O and exchangeable Ca and Mg status of Nicchapura-2 micro watershed</w:t>
                  </w:r>
                </w:p>
                <w:p w:rsidR="00A663F0" w:rsidRDefault="00A663F0" w:rsidP="00A663F0"/>
              </w:txbxContent>
            </v:textbox>
          </v:shape>
        </w:pict>
      </w:r>
      <w:r w:rsidR="00A663F0" w:rsidRPr="00C933B9">
        <w:rPr>
          <w:noProof/>
        </w:rPr>
        <w:drawing>
          <wp:inline distT="0" distB="0" distL="0" distR="0">
            <wp:extent cx="3429000" cy="3219450"/>
            <wp:effectExtent l="19050" t="0" r="0" b="0"/>
            <wp:docPr id="16" name="Picture 7" descr="J:\Fertility_17-5-16\Krishna\FINAL JPEG\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Fertility_17-5-16\Krishna\FINAL JPEG\K.jpg"/>
                    <pic:cNvPicPr>
                      <a:picLocks noChangeAspect="1" noChangeArrowheads="1"/>
                    </pic:cNvPicPr>
                  </pic:nvPicPr>
                  <pic:blipFill>
                    <a:blip r:embed="rId14" cstate="print"/>
                    <a:srcRect/>
                    <a:stretch>
                      <a:fillRect/>
                    </a:stretch>
                  </pic:blipFill>
                  <pic:spPr bwMode="auto">
                    <a:xfrm>
                      <a:off x="0" y="0"/>
                      <a:ext cx="3432908" cy="3223119"/>
                    </a:xfrm>
                    <a:prstGeom prst="rect">
                      <a:avLst/>
                    </a:prstGeom>
                    <a:noFill/>
                    <a:ln w="9525">
                      <a:noFill/>
                      <a:miter lim="800000"/>
                      <a:headEnd/>
                      <a:tailEnd/>
                    </a:ln>
                  </pic:spPr>
                </pic:pic>
              </a:graphicData>
            </a:graphic>
          </wp:inline>
        </w:drawing>
      </w:r>
    </w:p>
    <w:p w:rsidR="00A663F0" w:rsidRDefault="004605F8" w:rsidP="00A663F0">
      <w:pPr>
        <w:ind w:left="-540" w:hanging="90"/>
      </w:pPr>
      <w:r>
        <w:rPr>
          <w:noProof/>
          <w:lang w:eastAsia="zh-TW"/>
        </w:rPr>
        <w:lastRenderedPageBreak/>
        <w:pict>
          <v:shape id="_x0000_s1028" type="#_x0000_t202" style="position:absolute;left:0;text-align:left;margin-left:245.25pt;margin-top:.4pt;width:267.75pt;height:477.35pt;z-index:251662336;mso-width-relative:margin;mso-height-relative:margin" stroked="f">
            <v:textbox style="mso-next-textbox:#_x0000_s1028">
              <w:txbxContent>
                <w:p w:rsidR="00A663F0" w:rsidRDefault="00A663F0" w:rsidP="00A663F0">
                  <w:r w:rsidRPr="00C933B9">
                    <w:rPr>
                      <w:noProof/>
                    </w:rPr>
                    <w:drawing>
                      <wp:inline distT="0" distB="0" distL="0" distR="0">
                        <wp:extent cx="3095625" cy="2876550"/>
                        <wp:effectExtent l="19050" t="0" r="9525" b="0"/>
                        <wp:docPr id="8" name="Picture 1" descr="J:\M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Mn.jpg"/>
                                <pic:cNvPicPr>
                                  <a:picLocks noChangeAspect="1" noChangeArrowheads="1"/>
                                </pic:cNvPicPr>
                              </pic:nvPicPr>
                              <pic:blipFill>
                                <a:blip r:embed="rId15" cstate="print"/>
                                <a:srcRect/>
                                <a:stretch>
                                  <a:fillRect/>
                                </a:stretch>
                              </pic:blipFill>
                              <pic:spPr bwMode="auto">
                                <a:xfrm>
                                  <a:off x="0" y="0"/>
                                  <a:ext cx="3102991" cy="2883395"/>
                                </a:xfrm>
                                <a:prstGeom prst="rect">
                                  <a:avLst/>
                                </a:prstGeom>
                                <a:noFill/>
                                <a:ln w="9525">
                                  <a:noFill/>
                                  <a:miter lim="800000"/>
                                  <a:headEnd/>
                                  <a:tailEnd/>
                                </a:ln>
                              </pic:spPr>
                            </pic:pic>
                          </a:graphicData>
                        </a:graphic>
                      </wp:inline>
                    </w:drawing>
                  </w:r>
                </w:p>
                <w:p w:rsidR="00A663F0" w:rsidRDefault="00A663F0" w:rsidP="00A663F0">
                  <w:r w:rsidRPr="00C933B9">
                    <w:rPr>
                      <w:noProof/>
                    </w:rPr>
                    <w:drawing>
                      <wp:inline distT="0" distB="0" distL="0" distR="0">
                        <wp:extent cx="3095625" cy="2609850"/>
                        <wp:effectExtent l="19050" t="0" r="9525" b="0"/>
                        <wp:docPr id="34" name="Picture 16" descr="J:\Fertility_17-5-16\Krishna\FINAL JPEG\Z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J:\Fertility_17-5-16\Krishna\FINAL JPEG\Zn.jpg"/>
                                <pic:cNvPicPr>
                                  <a:picLocks noChangeAspect="1" noChangeArrowheads="1"/>
                                </pic:cNvPicPr>
                              </pic:nvPicPr>
                              <pic:blipFill>
                                <a:blip r:embed="rId16" cstate="print"/>
                                <a:srcRect/>
                                <a:stretch>
                                  <a:fillRect/>
                                </a:stretch>
                              </pic:blipFill>
                              <pic:spPr bwMode="auto">
                                <a:xfrm>
                                  <a:off x="0" y="0"/>
                                  <a:ext cx="3099246" cy="2612903"/>
                                </a:xfrm>
                                <a:prstGeom prst="rect">
                                  <a:avLst/>
                                </a:prstGeom>
                                <a:noFill/>
                                <a:ln w="9525">
                                  <a:noFill/>
                                  <a:miter lim="800000"/>
                                  <a:headEnd/>
                                  <a:tailEnd/>
                                </a:ln>
                              </pic:spPr>
                            </pic:pic>
                          </a:graphicData>
                        </a:graphic>
                      </wp:inline>
                    </w:drawing>
                  </w:r>
                </w:p>
              </w:txbxContent>
            </v:textbox>
          </v:shape>
        </w:pict>
      </w:r>
      <w:r w:rsidR="00A663F0" w:rsidRPr="00C933B9">
        <w:rPr>
          <w:noProof/>
        </w:rPr>
        <w:drawing>
          <wp:inline distT="0" distB="0" distL="0" distR="0">
            <wp:extent cx="3400425" cy="2876550"/>
            <wp:effectExtent l="19050" t="0" r="9525" b="0"/>
            <wp:docPr id="25" name="Picture 10" descr="J:\Fertility_17-5-16\Krishna\FINAL JPEG\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J:\Fertility_17-5-16\Krishna\FINAL JPEG\S.jpg"/>
                    <pic:cNvPicPr>
                      <a:picLocks noChangeAspect="1" noChangeArrowheads="1"/>
                    </pic:cNvPicPr>
                  </pic:nvPicPr>
                  <pic:blipFill>
                    <a:blip r:embed="rId17" cstate="print"/>
                    <a:srcRect/>
                    <a:stretch>
                      <a:fillRect/>
                    </a:stretch>
                  </pic:blipFill>
                  <pic:spPr bwMode="auto">
                    <a:xfrm>
                      <a:off x="0" y="0"/>
                      <a:ext cx="3404471" cy="2879973"/>
                    </a:xfrm>
                    <a:prstGeom prst="rect">
                      <a:avLst/>
                    </a:prstGeom>
                    <a:noFill/>
                    <a:ln w="9525">
                      <a:noFill/>
                      <a:miter lim="800000"/>
                      <a:headEnd/>
                      <a:tailEnd/>
                    </a:ln>
                  </pic:spPr>
                </pic:pic>
              </a:graphicData>
            </a:graphic>
          </wp:inline>
        </w:drawing>
      </w:r>
    </w:p>
    <w:p w:rsidR="00A663F0" w:rsidRDefault="004605F8" w:rsidP="00A663F0">
      <w:pPr>
        <w:ind w:left="-540" w:hanging="90"/>
      </w:pPr>
      <w:r>
        <w:rPr>
          <w:noProof/>
          <w:lang w:eastAsia="zh-TW"/>
        </w:rPr>
        <w:pict>
          <v:shape id="_x0000_s1031" type="#_x0000_t202" style="position:absolute;left:0;text-align:left;margin-left:42.7pt;margin-top:216.75pt;width:420.05pt;height:182.25pt;z-index:251665408;mso-width-relative:margin;mso-height-relative:margin" stroked="f">
            <v:textbox style="mso-next-textbox:#_x0000_s1031">
              <w:txbxContent>
                <w:p w:rsidR="00A663F0" w:rsidRDefault="00A663F0" w:rsidP="00A663F0">
                  <w:r w:rsidRPr="00650D5D">
                    <w:rPr>
                      <w:noProof/>
                    </w:rPr>
                    <w:drawing>
                      <wp:inline distT="0" distB="0" distL="0" distR="0">
                        <wp:extent cx="5181598" cy="2200275"/>
                        <wp:effectExtent l="19050" t="0" r="2" b="0"/>
                        <wp:docPr id="14" name="Picture 17" descr="J:\Fertility_17-5-16\Krishna\FINAL JPEG\C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J:\Fertility_17-5-16\Krishna\FINAL JPEG\Cu.jpg"/>
                                <pic:cNvPicPr>
                                  <a:picLocks noChangeAspect="1" noChangeArrowheads="1"/>
                                </pic:cNvPicPr>
                              </pic:nvPicPr>
                              <pic:blipFill>
                                <a:blip r:embed="rId18" cstate="print"/>
                                <a:srcRect/>
                                <a:stretch>
                                  <a:fillRect/>
                                </a:stretch>
                              </pic:blipFill>
                              <pic:spPr bwMode="auto">
                                <a:xfrm>
                                  <a:off x="0" y="0"/>
                                  <a:ext cx="5199060" cy="2207690"/>
                                </a:xfrm>
                                <a:prstGeom prst="rect">
                                  <a:avLst/>
                                </a:prstGeom>
                                <a:noFill/>
                                <a:ln w="9525">
                                  <a:noFill/>
                                  <a:miter lim="800000"/>
                                  <a:headEnd/>
                                  <a:tailEnd/>
                                </a:ln>
                              </pic:spPr>
                            </pic:pic>
                          </a:graphicData>
                        </a:graphic>
                      </wp:inline>
                    </w:drawing>
                  </w:r>
                </w:p>
                <w:p w:rsidR="00A663F0" w:rsidRDefault="00A663F0" w:rsidP="00A663F0"/>
              </w:txbxContent>
            </v:textbox>
          </v:shape>
        </w:pict>
      </w:r>
      <w:r w:rsidR="00A663F0" w:rsidRPr="00C933B9">
        <w:rPr>
          <w:noProof/>
        </w:rPr>
        <w:drawing>
          <wp:inline distT="0" distB="0" distL="0" distR="0">
            <wp:extent cx="3343274" cy="2667000"/>
            <wp:effectExtent l="19050" t="0" r="0" b="0"/>
            <wp:docPr id="28" name="Picture 11" descr="J:\Fertility_17-5-16\Krishna\FINAL JPEG\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J:\Fertility_17-5-16\Krishna\FINAL JPEG\Fe.jpg"/>
                    <pic:cNvPicPr>
                      <a:picLocks noChangeAspect="1" noChangeArrowheads="1"/>
                    </pic:cNvPicPr>
                  </pic:nvPicPr>
                  <pic:blipFill>
                    <a:blip r:embed="rId19" cstate="print"/>
                    <a:srcRect/>
                    <a:stretch>
                      <a:fillRect/>
                    </a:stretch>
                  </pic:blipFill>
                  <pic:spPr bwMode="auto">
                    <a:xfrm>
                      <a:off x="0" y="0"/>
                      <a:ext cx="3345704" cy="2668938"/>
                    </a:xfrm>
                    <a:prstGeom prst="rect">
                      <a:avLst/>
                    </a:prstGeom>
                    <a:noFill/>
                    <a:ln w="9525">
                      <a:noFill/>
                      <a:miter lim="800000"/>
                      <a:headEnd/>
                      <a:tailEnd/>
                    </a:ln>
                  </pic:spPr>
                </pic:pic>
              </a:graphicData>
            </a:graphic>
          </wp:inline>
        </w:drawing>
      </w:r>
    </w:p>
    <w:p w:rsidR="00A663F0" w:rsidRDefault="00A663F0" w:rsidP="00A663F0">
      <w:pPr>
        <w:ind w:left="-540" w:hanging="90"/>
      </w:pPr>
    </w:p>
    <w:p w:rsidR="00A663F0" w:rsidRDefault="004605F8" w:rsidP="00A663F0">
      <w:pPr>
        <w:ind w:left="-540" w:hanging="90"/>
        <w:sectPr w:rsidR="00A663F0" w:rsidSect="00C933B9">
          <w:pgSz w:w="12240" w:h="15840"/>
          <w:pgMar w:top="1440" w:right="1440" w:bottom="1440" w:left="1440" w:header="720" w:footer="720" w:gutter="0"/>
          <w:cols w:space="720"/>
          <w:docGrid w:linePitch="360"/>
        </w:sectPr>
      </w:pPr>
      <w:r>
        <w:rPr>
          <w:noProof/>
          <w:lang w:eastAsia="zh-TW"/>
        </w:rPr>
        <w:pict>
          <v:shape id="_x0000_s1032" type="#_x0000_t202" style="position:absolute;left:0;text-align:left;margin-left:37.1pt;margin-top:151.55pt;width:429.75pt;height:52.55pt;z-index:251666432;mso-width-relative:margin;mso-height-relative:margin" stroked="f">
            <v:textbox style="mso-next-textbox:#_x0000_s1032">
              <w:txbxContent>
                <w:p w:rsidR="00A663F0" w:rsidRDefault="00A663F0" w:rsidP="00A663F0">
                  <w:r>
                    <w:rPr>
                      <w:rFonts w:ascii="Times New Roman" w:hAnsi="Times New Roman"/>
                      <w:b/>
                      <w:sz w:val="24"/>
                      <w:szCs w:val="24"/>
                    </w:rPr>
                    <w:t>Fig.3:  Available S, Fe, Mn, Cu and Zn status of Nicchapura-2 micro-watershed</w:t>
                  </w:r>
                </w:p>
                <w:p w:rsidR="00A663F0" w:rsidRDefault="00A663F0" w:rsidP="00A663F0"/>
              </w:txbxContent>
            </v:textbox>
          </v:shape>
        </w:pict>
      </w:r>
    </w:p>
    <w:p w:rsidR="00A663F0" w:rsidRPr="005153AD" w:rsidRDefault="00A663F0" w:rsidP="00A663F0">
      <w:pPr>
        <w:spacing w:line="360" w:lineRule="auto"/>
        <w:jc w:val="both"/>
        <w:rPr>
          <w:rFonts w:ascii="Times New Roman" w:hAnsi="Times New Roman" w:cs="Times New Roman"/>
          <w:b/>
          <w:sz w:val="24"/>
          <w:szCs w:val="24"/>
        </w:rPr>
      </w:pPr>
      <w:r w:rsidRPr="005153AD">
        <w:rPr>
          <w:rFonts w:ascii="Times New Roman" w:hAnsi="Times New Roman" w:cs="Times New Roman"/>
          <w:b/>
          <w:sz w:val="24"/>
          <w:szCs w:val="24"/>
        </w:rPr>
        <w:lastRenderedPageBreak/>
        <w:t xml:space="preserve">Conclusion </w:t>
      </w:r>
    </w:p>
    <w:p w:rsidR="00A663F0" w:rsidRPr="005153AD" w:rsidRDefault="00A663F0" w:rsidP="00A663F0">
      <w:pPr>
        <w:spacing w:before="120" w:after="120" w:line="360" w:lineRule="auto"/>
        <w:ind w:firstLine="720"/>
        <w:jc w:val="both"/>
        <w:rPr>
          <w:rFonts w:ascii="Times New Roman" w:hAnsi="Times New Roman" w:cs="Times New Roman"/>
          <w:sz w:val="24"/>
          <w:szCs w:val="24"/>
        </w:rPr>
      </w:pPr>
      <w:r w:rsidRPr="005153AD">
        <w:rPr>
          <w:rFonts w:ascii="Times New Roman" w:hAnsi="Times New Roman" w:cs="Times New Roman"/>
          <w:sz w:val="24"/>
          <w:szCs w:val="24"/>
        </w:rPr>
        <w:t xml:space="preserve">These variations of </w:t>
      </w:r>
      <w:r w:rsidR="00B2557F">
        <w:rPr>
          <w:rFonts w:ascii="Times New Roman" w:hAnsi="Times New Roman" w:cs="Times New Roman"/>
          <w:sz w:val="24"/>
          <w:szCs w:val="24"/>
        </w:rPr>
        <w:t>nutrients</w:t>
      </w:r>
      <w:r w:rsidRPr="005153AD">
        <w:rPr>
          <w:rFonts w:ascii="Times New Roman" w:hAnsi="Times New Roman" w:cs="Times New Roman"/>
          <w:sz w:val="24"/>
          <w:szCs w:val="24"/>
        </w:rPr>
        <w:t xml:space="preserve"> in soils are may be due to variation soil properties like clay content, CEC and P fixation capacity.The exchangeable Ca and Mg content were sufficient surface samples. </w:t>
      </w:r>
      <w:r w:rsidR="00B2557F" w:rsidRPr="005153AD">
        <w:rPr>
          <w:rFonts w:ascii="Times New Roman" w:hAnsi="Times New Roman" w:cs="Times New Roman"/>
          <w:sz w:val="24"/>
          <w:szCs w:val="24"/>
        </w:rPr>
        <w:t>Low</w:t>
      </w:r>
      <w:r w:rsidRPr="005153AD">
        <w:rPr>
          <w:rFonts w:ascii="Times New Roman" w:hAnsi="Times New Roman" w:cs="Times New Roman"/>
          <w:sz w:val="24"/>
          <w:szCs w:val="24"/>
        </w:rPr>
        <w:t xml:space="preserve"> in available </w:t>
      </w:r>
      <w:r w:rsidR="00B2557F">
        <w:rPr>
          <w:rFonts w:ascii="Times New Roman" w:hAnsi="Times New Roman" w:cs="Times New Roman"/>
          <w:sz w:val="24"/>
          <w:szCs w:val="24"/>
        </w:rPr>
        <w:t>nutrients</w:t>
      </w:r>
      <w:r w:rsidRPr="005153AD">
        <w:rPr>
          <w:rFonts w:ascii="Times New Roman" w:hAnsi="Times New Roman" w:cs="Times New Roman"/>
          <w:sz w:val="24"/>
          <w:szCs w:val="24"/>
        </w:rPr>
        <w:t xml:space="preserve"> content may be because of acidic reaction, low EC and OC values in both black and red </w:t>
      </w:r>
      <w:r w:rsidR="00B2557F" w:rsidRPr="005153AD">
        <w:rPr>
          <w:rFonts w:ascii="Times New Roman" w:hAnsi="Times New Roman" w:cs="Times New Roman"/>
          <w:sz w:val="24"/>
          <w:szCs w:val="24"/>
        </w:rPr>
        <w:t>soils. Available</w:t>
      </w:r>
      <w:r w:rsidRPr="005153AD">
        <w:rPr>
          <w:rFonts w:ascii="Times New Roman" w:hAnsi="Times New Roman" w:cs="Times New Roman"/>
          <w:sz w:val="24"/>
          <w:szCs w:val="24"/>
        </w:rPr>
        <w:t xml:space="preserve"> micronutrients such as zinc and iron are deficient but copper and manganese were sufficient in these soils of micro-watershed.</w:t>
      </w:r>
    </w:p>
    <w:p w:rsidR="00A663F0" w:rsidRPr="005153AD" w:rsidRDefault="00A663F0" w:rsidP="00A663F0">
      <w:pPr>
        <w:spacing w:before="120" w:after="120" w:line="360" w:lineRule="auto"/>
        <w:jc w:val="both"/>
        <w:rPr>
          <w:rFonts w:ascii="Times New Roman" w:hAnsi="Times New Roman" w:cs="Times New Roman"/>
          <w:b/>
          <w:sz w:val="24"/>
          <w:szCs w:val="24"/>
        </w:rPr>
      </w:pPr>
      <w:r w:rsidRPr="005153AD">
        <w:rPr>
          <w:rFonts w:ascii="Times New Roman" w:hAnsi="Times New Roman" w:cs="Times New Roman"/>
          <w:b/>
          <w:sz w:val="24"/>
          <w:szCs w:val="24"/>
        </w:rPr>
        <w:t>References</w:t>
      </w:r>
      <w:r>
        <w:rPr>
          <w:rFonts w:ascii="Times New Roman" w:hAnsi="Times New Roman" w:cs="Times New Roman"/>
          <w:b/>
          <w:sz w:val="24"/>
          <w:szCs w:val="24"/>
        </w:rPr>
        <w:t>:</w:t>
      </w:r>
    </w:p>
    <w:p w:rsidR="00A663F0" w:rsidRPr="005153AD" w:rsidRDefault="00A663F0" w:rsidP="00A663F0">
      <w:pPr>
        <w:autoSpaceDE w:val="0"/>
        <w:autoSpaceDN w:val="0"/>
        <w:adjustRightInd w:val="0"/>
        <w:spacing w:before="120" w:after="120" w:line="360" w:lineRule="auto"/>
        <w:ind w:left="720" w:hanging="720"/>
        <w:jc w:val="both"/>
        <w:rPr>
          <w:rFonts w:ascii="Times New Roman" w:hAnsi="Times New Roman" w:cs="Times New Roman"/>
          <w:sz w:val="24"/>
          <w:szCs w:val="24"/>
        </w:rPr>
      </w:pPr>
      <w:r w:rsidRPr="005153AD">
        <w:rPr>
          <w:rFonts w:ascii="Times New Roman" w:hAnsi="Times New Roman" w:cs="Times New Roman"/>
          <w:sz w:val="24"/>
          <w:szCs w:val="24"/>
        </w:rPr>
        <w:t xml:space="preserve">ALUR, A. S., 1994, Properties of red soils of agro-climatic zone-3 (region-II) of North Karnataka. </w:t>
      </w:r>
      <w:r w:rsidRPr="005153AD">
        <w:rPr>
          <w:rFonts w:ascii="Times New Roman" w:hAnsi="Times New Roman" w:cs="Times New Roman"/>
          <w:i/>
          <w:iCs/>
          <w:sz w:val="24"/>
          <w:szCs w:val="24"/>
        </w:rPr>
        <w:t>M. Sc. (Agri.) Thesis</w:t>
      </w:r>
      <w:r w:rsidRPr="005153AD">
        <w:rPr>
          <w:rFonts w:ascii="Times New Roman" w:hAnsi="Times New Roman" w:cs="Times New Roman"/>
          <w:sz w:val="24"/>
          <w:szCs w:val="24"/>
        </w:rPr>
        <w:t>, Uni. Agril. Sci., Dharwad, Karnataka (India).</w:t>
      </w:r>
    </w:p>
    <w:p w:rsidR="00A663F0" w:rsidRPr="005153AD" w:rsidRDefault="00A663F0" w:rsidP="00A663F0">
      <w:pPr>
        <w:spacing w:before="120" w:after="120" w:line="360" w:lineRule="auto"/>
        <w:ind w:left="720" w:right="144" w:hanging="720"/>
        <w:contextualSpacing/>
        <w:jc w:val="both"/>
        <w:rPr>
          <w:rFonts w:ascii="Times New Roman" w:hAnsi="Times New Roman" w:cs="Times New Roman"/>
          <w:sz w:val="24"/>
          <w:szCs w:val="24"/>
        </w:rPr>
      </w:pPr>
      <w:r w:rsidRPr="005153AD">
        <w:rPr>
          <w:rFonts w:ascii="Times New Roman" w:hAnsi="Times New Roman" w:cs="Times New Roman"/>
          <w:sz w:val="24"/>
          <w:szCs w:val="24"/>
        </w:rPr>
        <w:t xml:space="preserve">ASHOK KUMAR, S., 2000, Studies on soil aggregation in Vertisols of North Karnataka. </w:t>
      </w:r>
      <w:r w:rsidRPr="005153AD">
        <w:rPr>
          <w:rFonts w:ascii="Times New Roman" w:hAnsi="Times New Roman" w:cs="Times New Roman"/>
          <w:i/>
          <w:iCs/>
          <w:sz w:val="24"/>
          <w:szCs w:val="24"/>
        </w:rPr>
        <w:t>M. Sc.(Agri.) Thesis</w:t>
      </w:r>
      <w:r w:rsidRPr="005153AD">
        <w:rPr>
          <w:rFonts w:ascii="Times New Roman" w:hAnsi="Times New Roman" w:cs="Times New Roman"/>
          <w:sz w:val="24"/>
          <w:szCs w:val="24"/>
        </w:rPr>
        <w:t>, Univ. Agril. Sci., Dharwad, Karnataka (India).</w:t>
      </w:r>
    </w:p>
    <w:p w:rsidR="00A663F0" w:rsidRPr="005153AD" w:rsidRDefault="00A663F0" w:rsidP="00A663F0">
      <w:pPr>
        <w:autoSpaceDE w:val="0"/>
        <w:autoSpaceDN w:val="0"/>
        <w:adjustRightInd w:val="0"/>
        <w:spacing w:before="120" w:after="120" w:line="360" w:lineRule="auto"/>
        <w:ind w:left="720" w:hanging="720"/>
        <w:jc w:val="both"/>
        <w:rPr>
          <w:rFonts w:ascii="Times New Roman" w:hAnsi="Times New Roman" w:cs="Times New Roman"/>
          <w:sz w:val="24"/>
          <w:szCs w:val="24"/>
        </w:rPr>
      </w:pPr>
      <w:r w:rsidRPr="005153AD">
        <w:rPr>
          <w:rFonts w:ascii="Times New Roman" w:hAnsi="Times New Roman" w:cs="Times New Roman"/>
          <w:sz w:val="24"/>
          <w:szCs w:val="24"/>
        </w:rPr>
        <w:t xml:space="preserve">ASHOK, K.B., 2001, Sulphur status of selected soil series of Karnataka and studies on direct and residual effect of graded level of sulphur on crop </w:t>
      </w:r>
      <w:r w:rsidRPr="005153AD">
        <w:rPr>
          <w:rFonts w:ascii="Times New Roman" w:hAnsi="Times New Roman" w:cs="Times New Roman"/>
          <w:i/>
          <w:sz w:val="24"/>
          <w:szCs w:val="24"/>
        </w:rPr>
        <w:t>M. Sc. (Agri.) Thesis</w:t>
      </w:r>
      <w:r w:rsidRPr="005153AD">
        <w:rPr>
          <w:rFonts w:ascii="Times New Roman" w:hAnsi="Times New Roman" w:cs="Times New Roman"/>
          <w:sz w:val="24"/>
          <w:szCs w:val="24"/>
        </w:rPr>
        <w:t>. Univ. Agric. Sci., Dharwad, Karnatakka (India).</w:t>
      </w:r>
    </w:p>
    <w:p w:rsidR="00A663F0" w:rsidRPr="005153AD" w:rsidRDefault="00A663F0" w:rsidP="00A663F0">
      <w:pPr>
        <w:autoSpaceDE w:val="0"/>
        <w:autoSpaceDN w:val="0"/>
        <w:adjustRightInd w:val="0"/>
        <w:spacing w:before="120" w:after="120" w:line="360" w:lineRule="auto"/>
        <w:ind w:left="720" w:hanging="720"/>
        <w:jc w:val="both"/>
        <w:rPr>
          <w:rFonts w:ascii="Times New Roman" w:hAnsi="Times New Roman" w:cs="Times New Roman"/>
          <w:sz w:val="24"/>
          <w:szCs w:val="24"/>
        </w:rPr>
      </w:pPr>
      <w:r w:rsidRPr="005153AD">
        <w:rPr>
          <w:rFonts w:ascii="Times New Roman" w:hAnsi="Times New Roman" w:cs="Times New Roman"/>
          <w:sz w:val="24"/>
          <w:szCs w:val="24"/>
        </w:rPr>
        <w:t xml:space="preserve">BINITHA, N. K., DASOG, G. S. AND PATIL, P. L., 2009, Soil fertility mapping in Gatabrabha left bank canal command area of North Karnataka by geographic information system technique. </w:t>
      </w:r>
      <w:r w:rsidRPr="005153AD">
        <w:rPr>
          <w:rFonts w:ascii="Times New Roman" w:hAnsi="Times New Roman" w:cs="Times New Roman"/>
          <w:i/>
          <w:sz w:val="24"/>
          <w:szCs w:val="24"/>
        </w:rPr>
        <w:t>Karnataka J. Agric. Sci.,</w:t>
      </w:r>
      <w:r w:rsidRPr="005153AD">
        <w:rPr>
          <w:rFonts w:ascii="Times New Roman" w:hAnsi="Times New Roman" w:cs="Times New Roman"/>
          <w:sz w:val="24"/>
          <w:szCs w:val="24"/>
        </w:rPr>
        <w:t xml:space="preserve"> </w:t>
      </w:r>
      <w:r w:rsidRPr="005153AD">
        <w:rPr>
          <w:rFonts w:ascii="Times New Roman" w:hAnsi="Times New Roman" w:cs="Times New Roman"/>
          <w:b/>
          <w:sz w:val="24"/>
          <w:szCs w:val="24"/>
        </w:rPr>
        <w:t>22</w:t>
      </w:r>
      <w:r w:rsidRPr="005153AD">
        <w:rPr>
          <w:rFonts w:ascii="Times New Roman" w:hAnsi="Times New Roman" w:cs="Times New Roman"/>
          <w:sz w:val="24"/>
          <w:szCs w:val="24"/>
        </w:rPr>
        <w:t>: 73-76.</w:t>
      </w:r>
    </w:p>
    <w:p w:rsidR="00A663F0" w:rsidRPr="005153AD" w:rsidRDefault="00A663F0" w:rsidP="00A663F0">
      <w:pPr>
        <w:autoSpaceDE w:val="0"/>
        <w:autoSpaceDN w:val="0"/>
        <w:adjustRightInd w:val="0"/>
        <w:spacing w:before="120" w:after="120" w:line="360" w:lineRule="auto"/>
        <w:ind w:left="720" w:hanging="720"/>
        <w:jc w:val="both"/>
        <w:rPr>
          <w:rFonts w:ascii="Times New Roman" w:hAnsi="Times New Roman" w:cs="Times New Roman"/>
          <w:sz w:val="24"/>
          <w:szCs w:val="24"/>
        </w:rPr>
      </w:pPr>
      <w:r w:rsidRPr="005153AD">
        <w:rPr>
          <w:rFonts w:ascii="Times New Roman" w:hAnsi="Times New Roman" w:cs="Times New Roman"/>
          <w:sz w:val="24"/>
          <w:szCs w:val="24"/>
        </w:rPr>
        <w:t xml:space="preserve">DASOG G. S., AND PATIL, P. L., 2011, Genesis and classification of black, red and lateritic soils of Karnataka. In: </w:t>
      </w:r>
      <w:r w:rsidRPr="005153AD">
        <w:rPr>
          <w:rFonts w:ascii="Times New Roman" w:hAnsi="Times New Roman" w:cs="Times New Roman"/>
          <w:i/>
          <w:sz w:val="24"/>
          <w:szCs w:val="24"/>
        </w:rPr>
        <w:t>Soil Science Research in North Karnataka</w:t>
      </w:r>
      <w:r w:rsidRPr="005153AD">
        <w:rPr>
          <w:rFonts w:ascii="Times New Roman" w:hAnsi="Times New Roman" w:cs="Times New Roman"/>
          <w:sz w:val="24"/>
          <w:szCs w:val="24"/>
        </w:rPr>
        <w:t>, Dharwad chapter of ISSS (Ed.), 76</w:t>
      </w:r>
      <w:r w:rsidRPr="005153AD">
        <w:rPr>
          <w:rFonts w:ascii="Times New Roman" w:hAnsi="Times New Roman" w:cs="Times New Roman"/>
          <w:sz w:val="24"/>
          <w:szCs w:val="24"/>
          <w:vertAlign w:val="superscript"/>
        </w:rPr>
        <w:t>th</w:t>
      </w:r>
      <w:r w:rsidRPr="005153AD">
        <w:rPr>
          <w:rFonts w:ascii="Times New Roman" w:hAnsi="Times New Roman" w:cs="Times New Roman"/>
          <w:sz w:val="24"/>
          <w:szCs w:val="24"/>
        </w:rPr>
        <w:t xml:space="preserve"> annual convention of ISSS, p. 1-10.</w:t>
      </w:r>
    </w:p>
    <w:p w:rsidR="00A663F0" w:rsidRDefault="00A663F0" w:rsidP="00A663F0">
      <w:pPr>
        <w:ind w:left="-540" w:hanging="90"/>
      </w:pPr>
    </w:p>
    <w:p w:rsidR="00A663F0" w:rsidRDefault="00A663F0" w:rsidP="00A663F0">
      <w:pPr>
        <w:ind w:left="-540" w:hanging="90"/>
      </w:pPr>
    </w:p>
    <w:p w:rsidR="00A663F0" w:rsidRDefault="00A663F0" w:rsidP="00A663F0">
      <w:pPr>
        <w:ind w:left="-540" w:hanging="90"/>
      </w:pPr>
    </w:p>
    <w:p w:rsidR="00AE1766" w:rsidRDefault="00AE1766"/>
    <w:sectPr w:rsidR="00AE1766" w:rsidSect="004605F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5884" w:rsidRDefault="00605884" w:rsidP="004605F8">
      <w:pPr>
        <w:spacing w:after="0" w:line="240" w:lineRule="auto"/>
      </w:pPr>
      <w:r>
        <w:separator/>
      </w:r>
    </w:p>
  </w:endnote>
  <w:endnote w:type="continuationSeparator" w:id="1">
    <w:p w:rsidR="00605884" w:rsidRDefault="00605884" w:rsidP="004605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5884" w:rsidRDefault="00605884" w:rsidP="004605F8">
      <w:pPr>
        <w:spacing w:after="0" w:line="240" w:lineRule="auto"/>
      </w:pPr>
      <w:r>
        <w:separator/>
      </w:r>
    </w:p>
  </w:footnote>
  <w:footnote w:type="continuationSeparator" w:id="1">
    <w:p w:rsidR="00605884" w:rsidRDefault="00605884" w:rsidP="004605F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2716408"/>
      <w:docPartObj>
        <w:docPartGallery w:val="Page Numbers (Top of Page)"/>
        <w:docPartUnique/>
      </w:docPartObj>
    </w:sdtPr>
    <w:sdtContent>
      <w:p w:rsidR="007808C3" w:rsidRDefault="004605F8">
        <w:pPr>
          <w:pStyle w:val="Header"/>
        </w:pPr>
        <w:r>
          <w:fldChar w:fldCharType="begin"/>
        </w:r>
        <w:r w:rsidR="00AE1766">
          <w:instrText xml:space="preserve"> PAGE   \* MERGEFORMAT </w:instrText>
        </w:r>
        <w:r>
          <w:fldChar w:fldCharType="separate"/>
        </w:r>
        <w:r w:rsidR="00695BBA">
          <w:rPr>
            <w:noProof/>
          </w:rPr>
          <w:t>1</w:t>
        </w:r>
        <w:r>
          <w:fldChar w:fldCharType="end"/>
        </w:r>
        <w:r w:rsidR="00AE1766">
          <w:t xml:space="preserve">                                                                                                                                                       Pages 1-15</w:t>
        </w:r>
      </w:p>
    </w:sdtContent>
  </w:sdt>
  <w:p w:rsidR="007808C3" w:rsidRDefault="0060588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A663F0"/>
    <w:rsid w:val="004605F8"/>
    <w:rsid w:val="00605884"/>
    <w:rsid w:val="00695BBA"/>
    <w:rsid w:val="00A663F0"/>
    <w:rsid w:val="00AE1766"/>
    <w:rsid w:val="00B255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5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663F0"/>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TableGrid">
    <w:name w:val="Table Grid"/>
    <w:basedOn w:val="TableNormal"/>
    <w:uiPriority w:val="59"/>
    <w:rsid w:val="00A663F0"/>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663F0"/>
    <w:pPr>
      <w:tabs>
        <w:tab w:val="center" w:pos="4680"/>
        <w:tab w:val="right" w:pos="9360"/>
      </w:tabs>
      <w:spacing w:after="0" w:line="240" w:lineRule="auto"/>
    </w:pPr>
    <w:rPr>
      <w:rFonts w:eastAsiaTheme="minorHAnsi"/>
    </w:rPr>
  </w:style>
  <w:style w:type="character" w:customStyle="1" w:styleId="HeaderChar">
    <w:name w:val="Header Char"/>
    <w:basedOn w:val="DefaultParagraphFont"/>
    <w:link w:val="Header"/>
    <w:uiPriority w:val="99"/>
    <w:rsid w:val="00A663F0"/>
    <w:rPr>
      <w:rFonts w:eastAsiaTheme="minorHAnsi"/>
    </w:rPr>
  </w:style>
  <w:style w:type="paragraph" w:styleId="BalloonText">
    <w:name w:val="Balloon Text"/>
    <w:basedOn w:val="Normal"/>
    <w:link w:val="BalloonTextChar"/>
    <w:uiPriority w:val="99"/>
    <w:semiHidden/>
    <w:unhideWhenUsed/>
    <w:rsid w:val="00B255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557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eader" Target="header1.xml"/><Relationship Id="rId18" Type="http://schemas.openxmlformats.org/officeDocument/2006/relationships/image" Target="media/image12.jpe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1.jpeg"/><Relationship Id="rId2" Type="http://schemas.openxmlformats.org/officeDocument/2006/relationships/settings" Target="settings.xml"/><Relationship Id="rId16" Type="http://schemas.openxmlformats.org/officeDocument/2006/relationships/image" Target="media/image10.jpe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9.jpeg"/><Relationship Id="rId10" Type="http://schemas.openxmlformats.org/officeDocument/2006/relationships/image" Target="media/image5.jpeg"/><Relationship Id="rId19" Type="http://schemas.openxmlformats.org/officeDocument/2006/relationships/image" Target="media/image13.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Pages>
  <Words>450</Words>
  <Characters>2566</Characters>
  <Application>Microsoft Office Word</Application>
  <DocSecurity>0</DocSecurity>
  <Lines>21</Lines>
  <Paragraphs>6</Paragraphs>
  <ScaleCrop>false</ScaleCrop>
  <Company/>
  <LinksUpToDate>false</LinksUpToDate>
  <CharactersWithSpaces>3010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2017-08-08T07:36:00Z</dcterms:created>
  <dcterms:modified xsi:type="dcterms:W3CDTF">2017-08-08T07:44:00Z</dcterms:modified>
</cp:coreProperties>
</file>