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85A" w:rsidRPr="00DF7ACE" w:rsidRDefault="00B52023" w:rsidP="00387CDC">
      <w:pPr>
        <w:jc w:val="both"/>
        <w:rPr>
          <w:b/>
          <w:bCs/>
          <w:sz w:val="24"/>
          <w:szCs w:val="24"/>
          <w:lang w:val="en-US"/>
        </w:rPr>
      </w:pPr>
      <w:r w:rsidRPr="00DF7ACE">
        <w:rPr>
          <w:b/>
          <w:bCs/>
          <w:sz w:val="24"/>
          <w:szCs w:val="24"/>
          <w:lang w:val="en-US"/>
        </w:rPr>
        <w:t>Biomass</w:t>
      </w:r>
      <w:r w:rsidR="00EA7A16">
        <w:rPr>
          <w:b/>
          <w:bCs/>
          <w:sz w:val="24"/>
          <w:szCs w:val="24"/>
          <w:lang w:val="en-US"/>
        </w:rPr>
        <w:t xml:space="preserve"> Production</w:t>
      </w:r>
      <w:r w:rsidRPr="00DF7ACE">
        <w:rPr>
          <w:b/>
          <w:bCs/>
          <w:sz w:val="24"/>
          <w:szCs w:val="24"/>
          <w:lang w:val="en-US"/>
        </w:rPr>
        <w:t xml:space="preserve"> Potential of Interspecific </w:t>
      </w:r>
      <w:r w:rsidR="00387CDC" w:rsidRPr="00DF7ACE">
        <w:rPr>
          <w:b/>
          <w:bCs/>
          <w:sz w:val="24"/>
          <w:szCs w:val="24"/>
          <w:lang w:val="en-US"/>
        </w:rPr>
        <w:t xml:space="preserve">(ISH) </w:t>
      </w:r>
      <w:r w:rsidRPr="00DF7ACE">
        <w:rPr>
          <w:b/>
          <w:bCs/>
          <w:sz w:val="24"/>
          <w:szCs w:val="24"/>
          <w:lang w:val="en-US"/>
        </w:rPr>
        <w:t>and Inter</w:t>
      </w:r>
      <w:r w:rsidR="004F4C49">
        <w:rPr>
          <w:b/>
          <w:bCs/>
          <w:sz w:val="24"/>
          <w:szCs w:val="24"/>
          <w:lang w:val="en-US"/>
        </w:rPr>
        <w:t>-</w:t>
      </w:r>
      <w:r w:rsidRPr="00DF7ACE">
        <w:rPr>
          <w:b/>
          <w:bCs/>
          <w:sz w:val="24"/>
          <w:szCs w:val="24"/>
          <w:lang w:val="en-US"/>
        </w:rPr>
        <w:t>generic hybrids</w:t>
      </w:r>
      <w:r w:rsidR="00387CDC" w:rsidRPr="00DF7ACE">
        <w:rPr>
          <w:b/>
          <w:bCs/>
          <w:sz w:val="24"/>
          <w:szCs w:val="24"/>
          <w:lang w:val="en-US"/>
        </w:rPr>
        <w:t xml:space="preserve"> (IGH)</w:t>
      </w:r>
      <w:r w:rsidRPr="00DF7ACE">
        <w:rPr>
          <w:b/>
          <w:bCs/>
          <w:sz w:val="24"/>
          <w:szCs w:val="24"/>
          <w:lang w:val="en-US"/>
        </w:rPr>
        <w:t xml:space="preserve"> of </w:t>
      </w:r>
      <w:r w:rsidRPr="00DF7ACE">
        <w:rPr>
          <w:b/>
          <w:bCs/>
          <w:i/>
          <w:iCs/>
          <w:sz w:val="24"/>
          <w:szCs w:val="24"/>
          <w:lang w:val="en-US"/>
        </w:rPr>
        <w:t>Saccharum</w:t>
      </w:r>
      <w:r w:rsidRPr="00DF7ACE">
        <w:rPr>
          <w:b/>
          <w:bCs/>
          <w:sz w:val="24"/>
          <w:szCs w:val="24"/>
          <w:lang w:val="en-US"/>
        </w:rPr>
        <w:t xml:space="preserve"> under Sub</w:t>
      </w:r>
      <w:r w:rsidR="00330D1A" w:rsidRPr="00DF7ACE">
        <w:rPr>
          <w:b/>
          <w:bCs/>
          <w:sz w:val="24"/>
          <w:szCs w:val="24"/>
          <w:lang w:val="en-US"/>
        </w:rPr>
        <w:t>-</w:t>
      </w:r>
      <w:r w:rsidRPr="00DF7ACE">
        <w:rPr>
          <w:b/>
          <w:bCs/>
          <w:sz w:val="24"/>
          <w:szCs w:val="24"/>
          <w:lang w:val="en-US"/>
        </w:rPr>
        <w:t>tropical condition of India</w:t>
      </w:r>
    </w:p>
    <w:p w:rsidR="00387CDC" w:rsidRDefault="00387CDC" w:rsidP="00387CDC">
      <w:pPr>
        <w:jc w:val="center"/>
        <w:rPr>
          <w:bCs/>
          <w:lang w:val="en-US"/>
        </w:rPr>
      </w:pPr>
      <w:proofErr w:type="spellStart"/>
      <w:r>
        <w:rPr>
          <w:bCs/>
          <w:lang w:val="en-US"/>
        </w:rPr>
        <w:t>M.R.Meena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Ravinder</w:t>
      </w:r>
      <w:proofErr w:type="spellEnd"/>
      <w:r>
        <w:rPr>
          <w:bCs/>
          <w:lang w:val="en-US"/>
        </w:rPr>
        <w:t xml:space="preserve"> Kumar</w:t>
      </w:r>
      <w:proofErr w:type="gramStart"/>
      <w:r>
        <w:rPr>
          <w:bCs/>
          <w:lang w:val="en-US"/>
        </w:rPr>
        <w:t xml:space="preserve">, </w:t>
      </w:r>
      <w:r w:rsidRPr="00387CDC">
        <w:rPr>
          <w:bCs/>
          <w:lang w:val="en-US"/>
        </w:rPr>
        <w:t xml:space="preserve"> </w:t>
      </w:r>
      <w:proofErr w:type="spellStart"/>
      <w:r w:rsidRPr="00387CDC">
        <w:rPr>
          <w:bCs/>
          <w:lang w:val="en-US"/>
        </w:rPr>
        <w:t>R.Karuppiayan</w:t>
      </w:r>
      <w:proofErr w:type="spellEnd"/>
      <w:proofErr w:type="gramEnd"/>
      <w:r>
        <w:rPr>
          <w:bCs/>
          <w:lang w:val="en-US"/>
        </w:rPr>
        <w:t>,</w:t>
      </w:r>
      <w:r w:rsidRPr="00387CDC">
        <w:rPr>
          <w:bCs/>
          <w:lang w:val="en-US"/>
        </w:rPr>
        <w:t xml:space="preserve"> </w:t>
      </w:r>
      <w:proofErr w:type="spellStart"/>
      <w:r w:rsidRPr="00387CDC">
        <w:rPr>
          <w:bCs/>
          <w:lang w:val="en-US"/>
        </w:rPr>
        <w:t>Bakshi</w:t>
      </w:r>
      <w:proofErr w:type="spellEnd"/>
      <w:r w:rsidRPr="00387CDC">
        <w:rPr>
          <w:bCs/>
          <w:lang w:val="en-US"/>
        </w:rPr>
        <w:t xml:space="preserve"> Ram and </w:t>
      </w:r>
      <w:proofErr w:type="spellStart"/>
      <w:r>
        <w:rPr>
          <w:bCs/>
          <w:lang w:val="en-US"/>
        </w:rPr>
        <w:t>Neeraj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Kulshrestha</w:t>
      </w:r>
      <w:proofErr w:type="spellEnd"/>
    </w:p>
    <w:p w:rsidR="00387CDC" w:rsidRDefault="008D23AD" w:rsidP="00387CDC">
      <w:pPr>
        <w:jc w:val="center"/>
        <w:rPr>
          <w:bCs/>
          <w:lang w:val="en-US"/>
        </w:rPr>
      </w:pPr>
      <w:r>
        <w:rPr>
          <w:bCs/>
          <w:lang w:val="en-US"/>
        </w:rPr>
        <w:t>ICAR- Sugarcane Breeding Institute, Regional Centre, Karnal-132001</w:t>
      </w:r>
    </w:p>
    <w:p w:rsidR="001868E9" w:rsidRDefault="001868E9" w:rsidP="00387CDC">
      <w:pPr>
        <w:jc w:val="center"/>
        <w:rPr>
          <w:bCs/>
          <w:lang w:val="en-US"/>
        </w:rPr>
      </w:pPr>
      <w:r>
        <w:rPr>
          <w:bCs/>
          <w:lang w:val="en-US"/>
        </w:rPr>
        <w:t xml:space="preserve">Email: </w:t>
      </w:r>
      <w:hyperlink r:id="rId5" w:history="1">
        <w:r w:rsidRPr="003E658A">
          <w:rPr>
            <w:rStyle w:val="Hyperlink"/>
            <w:bCs/>
            <w:lang w:val="en-US"/>
          </w:rPr>
          <w:t>mintu_uas@yahoo.co.in</w:t>
        </w:r>
      </w:hyperlink>
    </w:p>
    <w:p w:rsidR="00387CDC" w:rsidRPr="001868E9" w:rsidRDefault="00387CDC" w:rsidP="00387CDC">
      <w:pPr>
        <w:jc w:val="center"/>
        <w:rPr>
          <w:b/>
          <w:sz w:val="28"/>
          <w:szCs w:val="28"/>
          <w:lang w:val="en-US"/>
        </w:rPr>
      </w:pPr>
      <w:r w:rsidRPr="001868E9">
        <w:rPr>
          <w:b/>
          <w:sz w:val="28"/>
          <w:szCs w:val="28"/>
          <w:lang w:val="en-US"/>
        </w:rPr>
        <w:t>Abstract</w:t>
      </w:r>
    </w:p>
    <w:p w:rsidR="007D7C52" w:rsidRPr="00F8568D" w:rsidRDefault="00FC2A8B" w:rsidP="00417BB5">
      <w:pPr>
        <w:spacing w:line="276" w:lineRule="auto"/>
        <w:jc w:val="both"/>
        <w:rPr>
          <w:rFonts w:cstheme="minorHAnsi"/>
          <w:bCs/>
          <w:sz w:val="24"/>
          <w:szCs w:val="24"/>
          <w:lang w:val="en-US"/>
        </w:rPr>
      </w:pPr>
      <w:r w:rsidRPr="00F8568D">
        <w:rPr>
          <w:rFonts w:cstheme="minorHAnsi"/>
          <w:bCs/>
          <w:sz w:val="24"/>
          <w:szCs w:val="24"/>
          <w:lang w:val="en-US"/>
        </w:rPr>
        <w:t>Sugarcane (</w:t>
      </w:r>
      <w:proofErr w:type="spellStart"/>
      <w:r w:rsidRPr="00F8568D">
        <w:rPr>
          <w:rFonts w:cstheme="minorHAnsi"/>
          <w:bCs/>
          <w:i/>
          <w:iCs/>
          <w:sz w:val="24"/>
          <w:szCs w:val="24"/>
          <w:lang w:val="en-US"/>
        </w:rPr>
        <w:t>Saccharam</w:t>
      </w:r>
      <w:proofErr w:type="spellEnd"/>
      <w:r w:rsidRPr="00F8568D">
        <w:rPr>
          <w:rFonts w:cstheme="minorHAnsi"/>
          <w:bCs/>
          <w:sz w:val="24"/>
          <w:szCs w:val="24"/>
          <w:lang w:val="en-US"/>
        </w:rPr>
        <w:t xml:space="preserve"> spp.</w:t>
      </w:r>
      <w:r w:rsidR="008B215E" w:rsidRPr="00F8568D">
        <w:rPr>
          <w:rFonts w:cstheme="minorHAnsi"/>
          <w:bCs/>
          <w:sz w:val="24"/>
          <w:szCs w:val="24"/>
          <w:lang w:val="en-US"/>
        </w:rPr>
        <w:t>)</w:t>
      </w:r>
      <w:r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8B215E" w:rsidRPr="00F8568D">
        <w:rPr>
          <w:rFonts w:cstheme="minorHAnsi"/>
          <w:bCs/>
          <w:sz w:val="24"/>
          <w:szCs w:val="24"/>
          <w:lang w:val="en-US"/>
        </w:rPr>
        <w:t>h</w:t>
      </w:r>
      <w:r w:rsidRPr="00F8568D">
        <w:rPr>
          <w:rFonts w:cstheme="minorHAnsi"/>
          <w:bCs/>
          <w:sz w:val="24"/>
          <w:szCs w:val="24"/>
          <w:lang w:val="en-US"/>
        </w:rPr>
        <w:t>ybrids</w:t>
      </w:r>
      <w:r w:rsidR="008B215E" w:rsidRPr="00F8568D">
        <w:rPr>
          <w:rFonts w:cstheme="minorHAnsi"/>
          <w:bCs/>
          <w:sz w:val="24"/>
          <w:szCs w:val="24"/>
          <w:lang w:val="en-US"/>
        </w:rPr>
        <w:t xml:space="preserve"> derived from alien species and genera has greatest </w:t>
      </w:r>
      <w:r w:rsidR="00683671" w:rsidRPr="00F8568D">
        <w:rPr>
          <w:rFonts w:cstheme="minorHAnsi"/>
          <w:bCs/>
          <w:sz w:val="24"/>
          <w:szCs w:val="24"/>
          <w:lang w:val="en-US"/>
        </w:rPr>
        <w:t xml:space="preserve">biomass </w:t>
      </w:r>
      <w:r w:rsidR="008B215E" w:rsidRPr="00F8568D">
        <w:rPr>
          <w:rFonts w:cstheme="minorHAnsi"/>
          <w:bCs/>
          <w:sz w:val="24"/>
          <w:szCs w:val="24"/>
          <w:lang w:val="en-US"/>
        </w:rPr>
        <w:t>potential</w:t>
      </w:r>
      <w:r w:rsidR="00683671" w:rsidRPr="00F8568D">
        <w:rPr>
          <w:rFonts w:cstheme="minorHAnsi"/>
          <w:bCs/>
          <w:sz w:val="24"/>
          <w:szCs w:val="24"/>
          <w:lang w:val="en-US"/>
        </w:rPr>
        <w:t>.</w:t>
      </w:r>
      <w:r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7E45C7" w:rsidRPr="00F8568D">
        <w:rPr>
          <w:rFonts w:cstheme="minorHAnsi"/>
          <w:bCs/>
          <w:sz w:val="24"/>
          <w:szCs w:val="24"/>
          <w:lang w:val="en-US"/>
        </w:rPr>
        <w:t>In the study, t</w:t>
      </w:r>
      <w:r w:rsidR="00F61DC0" w:rsidRPr="00F8568D">
        <w:rPr>
          <w:rFonts w:cstheme="minorHAnsi"/>
          <w:bCs/>
          <w:sz w:val="24"/>
          <w:szCs w:val="24"/>
          <w:lang w:val="en-US"/>
        </w:rPr>
        <w:t xml:space="preserve">hree group of </w:t>
      </w:r>
      <w:r w:rsidR="00F83204" w:rsidRPr="00F8568D">
        <w:rPr>
          <w:rFonts w:cstheme="minorHAnsi"/>
          <w:i/>
          <w:iCs/>
          <w:sz w:val="24"/>
          <w:szCs w:val="24"/>
          <w:lang w:val="en-US"/>
        </w:rPr>
        <w:t>Saccharum</w:t>
      </w:r>
      <w:r w:rsidR="00F83204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F61DC0" w:rsidRPr="00F8568D">
        <w:rPr>
          <w:rFonts w:cstheme="minorHAnsi"/>
          <w:bCs/>
          <w:sz w:val="24"/>
          <w:szCs w:val="24"/>
          <w:lang w:val="en-US"/>
        </w:rPr>
        <w:t xml:space="preserve">hybrids derived from diverse genetic background involving alien species and genera were </w:t>
      </w:r>
      <w:r w:rsidR="004A71B8" w:rsidRPr="00F8568D">
        <w:rPr>
          <w:rFonts w:cstheme="minorHAnsi"/>
          <w:bCs/>
          <w:sz w:val="24"/>
          <w:szCs w:val="24"/>
          <w:lang w:val="en-US"/>
        </w:rPr>
        <w:t>used</w:t>
      </w:r>
      <w:r w:rsidR="00F61DC0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B51AC0" w:rsidRPr="00F8568D">
        <w:rPr>
          <w:rFonts w:cstheme="minorHAnsi"/>
          <w:bCs/>
          <w:sz w:val="24"/>
          <w:szCs w:val="24"/>
          <w:lang w:val="en-US"/>
        </w:rPr>
        <w:t>to</w:t>
      </w:r>
      <w:r w:rsidR="00F61DC0" w:rsidRPr="00F8568D">
        <w:rPr>
          <w:rFonts w:cstheme="minorHAnsi"/>
          <w:bCs/>
          <w:sz w:val="24"/>
          <w:szCs w:val="24"/>
          <w:lang w:val="en-US"/>
        </w:rPr>
        <w:t xml:space="preserve"> evaluat</w:t>
      </w:r>
      <w:r w:rsidR="00B51AC0" w:rsidRPr="00F8568D">
        <w:rPr>
          <w:rFonts w:cstheme="minorHAnsi"/>
          <w:bCs/>
          <w:sz w:val="24"/>
          <w:szCs w:val="24"/>
          <w:lang w:val="en-US"/>
        </w:rPr>
        <w:t>e</w:t>
      </w:r>
      <w:r w:rsidR="00F61DC0" w:rsidRPr="00F8568D">
        <w:rPr>
          <w:rFonts w:cstheme="minorHAnsi"/>
          <w:bCs/>
          <w:sz w:val="24"/>
          <w:szCs w:val="24"/>
          <w:lang w:val="en-US"/>
        </w:rPr>
        <w:t xml:space="preserve"> their biomass potential under sub—tropical climate of India. </w:t>
      </w:r>
      <w:r w:rsidR="00EC15E6" w:rsidRPr="00F8568D">
        <w:rPr>
          <w:rFonts w:cstheme="minorHAnsi"/>
          <w:bCs/>
          <w:sz w:val="24"/>
          <w:szCs w:val="24"/>
          <w:lang w:val="en-US"/>
        </w:rPr>
        <w:t>First group hybrids- includes nine inter-generic hybrid</w:t>
      </w:r>
      <w:r w:rsidR="00600621" w:rsidRPr="00F8568D">
        <w:rPr>
          <w:rFonts w:cstheme="minorHAnsi"/>
          <w:bCs/>
          <w:sz w:val="24"/>
          <w:szCs w:val="24"/>
          <w:lang w:val="en-US"/>
        </w:rPr>
        <w:t xml:space="preserve"> (IGH)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derived involving alien genera </w:t>
      </w:r>
      <w:r w:rsidR="00EC15E6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Erianthus arundinaceous. 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Second group hybrid –</w:t>
      </w:r>
      <w:r w:rsidR="00B00D57" w:rsidRPr="00F8568D">
        <w:rPr>
          <w:rFonts w:cstheme="minorHAnsi"/>
          <w:bCs/>
          <w:sz w:val="24"/>
          <w:szCs w:val="24"/>
          <w:lang w:val="en-US"/>
        </w:rPr>
        <w:t xml:space="preserve"> includes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nine inter- specific hybrids 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(ISH) 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derived from </w:t>
      </w:r>
      <w:r w:rsidR="00EC15E6" w:rsidRPr="00F8568D">
        <w:rPr>
          <w:rFonts w:cstheme="minorHAnsi"/>
          <w:bCs/>
          <w:i/>
          <w:iCs/>
          <w:sz w:val="24"/>
          <w:szCs w:val="24"/>
          <w:lang w:val="en-US"/>
        </w:rPr>
        <w:t>S.</w:t>
      </w:r>
      <w:r w:rsidR="009E64D2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EC15E6" w:rsidRPr="00F8568D">
        <w:rPr>
          <w:rFonts w:cstheme="minorHAnsi"/>
          <w:bCs/>
          <w:i/>
          <w:iCs/>
          <w:sz w:val="24"/>
          <w:szCs w:val="24"/>
          <w:lang w:val="en-US"/>
        </w:rPr>
        <w:t>barberi</w:t>
      </w:r>
      <w:proofErr w:type="spellEnd"/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(</w:t>
      </w:r>
      <w:r w:rsidR="009E64D2" w:rsidRPr="00F8568D">
        <w:rPr>
          <w:rFonts w:cstheme="minorHAnsi"/>
          <w:bCs/>
          <w:sz w:val="24"/>
          <w:szCs w:val="24"/>
          <w:lang w:val="en-US"/>
        </w:rPr>
        <w:t>Indian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cane</w:t>
      </w:r>
      <w:r w:rsidR="009E64D2" w:rsidRPr="00F8568D">
        <w:rPr>
          <w:rFonts w:cstheme="minorHAnsi"/>
          <w:bCs/>
          <w:sz w:val="24"/>
          <w:szCs w:val="24"/>
          <w:lang w:val="en-US"/>
        </w:rPr>
        <w:t>)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and </w:t>
      </w:r>
      <w:r w:rsidR="00EC15E6" w:rsidRPr="00F8568D">
        <w:rPr>
          <w:rFonts w:cstheme="minorHAnsi"/>
          <w:bCs/>
          <w:i/>
          <w:iCs/>
          <w:sz w:val="24"/>
          <w:szCs w:val="24"/>
          <w:lang w:val="en-US"/>
        </w:rPr>
        <w:t>S. sinensis</w:t>
      </w:r>
      <w:r w:rsidR="00EC15E6" w:rsidRPr="00F8568D">
        <w:rPr>
          <w:rFonts w:cstheme="minorHAnsi"/>
          <w:bCs/>
          <w:sz w:val="24"/>
          <w:szCs w:val="24"/>
          <w:lang w:val="en-US"/>
        </w:rPr>
        <w:t xml:space="preserve"> (Chinese </w:t>
      </w:r>
      <w:r w:rsidR="00F538F9" w:rsidRPr="00F8568D">
        <w:rPr>
          <w:rFonts w:cstheme="minorHAnsi"/>
          <w:bCs/>
          <w:sz w:val="24"/>
          <w:szCs w:val="24"/>
          <w:lang w:val="en-US"/>
        </w:rPr>
        <w:t xml:space="preserve">cane) and third group hybrid- include six interspecific hybrid derived involving </w:t>
      </w:r>
      <w:r w:rsidR="00F538F9" w:rsidRPr="00F8568D">
        <w:rPr>
          <w:rFonts w:cstheme="minorHAnsi"/>
          <w:bCs/>
          <w:i/>
          <w:iCs/>
          <w:sz w:val="24"/>
          <w:szCs w:val="24"/>
          <w:lang w:val="en-US"/>
        </w:rPr>
        <w:t>S.</w:t>
      </w:r>
      <w:r w:rsidR="009E64D2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F538F9" w:rsidRPr="00F8568D">
        <w:rPr>
          <w:rFonts w:cstheme="minorHAnsi"/>
          <w:bCs/>
          <w:i/>
          <w:iCs/>
          <w:sz w:val="24"/>
          <w:szCs w:val="24"/>
          <w:lang w:val="en-US"/>
        </w:rPr>
        <w:t>officinarum</w:t>
      </w:r>
      <w:proofErr w:type="spellEnd"/>
      <w:r w:rsidR="00F538F9" w:rsidRPr="00F8568D">
        <w:rPr>
          <w:rFonts w:cstheme="minorHAnsi"/>
          <w:bCs/>
          <w:i/>
          <w:iCs/>
          <w:sz w:val="24"/>
          <w:szCs w:val="24"/>
          <w:lang w:val="en-US"/>
        </w:rPr>
        <w:t>, S.</w:t>
      </w:r>
      <w:r w:rsidR="009E64D2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 </w:t>
      </w:r>
      <w:r w:rsidR="00F538F9" w:rsidRPr="00F8568D">
        <w:rPr>
          <w:rFonts w:cstheme="minorHAnsi"/>
          <w:bCs/>
          <w:i/>
          <w:iCs/>
          <w:sz w:val="24"/>
          <w:szCs w:val="24"/>
          <w:lang w:val="en-US"/>
        </w:rPr>
        <w:t>spontaneum</w:t>
      </w:r>
      <w:r w:rsidR="00F538F9" w:rsidRPr="00F8568D">
        <w:rPr>
          <w:rFonts w:cstheme="minorHAnsi"/>
          <w:bCs/>
          <w:sz w:val="24"/>
          <w:szCs w:val="24"/>
          <w:lang w:val="en-US"/>
        </w:rPr>
        <w:t xml:space="preserve"> and </w:t>
      </w:r>
      <w:r w:rsidR="00F538F9" w:rsidRPr="00F8568D">
        <w:rPr>
          <w:rFonts w:cstheme="minorHAnsi"/>
          <w:bCs/>
          <w:i/>
          <w:iCs/>
          <w:sz w:val="24"/>
          <w:szCs w:val="24"/>
          <w:lang w:val="en-US"/>
        </w:rPr>
        <w:t>S. robustum</w:t>
      </w:r>
      <w:r w:rsidR="00F538F9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6A01CC" w:rsidRPr="00F8568D">
        <w:rPr>
          <w:rFonts w:cstheme="minorHAnsi"/>
          <w:bCs/>
          <w:sz w:val="24"/>
          <w:szCs w:val="24"/>
          <w:lang w:val="en-US"/>
        </w:rPr>
        <w:t>(wild species).</w:t>
      </w:r>
      <w:r w:rsidR="00F50DFB" w:rsidRPr="00F8568D">
        <w:rPr>
          <w:rFonts w:cstheme="minorHAnsi"/>
          <w:bCs/>
          <w:sz w:val="24"/>
          <w:szCs w:val="24"/>
          <w:lang w:val="en-US"/>
        </w:rPr>
        <w:t xml:space="preserve"> T</w:t>
      </w:r>
      <w:r w:rsidR="00D5308A" w:rsidRPr="00F8568D">
        <w:rPr>
          <w:rFonts w:cstheme="minorHAnsi"/>
          <w:bCs/>
          <w:sz w:val="24"/>
          <w:szCs w:val="24"/>
          <w:lang w:val="en-US"/>
        </w:rPr>
        <w:t>hese 24</w:t>
      </w:r>
      <w:r w:rsidR="00F50DFB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E1351B" w:rsidRPr="00F8568D">
        <w:rPr>
          <w:rFonts w:cstheme="minorHAnsi"/>
          <w:bCs/>
          <w:sz w:val="24"/>
          <w:szCs w:val="24"/>
          <w:lang w:val="en-US"/>
        </w:rPr>
        <w:t xml:space="preserve">clones were evaluated along with four commercial varieties as </w:t>
      </w:r>
      <w:r w:rsidR="00F50DFB" w:rsidRPr="00F8568D">
        <w:rPr>
          <w:rFonts w:cstheme="minorHAnsi"/>
          <w:bCs/>
          <w:sz w:val="24"/>
          <w:szCs w:val="24"/>
          <w:lang w:val="en-US"/>
        </w:rPr>
        <w:t>check</w:t>
      </w:r>
      <w:r w:rsidR="00E1351B" w:rsidRPr="00F8568D">
        <w:rPr>
          <w:rFonts w:cstheme="minorHAnsi"/>
          <w:bCs/>
          <w:sz w:val="24"/>
          <w:szCs w:val="24"/>
          <w:lang w:val="en-US"/>
        </w:rPr>
        <w:t>s viz., Co 0238 and CoJ 64</w:t>
      </w:r>
      <w:r w:rsidR="00F50DFB" w:rsidRPr="00F8568D">
        <w:rPr>
          <w:rFonts w:cstheme="minorHAnsi"/>
          <w:bCs/>
          <w:sz w:val="24"/>
          <w:szCs w:val="24"/>
          <w:lang w:val="en-US"/>
        </w:rPr>
        <w:t xml:space="preserve"> in early and </w:t>
      </w:r>
      <w:r w:rsidR="00E1351B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46727F" w:rsidRPr="00F8568D">
        <w:rPr>
          <w:rFonts w:cstheme="minorHAnsi"/>
          <w:bCs/>
          <w:sz w:val="24"/>
          <w:szCs w:val="24"/>
          <w:lang w:val="en-US"/>
        </w:rPr>
        <w:t xml:space="preserve">CoS 767 and CoS 8436 </w:t>
      </w:r>
      <w:r w:rsidR="00F50DFB" w:rsidRPr="00F8568D">
        <w:rPr>
          <w:rFonts w:cstheme="minorHAnsi"/>
          <w:bCs/>
          <w:sz w:val="24"/>
          <w:szCs w:val="24"/>
          <w:lang w:val="en-US"/>
        </w:rPr>
        <w:t>in midlate maturing</w:t>
      </w:r>
      <w:r w:rsidR="006E74EA" w:rsidRPr="00F8568D">
        <w:rPr>
          <w:rFonts w:cstheme="minorHAnsi"/>
          <w:bCs/>
          <w:sz w:val="24"/>
          <w:szCs w:val="24"/>
          <w:lang w:val="en-US"/>
        </w:rPr>
        <w:t xml:space="preserve"> during 2013-14 in a randomized block design with two replications</w:t>
      </w:r>
      <w:r w:rsidR="00F50DFB" w:rsidRPr="00F8568D">
        <w:rPr>
          <w:rFonts w:cstheme="minorHAnsi"/>
          <w:bCs/>
          <w:sz w:val="24"/>
          <w:szCs w:val="24"/>
          <w:lang w:val="en-US"/>
        </w:rPr>
        <w:t>.</w:t>
      </w:r>
      <w:r w:rsidR="0046727F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4079D8" w:rsidRPr="00F8568D">
        <w:rPr>
          <w:rFonts w:cstheme="minorHAnsi"/>
          <w:bCs/>
          <w:sz w:val="24"/>
          <w:szCs w:val="24"/>
          <w:lang w:val="en-US"/>
        </w:rPr>
        <w:t xml:space="preserve">The observation on fresh stalk weight, stalk numbers were recorded on a plot basis. Data on juice brix %, sucrose % and purity % were estimated as per standard procedures. For estimating fibre%, five cane from each </w:t>
      </w:r>
      <w:r w:rsidR="00B00D57" w:rsidRPr="00F8568D">
        <w:rPr>
          <w:rFonts w:cstheme="minorHAnsi"/>
          <w:bCs/>
          <w:sz w:val="24"/>
          <w:szCs w:val="24"/>
          <w:lang w:val="en-US"/>
        </w:rPr>
        <w:t>entry</w:t>
      </w:r>
      <w:r w:rsidR="004079D8" w:rsidRPr="00F8568D">
        <w:rPr>
          <w:rFonts w:cstheme="minorHAnsi"/>
          <w:bCs/>
          <w:sz w:val="24"/>
          <w:szCs w:val="24"/>
          <w:lang w:val="en-US"/>
        </w:rPr>
        <w:t xml:space="preserve"> were crushed</w:t>
      </w:r>
      <w:r w:rsidR="00B00D57" w:rsidRPr="00F8568D">
        <w:rPr>
          <w:rFonts w:cstheme="minorHAnsi"/>
          <w:bCs/>
          <w:sz w:val="24"/>
          <w:szCs w:val="24"/>
          <w:lang w:val="en-US"/>
        </w:rPr>
        <w:t xml:space="preserve"> and</w:t>
      </w:r>
      <w:r w:rsidR="004079D8" w:rsidRPr="00F8568D">
        <w:rPr>
          <w:rFonts w:cstheme="minorHAnsi"/>
          <w:bCs/>
          <w:sz w:val="24"/>
          <w:szCs w:val="24"/>
          <w:lang w:val="en-US"/>
        </w:rPr>
        <w:t xml:space="preserve"> bagasse weight were recorded before and after dryi</w:t>
      </w:r>
      <w:r w:rsidR="00262F71" w:rsidRPr="00F8568D">
        <w:rPr>
          <w:rFonts w:cstheme="minorHAnsi"/>
          <w:bCs/>
          <w:sz w:val="24"/>
          <w:szCs w:val="24"/>
          <w:lang w:val="en-US"/>
        </w:rPr>
        <w:t>ng in oven</w:t>
      </w:r>
      <w:r w:rsidR="00B00D57" w:rsidRPr="00F8568D">
        <w:rPr>
          <w:rFonts w:cstheme="minorHAnsi"/>
          <w:bCs/>
          <w:sz w:val="24"/>
          <w:szCs w:val="24"/>
          <w:lang w:val="en-US"/>
        </w:rPr>
        <w:t>.</w:t>
      </w:r>
      <w:r w:rsidR="00262F71" w:rsidRPr="00F8568D">
        <w:rPr>
          <w:rFonts w:cstheme="minorHAnsi"/>
          <w:bCs/>
          <w:sz w:val="24"/>
          <w:szCs w:val="24"/>
          <w:lang w:val="en-US"/>
        </w:rPr>
        <w:t xml:space="preserve"> </w:t>
      </w:r>
      <w:r w:rsidR="00B00D57" w:rsidRPr="00F8568D">
        <w:rPr>
          <w:rFonts w:cstheme="minorHAnsi"/>
          <w:bCs/>
          <w:sz w:val="24"/>
          <w:szCs w:val="24"/>
          <w:lang w:val="en-US"/>
        </w:rPr>
        <w:t xml:space="preserve">Dry </w:t>
      </w:r>
      <w:r w:rsidR="00262F71" w:rsidRPr="00F8568D">
        <w:rPr>
          <w:rFonts w:cstheme="minorHAnsi"/>
          <w:bCs/>
          <w:sz w:val="24"/>
          <w:szCs w:val="24"/>
          <w:lang w:val="en-US"/>
        </w:rPr>
        <w:t xml:space="preserve">matter, </w:t>
      </w:r>
      <w:r w:rsidR="006D50D3" w:rsidRPr="00F8568D">
        <w:rPr>
          <w:rFonts w:cstheme="minorHAnsi"/>
          <w:bCs/>
          <w:sz w:val="24"/>
          <w:szCs w:val="24"/>
          <w:lang w:val="en-US"/>
        </w:rPr>
        <w:t>fresh biomass yield</w:t>
      </w:r>
      <w:r w:rsidR="00262F71" w:rsidRPr="00F8568D">
        <w:rPr>
          <w:rFonts w:cstheme="minorHAnsi"/>
          <w:bCs/>
          <w:sz w:val="24"/>
          <w:szCs w:val="24"/>
          <w:lang w:val="en-US"/>
        </w:rPr>
        <w:t xml:space="preserve"> and dry biomass yield</w:t>
      </w:r>
      <w:r w:rsidR="006D50D3" w:rsidRPr="00F8568D">
        <w:rPr>
          <w:rFonts w:cstheme="minorHAnsi"/>
          <w:bCs/>
          <w:sz w:val="24"/>
          <w:szCs w:val="24"/>
          <w:lang w:val="en-US"/>
        </w:rPr>
        <w:t xml:space="preserve"> were estimated.</w:t>
      </w:r>
      <w:r w:rsidR="007D7C52" w:rsidRPr="00F8568D">
        <w:rPr>
          <w:rFonts w:cstheme="minorHAnsi"/>
          <w:bCs/>
          <w:sz w:val="24"/>
          <w:szCs w:val="24"/>
          <w:lang w:val="en-US"/>
        </w:rPr>
        <w:t xml:space="preserve"> </w:t>
      </w:r>
    </w:p>
    <w:p w:rsidR="00572D4C" w:rsidRPr="00F8568D" w:rsidRDefault="00572D4C" w:rsidP="007D7C52">
      <w:pPr>
        <w:spacing w:line="276" w:lineRule="auto"/>
        <w:ind w:firstLine="720"/>
        <w:jc w:val="both"/>
        <w:rPr>
          <w:rFonts w:cstheme="minorHAnsi"/>
          <w:bCs/>
          <w:sz w:val="24"/>
          <w:szCs w:val="24"/>
          <w:lang w:val="en-US"/>
        </w:rPr>
      </w:pPr>
      <w:r w:rsidRPr="00F8568D">
        <w:rPr>
          <w:rFonts w:cstheme="minorHAnsi"/>
          <w:bCs/>
          <w:sz w:val="24"/>
          <w:szCs w:val="24"/>
          <w:lang w:val="en-US"/>
        </w:rPr>
        <w:t xml:space="preserve">The result of study indicated that </w:t>
      </w:r>
      <w:r w:rsidR="00997E7F" w:rsidRPr="00F8568D">
        <w:rPr>
          <w:rFonts w:cstheme="minorHAnsi"/>
          <w:bCs/>
          <w:i/>
          <w:iCs/>
          <w:sz w:val="24"/>
          <w:szCs w:val="24"/>
          <w:lang w:val="en-US"/>
        </w:rPr>
        <w:t>Saccharum</w:t>
      </w:r>
      <w:r w:rsidRPr="00F8568D">
        <w:rPr>
          <w:rFonts w:cstheme="minorHAnsi"/>
          <w:bCs/>
          <w:sz w:val="24"/>
          <w:szCs w:val="24"/>
          <w:lang w:val="en-US"/>
        </w:rPr>
        <w:t xml:space="preserve"> hybrid generally has more biomass potential compared to commercial varieties. </w:t>
      </w:r>
      <w:r w:rsidR="00997E7F" w:rsidRPr="00F8568D">
        <w:rPr>
          <w:rFonts w:cstheme="minorHAnsi"/>
          <w:bCs/>
          <w:sz w:val="24"/>
          <w:szCs w:val="24"/>
          <w:lang w:val="en-US"/>
        </w:rPr>
        <w:t>Thirteen</w:t>
      </w:r>
      <w:r w:rsidRPr="00F8568D">
        <w:rPr>
          <w:rFonts w:cstheme="minorHAnsi"/>
          <w:bCs/>
          <w:sz w:val="24"/>
          <w:szCs w:val="24"/>
          <w:lang w:val="en-US"/>
        </w:rPr>
        <w:t xml:space="preserve"> of the hybrids recorded significantly higher dry biomass yield than the experimental mean of 28.97 t ha</w:t>
      </w:r>
      <w:r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Pr="00F8568D">
        <w:rPr>
          <w:rFonts w:cstheme="minorHAnsi"/>
          <w:bCs/>
          <w:sz w:val="24"/>
          <w:szCs w:val="24"/>
          <w:lang w:val="en-US"/>
        </w:rPr>
        <w:t>.</w:t>
      </w:r>
      <w:r w:rsidR="00E126C8" w:rsidRPr="00F8568D">
        <w:rPr>
          <w:rFonts w:cstheme="minorHAnsi"/>
          <w:bCs/>
          <w:sz w:val="24"/>
          <w:szCs w:val="24"/>
          <w:lang w:val="en-US"/>
        </w:rPr>
        <w:t xml:space="preserve"> Among first group inter-generic hybrids, three hybrids viz., GU 07- 3849 (49.23 t ha</w:t>
      </w:r>
      <w:r w:rsidR="00E126C8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126C8" w:rsidRPr="00F8568D">
        <w:rPr>
          <w:rFonts w:cstheme="minorHAnsi"/>
          <w:bCs/>
          <w:sz w:val="24"/>
          <w:szCs w:val="24"/>
          <w:lang w:val="en-US"/>
        </w:rPr>
        <w:t>), GU 07-3730 (37.96 t ha</w:t>
      </w:r>
      <w:r w:rsidR="00E126C8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126C8" w:rsidRPr="00F8568D">
        <w:rPr>
          <w:rFonts w:cstheme="minorHAnsi"/>
          <w:bCs/>
          <w:sz w:val="24"/>
          <w:szCs w:val="24"/>
          <w:lang w:val="en-US"/>
        </w:rPr>
        <w:t>) and GU 07-3764 (37.54 t ha</w:t>
      </w:r>
      <w:r w:rsidR="00E126C8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126C8" w:rsidRPr="00F8568D">
        <w:rPr>
          <w:rFonts w:cstheme="minorHAnsi"/>
          <w:bCs/>
          <w:sz w:val="24"/>
          <w:szCs w:val="24"/>
          <w:lang w:val="en-US"/>
        </w:rPr>
        <w:t xml:space="preserve">) had significantly higher value </w:t>
      </w:r>
      <w:r w:rsidR="006B1D09" w:rsidRPr="00F8568D">
        <w:rPr>
          <w:rFonts w:cstheme="minorHAnsi"/>
          <w:bCs/>
          <w:sz w:val="24"/>
          <w:szCs w:val="24"/>
          <w:lang w:val="en-US"/>
        </w:rPr>
        <w:t xml:space="preserve">due to their </w:t>
      </w:r>
      <w:r w:rsidR="006B1D09" w:rsidRPr="00F8568D">
        <w:rPr>
          <w:rFonts w:cstheme="minorHAnsi"/>
          <w:bCs/>
          <w:i/>
          <w:iCs/>
          <w:sz w:val="24"/>
          <w:szCs w:val="24"/>
          <w:lang w:val="en-US"/>
        </w:rPr>
        <w:t>Erianthus</w:t>
      </w:r>
      <w:r w:rsidR="006B1D09" w:rsidRPr="00F8568D">
        <w:rPr>
          <w:rFonts w:cstheme="minorHAnsi"/>
          <w:bCs/>
          <w:sz w:val="24"/>
          <w:szCs w:val="24"/>
          <w:lang w:val="en-US"/>
        </w:rPr>
        <w:t xml:space="preserve"> background </w:t>
      </w:r>
      <w:r w:rsidR="00E126C8" w:rsidRPr="00F8568D">
        <w:rPr>
          <w:rFonts w:cstheme="minorHAnsi"/>
          <w:bCs/>
          <w:sz w:val="24"/>
          <w:szCs w:val="24"/>
          <w:lang w:val="en-US"/>
        </w:rPr>
        <w:t>and were superior over the population mean</w:t>
      </w:r>
      <w:r w:rsidR="00600621" w:rsidRPr="00F8568D">
        <w:rPr>
          <w:rFonts w:cstheme="minorHAnsi"/>
          <w:bCs/>
          <w:sz w:val="24"/>
          <w:szCs w:val="24"/>
          <w:lang w:val="en-US"/>
        </w:rPr>
        <w:t xml:space="preserve">. Two </w:t>
      </w:r>
      <w:r w:rsidR="00E937B0" w:rsidRPr="00F8568D">
        <w:rPr>
          <w:rFonts w:cstheme="minorHAnsi"/>
          <w:bCs/>
          <w:sz w:val="24"/>
          <w:szCs w:val="24"/>
          <w:lang w:val="en-US"/>
        </w:rPr>
        <w:t>ISH hybrid viz., KGS 2004-48 (41.69 t ha</w:t>
      </w:r>
      <w:r w:rsidR="00E937B0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F41D1" w:rsidRPr="00F8568D">
        <w:rPr>
          <w:rFonts w:cstheme="minorHAnsi"/>
          <w:bCs/>
          <w:sz w:val="24"/>
          <w:szCs w:val="24"/>
          <w:lang w:val="en-US"/>
        </w:rPr>
        <w:t>) and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 KGS 2004-60 (39.</w:t>
      </w:r>
      <w:r w:rsidR="00E937B0" w:rsidRPr="00F8568D">
        <w:rPr>
          <w:rFonts w:cstheme="minorHAnsi"/>
        </w:rPr>
        <w:t>05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 t ha</w:t>
      </w:r>
      <w:r w:rsidR="00E937B0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937B0" w:rsidRPr="00F8568D">
        <w:rPr>
          <w:rFonts w:cstheme="minorHAnsi"/>
        </w:rPr>
        <w:t>) derived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 from BC progenies of </w:t>
      </w:r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S. </w:t>
      </w:r>
      <w:proofErr w:type="spellStart"/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>barberi</w:t>
      </w:r>
      <w:proofErr w:type="spellEnd"/>
      <w:r w:rsidR="00E937B0" w:rsidRPr="00F8568D">
        <w:rPr>
          <w:rFonts w:cstheme="minorHAnsi"/>
          <w:bCs/>
          <w:sz w:val="24"/>
          <w:szCs w:val="24"/>
          <w:lang w:val="en-US"/>
        </w:rPr>
        <w:t xml:space="preserve"> and </w:t>
      </w:r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>S. sinensis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, recorded higher biomass. In ISH hybrids with </w:t>
      </w:r>
      <w:proofErr w:type="spellStart"/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>S.officinarum</w:t>
      </w:r>
      <w:proofErr w:type="spellEnd"/>
      <w:r w:rsidR="0032719A" w:rsidRPr="00F8568D">
        <w:rPr>
          <w:rFonts w:cstheme="minorHAnsi"/>
          <w:bCs/>
          <w:sz w:val="24"/>
          <w:szCs w:val="24"/>
          <w:lang w:val="en-US"/>
        </w:rPr>
        <w:t xml:space="preserve">, </w:t>
      </w:r>
      <w:proofErr w:type="spellStart"/>
      <w:r w:rsidR="0032719A" w:rsidRPr="00F8568D">
        <w:rPr>
          <w:rFonts w:cstheme="minorHAnsi"/>
          <w:bCs/>
          <w:i/>
          <w:iCs/>
          <w:sz w:val="24"/>
          <w:szCs w:val="24"/>
          <w:lang w:val="en-US"/>
        </w:rPr>
        <w:t>S.</w:t>
      </w:r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>spontaneum</w:t>
      </w:r>
      <w:proofErr w:type="spellEnd"/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 xml:space="preserve"> 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and </w:t>
      </w:r>
      <w:proofErr w:type="spellStart"/>
      <w:r w:rsidR="00E937B0" w:rsidRPr="00F8568D">
        <w:rPr>
          <w:rFonts w:cstheme="minorHAnsi"/>
          <w:bCs/>
          <w:i/>
          <w:iCs/>
          <w:sz w:val="24"/>
          <w:szCs w:val="24"/>
          <w:lang w:val="en-US"/>
        </w:rPr>
        <w:t>S.robustum</w:t>
      </w:r>
      <w:proofErr w:type="spellEnd"/>
      <w:r w:rsidR="00E937B0" w:rsidRPr="00F8568D">
        <w:rPr>
          <w:rFonts w:cstheme="minorHAnsi"/>
          <w:bCs/>
          <w:sz w:val="24"/>
          <w:szCs w:val="24"/>
          <w:lang w:val="en-US"/>
        </w:rPr>
        <w:t xml:space="preserve"> background, two hybrids 99-438 (37.81 t ha</w:t>
      </w:r>
      <w:r w:rsidR="00E937B0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937B0" w:rsidRPr="00F8568D">
        <w:rPr>
          <w:rFonts w:cstheme="minorHAnsi"/>
          <w:bCs/>
          <w:sz w:val="24"/>
          <w:szCs w:val="24"/>
          <w:lang w:val="en-US"/>
        </w:rPr>
        <w:t>) and 99-81 (37.22 t ha</w:t>
      </w:r>
      <w:r w:rsidR="00E937B0" w:rsidRPr="00F8568D">
        <w:rPr>
          <w:rFonts w:cstheme="minorHAnsi"/>
          <w:bCs/>
          <w:sz w:val="24"/>
          <w:szCs w:val="24"/>
          <w:vertAlign w:val="superscript"/>
          <w:lang w:val="en-US"/>
        </w:rPr>
        <w:t>-1</w:t>
      </w:r>
      <w:r w:rsidR="00E937B0" w:rsidRPr="00F8568D">
        <w:rPr>
          <w:rFonts w:cstheme="minorHAnsi"/>
          <w:bCs/>
          <w:sz w:val="24"/>
          <w:szCs w:val="24"/>
          <w:lang w:val="en-US"/>
        </w:rPr>
        <w:t xml:space="preserve">) had higher </w:t>
      </w:r>
      <w:r w:rsidR="00706647" w:rsidRPr="00F8568D">
        <w:rPr>
          <w:rFonts w:cstheme="minorHAnsi"/>
          <w:bCs/>
          <w:sz w:val="24"/>
          <w:szCs w:val="24"/>
          <w:lang w:val="en-US"/>
        </w:rPr>
        <w:t xml:space="preserve">dry </w:t>
      </w:r>
      <w:r w:rsidR="00E937B0" w:rsidRPr="00F8568D">
        <w:rPr>
          <w:rFonts w:cstheme="minorHAnsi"/>
          <w:bCs/>
          <w:sz w:val="24"/>
          <w:szCs w:val="24"/>
          <w:lang w:val="en-US"/>
        </w:rPr>
        <w:t>biomass production.</w:t>
      </w:r>
      <w:r w:rsidR="006F252B" w:rsidRPr="00F8568D">
        <w:rPr>
          <w:rFonts w:cstheme="minorHAnsi"/>
          <w:bCs/>
          <w:sz w:val="24"/>
          <w:szCs w:val="24"/>
          <w:lang w:val="en-US"/>
        </w:rPr>
        <w:t xml:space="preserve"> Fibre% had positive correlation with total dry matter</w:t>
      </w:r>
      <w:r w:rsidR="00780564" w:rsidRPr="00F8568D">
        <w:rPr>
          <w:rFonts w:cstheme="minorHAnsi"/>
          <w:bCs/>
          <w:sz w:val="24"/>
          <w:szCs w:val="24"/>
          <w:lang w:val="en-US"/>
        </w:rPr>
        <w:t xml:space="preserve"> (TDM)</w:t>
      </w:r>
      <w:r w:rsidR="006F252B" w:rsidRPr="00F8568D">
        <w:rPr>
          <w:rFonts w:cstheme="minorHAnsi"/>
          <w:bCs/>
          <w:sz w:val="24"/>
          <w:szCs w:val="24"/>
          <w:lang w:val="en-US"/>
        </w:rPr>
        <w:t xml:space="preserve"> and </w:t>
      </w:r>
      <w:r w:rsidR="00780564" w:rsidRPr="00F8568D">
        <w:rPr>
          <w:rFonts w:cstheme="minorHAnsi"/>
          <w:bCs/>
          <w:sz w:val="24"/>
          <w:szCs w:val="24"/>
          <w:lang w:val="en-US"/>
        </w:rPr>
        <w:t xml:space="preserve">TDM, </w:t>
      </w:r>
      <w:r w:rsidR="006F252B" w:rsidRPr="00F8568D">
        <w:rPr>
          <w:rFonts w:cstheme="minorHAnsi"/>
          <w:bCs/>
          <w:sz w:val="24"/>
          <w:szCs w:val="24"/>
          <w:lang w:val="en-US"/>
        </w:rPr>
        <w:t>fresh biomass, stalk weight and number were found to be positively correlated with dry biomass yield.</w:t>
      </w:r>
    </w:p>
    <w:p w:rsidR="00B52023" w:rsidRPr="00F8568D" w:rsidRDefault="00954A0A">
      <w:pPr>
        <w:rPr>
          <w:sz w:val="18"/>
          <w:szCs w:val="18"/>
          <w:lang w:val="en-US"/>
        </w:rPr>
      </w:pPr>
      <w:r w:rsidRPr="00F8568D">
        <w:rPr>
          <w:sz w:val="18"/>
          <w:szCs w:val="18"/>
          <w:lang w:val="en-US"/>
        </w:rPr>
        <w:t>References:</w:t>
      </w:r>
    </w:p>
    <w:p w:rsidR="00954A0A" w:rsidRPr="00F8568D" w:rsidRDefault="00954A0A" w:rsidP="00954A0A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F8568D">
        <w:rPr>
          <w:sz w:val="18"/>
          <w:szCs w:val="18"/>
        </w:rPr>
        <w:t>Mohanraj</w:t>
      </w:r>
      <w:proofErr w:type="spellEnd"/>
      <w:r w:rsidRPr="00F8568D">
        <w:rPr>
          <w:sz w:val="18"/>
          <w:szCs w:val="18"/>
        </w:rPr>
        <w:t xml:space="preserve"> K (2014) Biomass potential of </w:t>
      </w:r>
      <w:proofErr w:type="spellStart"/>
      <w:r w:rsidRPr="00F8568D">
        <w:rPr>
          <w:sz w:val="18"/>
          <w:szCs w:val="18"/>
        </w:rPr>
        <w:t>noval</w:t>
      </w:r>
      <w:proofErr w:type="spellEnd"/>
      <w:r w:rsidRPr="00F8568D">
        <w:rPr>
          <w:sz w:val="18"/>
          <w:szCs w:val="18"/>
        </w:rPr>
        <w:t xml:space="preserve"> interspecific hybrids involving improved clones of </w:t>
      </w:r>
      <w:r w:rsidR="00973886" w:rsidRPr="00F8568D">
        <w:rPr>
          <w:i/>
          <w:iCs/>
          <w:sz w:val="18"/>
          <w:szCs w:val="18"/>
        </w:rPr>
        <w:t>Sacchar</w:t>
      </w:r>
      <w:r w:rsidRPr="00F8568D">
        <w:rPr>
          <w:i/>
          <w:iCs/>
          <w:sz w:val="18"/>
          <w:szCs w:val="18"/>
        </w:rPr>
        <w:t>um</w:t>
      </w:r>
      <w:r w:rsidRPr="00F8568D">
        <w:rPr>
          <w:sz w:val="18"/>
          <w:szCs w:val="18"/>
        </w:rPr>
        <w:t>. Industrial Crops and Products 53:128-132.</w:t>
      </w:r>
    </w:p>
    <w:p w:rsidR="00AC55F9" w:rsidRPr="00F8568D" w:rsidRDefault="00954A0A" w:rsidP="00954A0A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F8568D">
        <w:rPr>
          <w:sz w:val="18"/>
          <w:szCs w:val="18"/>
        </w:rPr>
        <w:t>Legendre BL, Bruner DM (1995) Biomass Production of sugarcane Cultivars and early generation hybrids. Biomass and Bioenergy 8: 55-61.</w:t>
      </w:r>
    </w:p>
    <w:p w:rsidR="00954A0A" w:rsidRDefault="00AC55F9" w:rsidP="00954A0A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F8568D">
        <w:rPr>
          <w:sz w:val="18"/>
          <w:szCs w:val="18"/>
        </w:rPr>
        <w:t xml:space="preserve">Wang LP, Jackson PA, Lu X, Fan YH, Foreman JW, Chen XK, Deng HH, Fu C, Ma L, Aitken KS (2008) Evaluation of sugarcane </w:t>
      </w:r>
      <w:r w:rsidRPr="00F8568D">
        <w:rPr>
          <w:i/>
          <w:iCs/>
          <w:sz w:val="18"/>
          <w:szCs w:val="18"/>
        </w:rPr>
        <w:t>Saccharum spontaneum</w:t>
      </w:r>
      <w:r w:rsidRPr="00F8568D">
        <w:rPr>
          <w:sz w:val="18"/>
          <w:szCs w:val="18"/>
        </w:rPr>
        <w:t xml:space="preserve"> progeny for biomass composition and yield components. Crop Science. 48: 951–961.</w:t>
      </w:r>
    </w:p>
    <w:p w:rsidR="00D93D95" w:rsidRDefault="00D93D95" w:rsidP="00D93D95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>
        <w:rPr>
          <w:sz w:val="18"/>
          <w:szCs w:val="18"/>
        </w:rPr>
        <w:lastRenderedPageBreak/>
        <w:t>Henry R J</w:t>
      </w:r>
      <w:r w:rsidRPr="00D93D95">
        <w:rPr>
          <w:sz w:val="18"/>
          <w:szCs w:val="18"/>
        </w:rPr>
        <w:t xml:space="preserve"> </w:t>
      </w:r>
      <w:r>
        <w:rPr>
          <w:sz w:val="18"/>
          <w:szCs w:val="18"/>
        </w:rPr>
        <w:t>(2010</w:t>
      </w:r>
      <w:r w:rsidRPr="00D93D95">
        <w:rPr>
          <w:sz w:val="18"/>
          <w:szCs w:val="18"/>
        </w:rPr>
        <w:t>) Evaluation of plant biomass resources available for replacementoffossiloil.PlantBiotechnol.J.8</w:t>
      </w:r>
      <w:r>
        <w:rPr>
          <w:sz w:val="18"/>
          <w:szCs w:val="18"/>
        </w:rPr>
        <w:t xml:space="preserve">: </w:t>
      </w:r>
      <w:r w:rsidRPr="00D93D95">
        <w:rPr>
          <w:sz w:val="18"/>
          <w:szCs w:val="18"/>
        </w:rPr>
        <w:t>288–293.doi:1</w:t>
      </w:r>
      <w:r>
        <w:rPr>
          <w:sz w:val="18"/>
          <w:szCs w:val="18"/>
        </w:rPr>
        <w:t>0.1111/j.1467-7652.2009. 00482.</w:t>
      </w:r>
    </w:p>
    <w:p w:rsidR="00DF02E6" w:rsidRPr="00DF02E6" w:rsidRDefault="00DF02E6" w:rsidP="00DF02E6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2"/>
          <w:szCs w:val="12"/>
        </w:rPr>
      </w:pPr>
      <w:r w:rsidRPr="00DF02E6">
        <w:rPr>
          <w:sz w:val="18"/>
          <w:szCs w:val="18"/>
          <w:lang w:val="en"/>
        </w:rPr>
        <w:t xml:space="preserve">Hoang NV, Furtado A, Botha FC, Simmons BA, Henry RJ (2015) </w:t>
      </w:r>
      <w:hyperlink r:id="rId6" w:history="1"/>
      <w:r w:rsidRPr="00DF02E6">
        <w:rPr>
          <w:sz w:val="18"/>
          <w:szCs w:val="18"/>
          <w:lang w:val="en"/>
        </w:rPr>
        <w:t xml:space="preserve">Potential for Genetic Improvement of Sugarcane as a Source of Biomass for Biofuels. </w:t>
      </w:r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 xml:space="preserve">Front. </w:t>
      </w:r>
      <w:proofErr w:type="spellStart"/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>Bioeng</w:t>
      </w:r>
      <w:proofErr w:type="spellEnd"/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 xml:space="preserve">. </w:t>
      </w:r>
      <w:proofErr w:type="spellStart"/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>Bio</w:t>
      </w:r>
      <w:bookmarkStart w:id="0" w:name="_GoBack"/>
      <w:bookmarkEnd w:id="0"/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>technol</w:t>
      </w:r>
      <w:proofErr w:type="spellEnd"/>
      <w:r w:rsidRPr="00DF02E6">
        <w:rPr>
          <w:rFonts w:asciiTheme="minorHAnsi" w:hAnsiTheme="minorHAnsi" w:cstheme="minorHAnsi"/>
          <w:color w:val="020202"/>
          <w:sz w:val="18"/>
          <w:szCs w:val="18"/>
          <w:lang w:val="en"/>
        </w:rPr>
        <w:t xml:space="preserve"> </w:t>
      </w:r>
      <w:hyperlink r:id="rId7" w:history="1">
        <w:r w:rsidRPr="00870339">
          <w:rPr>
            <w:rFonts w:asciiTheme="minorHAnsi" w:hAnsiTheme="minorHAnsi" w:cstheme="minorHAnsi"/>
            <w:sz w:val="18"/>
            <w:szCs w:val="18"/>
            <w:lang w:val="en"/>
          </w:rPr>
          <w:t>https://doi.org/10.3389/fbioe.2015.001</w:t>
        </w:r>
        <w:r w:rsidRPr="00870339">
          <w:rPr>
            <w:rFonts w:asciiTheme="minorHAnsi" w:hAnsiTheme="minorHAnsi" w:cstheme="minorHAnsi"/>
            <w:color w:val="000000" w:themeColor="text1"/>
            <w:sz w:val="18"/>
            <w:szCs w:val="18"/>
            <w:lang w:val="en"/>
          </w:rPr>
          <w:t>82</w:t>
        </w:r>
      </w:hyperlink>
      <w:r w:rsidR="00870339">
        <w:rPr>
          <w:rFonts w:asciiTheme="minorHAnsi" w:hAnsiTheme="minorHAnsi" w:cstheme="minorHAnsi"/>
          <w:color w:val="020202"/>
          <w:sz w:val="18"/>
          <w:szCs w:val="18"/>
          <w:lang w:val="en"/>
        </w:rPr>
        <w:t>.</w:t>
      </w:r>
    </w:p>
    <w:sectPr w:rsidR="00DF02E6" w:rsidRPr="00DF0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73"/>
    <w:rsid w:val="0007614C"/>
    <w:rsid w:val="001205B4"/>
    <w:rsid w:val="00155546"/>
    <w:rsid w:val="001868E9"/>
    <w:rsid w:val="00213CC8"/>
    <w:rsid w:val="00262F71"/>
    <w:rsid w:val="002809E7"/>
    <w:rsid w:val="002A7A33"/>
    <w:rsid w:val="002B5DC7"/>
    <w:rsid w:val="002C7D3C"/>
    <w:rsid w:val="0032719A"/>
    <w:rsid w:val="00330D1A"/>
    <w:rsid w:val="00337FDB"/>
    <w:rsid w:val="00387CDC"/>
    <w:rsid w:val="003A4C99"/>
    <w:rsid w:val="003C538C"/>
    <w:rsid w:val="004079D8"/>
    <w:rsid w:val="00417BB5"/>
    <w:rsid w:val="0046727F"/>
    <w:rsid w:val="00495073"/>
    <w:rsid w:val="004A71B8"/>
    <w:rsid w:val="004F4C49"/>
    <w:rsid w:val="005054A1"/>
    <w:rsid w:val="005246EF"/>
    <w:rsid w:val="00550DE8"/>
    <w:rsid w:val="00572D4C"/>
    <w:rsid w:val="00600621"/>
    <w:rsid w:val="00615481"/>
    <w:rsid w:val="00683671"/>
    <w:rsid w:val="006A01CC"/>
    <w:rsid w:val="006B1D09"/>
    <w:rsid w:val="006D50D3"/>
    <w:rsid w:val="006E74EA"/>
    <w:rsid w:val="006F252B"/>
    <w:rsid w:val="00706647"/>
    <w:rsid w:val="0072272D"/>
    <w:rsid w:val="00780564"/>
    <w:rsid w:val="007D7C52"/>
    <w:rsid w:val="007E45C7"/>
    <w:rsid w:val="008078D8"/>
    <w:rsid w:val="00870339"/>
    <w:rsid w:val="008B215E"/>
    <w:rsid w:val="008C585A"/>
    <w:rsid w:val="008D23AD"/>
    <w:rsid w:val="00907515"/>
    <w:rsid w:val="00940529"/>
    <w:rsid w:val="00954A0A"/>
    <w:rsid w:val="00973886"/>
    <w:rsid w:val="00997E7F"/>
    <w:rsid w:val="009E5AD5"/>
    <w:rsid w:val="009E64D2"/>
    <w:rsid w:val="00A5028C"/>
    <w:rsid w:val="00A66956"/>
    <w:rsid w:val="00AC55F9"/>
    <w:rsid w:val="00B00D57"/>
    <w:rsid w:val="00B51AC0"/>
    <w:rsid w:val="00B52023"/>
    <w:rsid w:val="00B76B27"/>
    <w:rsid w:val="00B90ACC"/>
    <w:rsid w:val="00BB616C"/>
    <w:rsid w:val="00BD0099"/>
    <w:rsid w:val="00D5308A"/>
    <w:rsid w:val="00D7098F"/>
    <w:rsid w:val="00D93D95"/>
    <w:rsid w:val="00DF02E6"/>
    <w:rsid w:val="00DF7ACE"/>
    <w:rsid w:val="00E126C8"/>
    <w:rsid w:val="00E1351B"/>
    <w:rsid w:val="00E26252"/>
    <w:rsid w:val="00E937B0"/>
    <w:rsid w:val="00EA7A16"/>
    <w:rsid w:val="00EC15E6"/>
    <w:rsid w:val="00EF41D1"/>
    <w:rsid w:val="00F214A2"/>
    <w:rsid w:val="00F47273"/>
    <w:rsid w:val="00F50DFB"/>
    <w:rsid w:val="00F538F9"/>
    <w:rsid w:val="00F61DC0"/>
    <w:rsid w:val="00F73190"/>
    <w:rsid w:val="00F83204"/>
    <w:rsid w:val="00F8568D"/>
    <w:rsid w:val="00FC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9DDF8-26E6-4620-AD23-88B04A35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8E9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54A0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54A0A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954A0A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89/fbioe.2015.001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ontiersin.org/people/u/201971" TargetMode="External"/><Relationship Id="rId5" Type="http://schemas.openxmlformats.org/officeDocument/2006/relationships/hyperlink" Target="mailto:mintu_uas@yahoo.co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89</cp:revision>
  <dcterms:created xsi:type="dcterms:W3CDTF">2017-07-31T06:10:00Z</dcterms:created>
  <dcterms:modified xsi:type="dcterms:W3CDTF">2017-07-31T12:09:00Z</dcterms:modified>
</cp:coreProperties>
</file>