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61E" w:rsidRDefault="00B3461E" w:rsidP="00B3461E">
      <w:pPr>
        <w:spacing w:line="360" w:lineRule="auto"/>
        <w:jc w:val="center"/>
        <w:rPr>
          <w:rFonts w:ascii="Arial" w:hAnsi="Arial" w:cs="Arial"/>
          <w:b/>
          <w:kern w:val="24"/>
          <w:sz w:val="24"/>
          <w:szCs w:val="24"/>
        </w:rPr>
      </w:pPr>
      <w:bookmarkStart w:id="0" w:name="_GoBack"/>
      <w:bookmarkEnd w:id="0"/>
      <w:r w:rsidRPr="007E04A2">
        <w:rPr>
          <w:rFonts w:ascii="Arial" w:hAnsi="Arial" w:cs="Arial"/>
          <w:b/>
          <w:kern w:val="24"/>
          <w:sz w:val="24"/>
          <w:szCs w:val="24"/>
        </w:rPr>
        <w:t xml:space="preserve">An Analysis of Consumer Awareness and Perception </w:t>
      </w:r>
      <w:r w:rsidR="00EC10D3">
        <w:rPr>
          <w:rFonts w:ascii="Arial" w:hAnsi="Arial" w:cs="Arial"/>
          <w:b/>
          <w:kern w:val="24"/>
          <w:sz w:val="24"/>
          <w:szCs w:val="24"/>
        </w:rPr>
        <w:t>towards GMO Food</w:t>
      </w:r>
      <w:r w:rsidR="00B236DA">
        <w:rPr>
          <w:rFonts w:ascii="Arial" w:hAnsi="Arial" w:cs="Arial"/>
          <w:b/>
          <w:kern w:val="24"/>
          <w:sz w:val="24"/>
          <w:szCs w:val="24"/>
        </w:rPr>
        <w:t>s in Alice Town in the Eastern C</w:t>
      </w:r>
      <w:r w:rsidR="00EC10D3">
        <w:rPr>
          <w:rFonts w:ascii="Arial" w:hAnsi="Arial" w:cs="Arial"/>
          <w:b/>
          <w:kern w:val="24"/>
          <w:sz w:val="24"/>
          <w:szCs w:val="24"/>
        </w:rPr>
        <w:t>ape province,</w:t>
      </w:r>
      <w:r w:rsidRPr="007E04A2">
        <w:rPr>
          <w:rFonts w:ascii="Arial" w:hAnsi="Arial" w:cs="Arial"/>
          <w:b/>
          <w:kern w:val="24"/>
          <w:sz w:val="24"/>
          <w:szCs w:val="24"/>
        </w:rPr>
        <w:t xml:space="preserve"> South Africa</w:t>
      </w:r>
    </w:p>
    <w:p w:rsidR="00B3461E" w:rsidRPr="007E04A2" w:rsidRDefault="00B3461E" w:rsidP="00B3461E">
      <w:pPr>
        <w:spacing w:line="360" w:lineRule="auto"/>
        <w:jc w:val="center"/>
        <w:rPr>
          <w:rFonts w:ascii="Arial" w:hAnsi="Arial" w:cs="Arial"/>
          <w:b/>
          <w:kern w:val="24"/>
          <w:sz w:val="24"/>
          <w:szCs w:val="24"/>
        </w:rPr>
      </w:pPr>
    </w:p>
    <w:p w:rsidR="00B3461E" w:rsidRPr="007E04A2" w:rsidRDefault="00B3461E" w:rsidP="00B3461E">
      <w:pPr>
        <w:spacing w:line="360" w:lineRule="auto"/>
        <w:jc w:val="both"/>
        <w:rPr>
          <w:rFonts w:ascii="Arial" w:hAnsi="Arial" w:cs="Arial"/>
          <w:kern w:val="24"/>
          <w:sz w:val="24"/>
          <w:szCs w:val="24"/>
          <w:vertAlign w:val="superscript"/>
        </w:rPr>
      </w:pPr>
      <w:r w:rsidRPr="007E04A2">
        <w:rPr>
          <w:rFonts w:ascii="Arial" w:hAnsi="Arial" w:cs="Arial"/>
          <w:kern w:val="24"/>
          <w:sz w:val="24"/>
          <w:szCs w:val="24"/>
        </w:rPr>
        <w:t xml:space="preserve">                                    </w:t>
      </w:r>
      <w:r w:rsidR="00EC10D3">
        <w:rPr>
          <w:rFonts w:ascii="Arial" w:hAnsi="Arial" w:cs="Arial"/>
          <w:kern w:val="24"/>
          <w:sz w:val="24"/>
          <w:szCs w:val="24"/>
        </w:rPr>
        <w:t xml:space="preserve">              </w:t>
      </w:r>
      <w:r w:rsidRPr="007E04A2">
        <w:rPr>
          <w:rFonts w:ascii="Arial" w:hAnsi="Arial" w:cs="Arial"/>
          <w:kern w:val="24"/>
          <w:sz w:val="24"/>
          <w:szCs w:val="24"/>
        </w:rPr>
        <w:t xml:space="preserve">  P. Matyolo</w:t>
      </w:r>
      <w:r>
        <w:rPr>
          <w:rFonts w:ascii="Arial" w:hAnsi="Arial" w:cs="Arial"/>
          <w:kern w:val="24"/>
          <w:sz w:val="24"/>
          <w:szCs w:val="24"/>
        </w:rPr>
        <w:t xml:space="preserve"> </w:t>
      </w:r>
    </w:p>
    <w:p w:rsidR="00B3461E" w:rsidRPr="007E04A2" w:rsidRDefault="00B3461E" w:rsidP="00B3461E">
      <w:pPr>
        <w:pStyle w:val="NormalWeb"/>
        <w:spacing w:before="0" w:beforeAutospacing="0" w:after="0" w:afterAutospacing="0" w:line="360" w:lineRule="auto"/>
        <w:jc w:val="center"/>
        <w:textAlignment w:val="baseline"/>
        <w:rPr>
          <w:rFonts w:ascii="Arial" w:hAnsi="Arial" w:cs="Arial"/>
          <w:color w:val="000000"/>
          <w:kern w:val="24"/>
          <w:lang w:val="en-US"/>
        </w:rPr>
      </w:pPr>
    </w:p>
    <w:p w:rsidR="00B3461E" w:rsidRPr="007E04A2" w:rsidRDefault="00B3461E" w:rsidP="00B3461E">
      <w:pPr>
        <w:pStyle w:val="NormalWeb"/>
        <w:spacing w:before="0" w:beforeAutospacing="0" w:after="0" w:afterAutospacing="0" w:line="360" w:lineRule="auto"/>
        <w:jc w:val="center"/>
        <w:textAlignment w:val="baseline"/>
        <w:rPr>
          <w:rFonts w:ascii="Arial" w:hAnsi="Arial" w:cs="Arial"/>
          <w:color w:val="000000"/>
          <w:kern w:val="24"/>
          <w:lang w:val="en-US"/>
        </w:rPr>
      </w:pPr>
      <w:r w:rsidRPr="007E04A2">
        <w:rPr>
          <w:rFonts w:ascii="Arial" w:hAnsi="Arial" w:cs="Arial"/>
          <w:color w:val="000000"/>
          <w:kern w:val="24"/>
          <w:lang w:val="en-US"/>
        </w:rPr>
        <w:t>Department of Agricultural Economics and Agribusiness University of Fort Hare, P. Bag X1314, Alice 5700, RSA.</w:t>
      </w:r>
    </w:p>
    <w:p w:rsidR="00B3461E" w:rsidRPr="007E04A2" w:rsidRDefault="00B3461E" w:rsidP="00B3461E">
      <w:pPr>
        <w:pStyle w:val="NormalWeb"/>
        <w:spacing w:before="0" w:beforeAutospacing="0" w:after="0" w:afterAutospacing="0" w:line="360" w:lineRule="auto"/>
        <w:jc w:val="center"/>
        <w:textAlignment w:val="baseline"/>
        <w:rPr>
          <w:rFonts w:ascii="Arial" w:hAnsi="Arial" w:cs="Arial"/>
          <w:color w:val="000000"/>
          <w:kern w:val="24"/>
          <w:lang w:val="en-US"/>
        </w:rPr>
      </w:pPr>
    </w:p>
    <w:p w:rsidR="00B3461E" w:rsidRPr="00884983" w:rsidRDefault="0066110A" w:rsidP="00B3461E">
      <w:pPr>
        <w:spacing w:line="360" w:lineRule="auto"/>
        <w:jc w:val="both"/>
        <w:rPr>
          <w:rFonts w:ascii="Arial" w:hAnsi="Arial" w:cs="Arial"/>
          <w:kern w:val="24"/>
          <w:sz w:val="24"/>
          <w:szCs w:val="24"/>
        </w:rPr>
      </w:pPr>
      <w:r>
        <w:rPr>
          <w:rFonts w:ascii="Arial" w:hAnsi="Arial" w:cs="Arial"/>
          <w:b/>
          <w:kern w:val="24"/>
          <w:lang w:val="en-US"/>
        </w:rPr>
        <w:t xml:space="preserve">                                                       </w:t>
      </w:r>
      <w:r w:rsidR="00B3461E" w:rsidRPr="00884983">
        <w:rPr>
          <w:rFonts w:ascii="Arial" w:hAnsi="Arial" w:cs="Arial"/>
          <w:b/>
          <w:kern w:val="24"/>
          <w:sz w:val="24"/>
          <w:szCs w:val="24"/>
          <w:lang w:val="en-US"/>
        </w:rPr>
        <w:t>Abstract</w:t>
      </w:r>
    </w:p>
    <w:p w:rsidR="00B3461E" w:rsidRDefault="00B3461E" w:rsidP="00B3461E">
      <w:pPr>
        <w:spacing w:line="360" w:lineRule="auto"/>
        <w:jc w:val="both"/>
        <w:rPr>
          <w:rFonts w:ascii="Arial" w:hAnsi="Arial" w:cs="Arial"/>
          <w:kern w:val="24"/>
          <w:sz w:val="24"/>
          <w:szCs w:val="24"/>
        </w:rPr>
      </w:pPr>
    </w:p>
    <w:p w:rsidR="00B3461E" w:rsidRPr="007E04A2" w:rsidRDefault="00B3461E" w:rsidP="00B3461E">
      <w:pPr>
        <w:spacing w:line="360" w:lineRule="auto"/>
        <w:jc w:val="both"/>
        <w:rPr>
          <w:rFonts w:ascii="Arial" w:eastAsiaTheme="minorHAnsi" w:hAnsi="Arial" w:cs="Arial"/>
          <w:color w:val="auto"/>
          <w:kern w:val="0"/>
          <w:sz w:val="24"/>
          <w:szCs w:val="24"/>
          <w:lang w:val="en-US" w:eastAsia="en-US"/>
        </w:rPr>
      </w:pPr>
      <w:r w:rsidRPr="007E04A2">
        <w:rPr>
          <w:rFonts w:ascii="Arial" w:hAnsi="Arial" w:cs="Arial"/>
          <w:kern w:val="24"/>
          <w:sz w:val="24"/>
          <w:szCs w:val="24"/>
        </w:rPr>
        <w:t>The study was</w:t>
      </w:r>
      <w:r w:rsidRPr="007E04A2">
        <w:rPr>
          <w:rFonts w:ascii="Arial" w:hAnsi="Arial" w:cs="Arial"/>
          <w:kern w:val="24"/>
          <w:sz w:val="24"/>
          <w:szCs w:val="24"/>
          <w:lang w:val="en-US"/>
        </w:rPr>
        <w:t xml:space="preserve"> conducted in </w:t>
      </w:r>
      <w:r w:rsidR="00B236DA">
        <w:rPr>
          <w:rFonts w:ascii="Arial" w:hAnsi="Arial" w:cs="Arial"/>
          <w:kern w:val="24"/>
          <w:sz w:val="24"/>
          <w:szCs w:val="24"/>
          <w:lang w:val="en-US"/>
        </w:rPr>
        <w:t>Alice town in the Eastern Cape p</w:t>
      </w:r>
      <w:r w:rsidRPr="007E04A2">
        <w:rPr>
          <w:rFonts w:ascii="Arial" w:hAnsi="Arial" w:cs="Arial"/>
          <w:kern w:val="24"/>
          <w:sz w:val="24"/>
          <w:szCs w:val="24"/>
          <w:lang w:val="en-US"/>
        </w:rPr>
        <w:t xml:space="preserve">rovince of South Africa. The study sought to determine consumer awareness and perceptions of GM foods </w:t>
      </w:r>
      <w:r w:rsidRPr="007E04A2">
        <w:rPr>
          <w:rFonts w:ascii="Arial" w:eastAsiaTheme="minorHAnsi" w:hAnsi="Arial" w:cs="Arial"/>
          <w:color w:val="auto"/>
          <w:kern w:val="0"/>
          <w:sz w:val="24"/>
          <w:szCs w:val="24"/>
          <w:lang w:val="en-US" w:eastAsia="en-US"/>
        </w:rPr>
        <w:t>in South</w:t>
      </w:r>
      <w:r w:rsidRPr="007E04A2">
        <w:rPr>
          <w:rFonts w:ascii="Arial" w:hAnsi="Arial" w:cs="Arial"/>
          <w:kern w:val="24"/>
          <w:sz w:val="24"/>
          <w:szCs w:val="24"/>
          <w:lang w:val="en-US"/>
        </w:rPr>
        <w:t>. The major objective of the study was to assess the level of knowledge regarding GM food among the community of Alice town.</w:t>
      </w:r>
      <w:r w:rsidRPr="007E04A2">
        <w:rPr>
          <w:rFonts w:ascii="Arial" w:eastAsiaTheme="minorHAnsi" w:hAnsi="Arial" w:cs="Arial"/>
          <w:color w:val="auto"/>
          <w:kern w:val="0"/>
          <w:sz w:val="24"/>
          <w:szCs w:val="24"/>
          <w:lang w:val="en-US" w:eastAsia="en-US"/>
        </w:rPr>
        <w:t xml:space="preserve"> The type of research that was used in this research is cross sectional data, the study used both quantitative and qualitative methods of research</w:t>
      </w:r>
      <w:r>
        <w:rPr>
          <w:rFonts w:ascii="Arial" w:eastAsiaTheme="minorHAnsi" w:hAnsi="Arial" w:cs="Arial"/>
          <w:color w:val="auto"/>
          <w:kern w:val="0"/>
          <w:sz w:val="24"/>
          <w:szCs w:val="24"/>
          <w:lang w:val="en-US" w:eastAsia="en-US"/>
        </w:rPr>
        <w:t>,</w:t>
      </w:r>
      <w:r>
        <w:rPr>
          <w:rFonts w:ascii="Arial" w:hAnsi="Arial" w:cs="Arial"/>
          <w:kern w:val="24"/>
          <w:sz w:val="24"/>
          <w:szCs w:val="24"/>
          <w:lang w:val="en-US"/>
        </w:rPr>
        <w:t xml:space="preserve"> </w:t>
      </w:r>
      <w:r w:rsidRPr="007E04A2">
        <w:rPr>
          <w:rFonts w:ascii="Arial" w:hAnsi="Arial" w:cs="Arial"/>
          <w:kern w:val="24"/>
          <w:sz w:val="24"/>
          <w:szCs w:val="24"/>
          <w:lang w:val="en-US"/>
        </w:rPr>
        <w:t xml:space="preserve">A sample of 60 respondents was purposively sampled in order to determine the extent of GMO awareness and perceptions. Data was gathered using a semi-structured questionnaire which recorded participants’ responses. Results revealed that the majority (80%) of people in Alice knew about GM food. Negative perceptions towards food safety (63%) and higher price (52%) and taste (68%) were consumers concern in relations to GMO products. It is conclusive that consumer are aware of GMO products though they are not certain of the nutritional information and the health effects, therefore awareness in this regard is vital. </w:t>
      </w:r>
      <w:r w:rsidRPr="007E04A2">
        <w:rPr>
          <w:rFonts w:ascii="Arial" w:eastAsiaTheme="minorHAnsi" w:hAnsi="Arial" w:cs="Arial"/>
          <w:color w:val="auto"/>
          <w:kern w:val="0"/>
          <w:sz w:val="24"/>
          <w:szCs w:val="24"/>
          <w:lang w:val="en-US" w:eastAsia="en-US"/>
        </w:rPr>
        <w:t xml:space="preserve"> </w:t>
      </w:r>
    </w:p>
    <w:p w:rsidR="00B3461E" w:rsidRPr="007E04A2" w:rsidRDefault="00B3461E" w:rsidP="00B3461E">
      <w:pPr>
        <w:spacing w:line="360" w:lineRule="auto"/>
        <w:jc w:val="both"/>
        <w:rPr>
          <w:rFonts w:ascii="Arial" w:hAnsi="Arial" w:cs="Arial"/>
          <w:sz w:val="24"/>
          <w:szCs w:val="24"/>
        </w:rPr>
      </w:pPr>
    </w:p>
    <w:p w:rsidR="00B3461E" w:rsidRPr="00FC1ED0" w:rsidRDefault="00B3461E" w:rsidP="00B3461E">
      <w:pPr>
        <w:spacing w:line="360" w:lineRule="auto"/>
        <w:jc w:val="both"/>
        <w:rPr>
          <w:rFonts w:ascii="Arial" w:hAnsi="Arial" w:cs="Arial"/>
          <w:sz w:val="24"/>
          <w:szCs w:val="24"/>
        </w:rPr>
      </w:pPr>
      <w:r w:rsidRPr="007E04A2">
        <w:rPr>
          <w:rFonts w:ascii="Arial" w:hAnsi="Arial" w:cs="Arial"/>
          <w:sz w:val="24"/>
          <w:szCs w:val="24"/>
        </w:rPr>
        <w:t>Keywords: GMO</w:t>
      </w:r>
      <w:bookmarkStart w:id="1" w:name="_Toc373475567"/>
      <w:bookmarkStart w:id="2" w:name="_Toc389923271"/>
      <w:r w:rsidRPr="007E04A2">
        <w:rPr>
          <w:rFonts w:ascii="Arial" w:hAnsi="Arial" w:cs="Arial"/>
          <w:sz w:val="24"/>
          <w:szCs w:val="24"/>
        </w:rPr>
        <w:t>, Alice, Awareness, Perception, South Africa</w:t>
      </w:r>
      <w:bookmarkEnd w:id="1"/>
      <w:bookmarkEnd w:id="2"/>
    </w:p>
    <w:p w:rsidR="00B3461E" w:rsidRPr="00FC1ED0" w:rsidRDefault="00B3461E" w:rsidP="00B3461E">
      <w:pPr>
        <w:spacing w:line="360" w:lineRule="auto"/>
        <w:jc w:val="both"/>
        <w:rPr>
          <w:rFonts w:ascii="Arial" w:eastAsiaTheme="minorHAnsi" w:hAnsi="Arial" w:cs="Arial"/>
          <w:color w:val="auto"/>
          <w:kern w:val="0"/>
          <w:sz w:val="24"/>
          <w:szCs w:val="24"/>
          <w:lang w:val="en-US" w:eastAsia="en-US"/>
        </w:rPr>
      </w:pPr>
    </w:p>
    <w:p w:rsidR="00B3461E" w:rsidRDefault="00B3461E" w:rsidP="00B3461E">
      <w:pPr>
        <w:widowControl w:val="0"/>
        <w:spacing w:line="360" w:lineRule="auto"/>
        <w:jc w:val="both"/>
        <w:rPr>
          <w:kern w:val="24"/>
          <w:sz w:val="24"/>
          <w:szCs w:val="24"/>
          <w:lang w:val="en-US"/>
        </w:rPr>
      </w:pPr>
    </w:p>
    <w:p w:rsidR="00B3461E" w:rsidRDefault="00B3461E" w:rsidP="00B3461E">
      <w:pPr>
        <w:widowControl w:val="0"/>
        <w:spacing w:line="360" w:lineRule="auto"/>
        <w:jc w:val="both"/>
        <w:rPr>
          <w:kern w:val="24"/>
          <w:sz w:val="24"/>
          <w:szCs w:val="24"/>
          <w:lang w:val="en-US"/>
        </w:rPr>
      </w:pPr>
    </w:p>
    <w:p w:rsidR="00B54DE8" w:rsidRDefault="00B54DE8"/>
    <w:sectPr w:rsidR="00B54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61E"/>
    <w:rsid w:val="00406E36"/>
    <w:rsid w:val="0066110A"/>
    <w:rsid w:val="00884983"/>
    <w:rsid w:val="00B236DA"/>
    <w:rsid w:val="00B3461E"/>
    <w:rsid w:val="00B54DE8"/>
    <w:rsid w:val="00EC10D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61E"/>
    <w:pPr>
      <w:spacing w:after="0" w:line="240" w:lineRule="auto"/>
    </w:pPr>
    <w:rPr>
      <w:rFonts w:ascii="Times New Roman" w:eastAsia="Times New Roman" w:hAnsi="Times New Roman" w:cs="Times New Roman"/>
      <w:color w:val="000000"/>
      <w:kern w:val="28"/>
      <w:sz w:val="20"/>
      <w:szCs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61E"/>
    <w:pPr>
      <w:spacing w:before="100" w:beforeAutospacing="1" w:after="100" w:afterAutospacing="1"/>
    </w:pPr>
    <w:rPr>
      <w:color w:val="auto"/>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61E"/>
    <w:pPr>
      <w:spacing w:after="0" w:line="240" w:lineRule="auto"/>
    </w:pPr>
    <w:rPr>
      <w:rFonts w:ascii="Times New Roman" w:eastAsia="Times New Roman" w:hAnsi="Times New Roman" w:cs="Times New Roman"/>
      <w:color w:val="000000"/>
      <w:kern w:val="28"/>
      <w:sz w:val="20"/>
      <w:szCs w:val="20"/>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61E"/>
    <w:pPr>
      <w:spacing w:before="100" w:beforeAutospacing="1" w:after="100" w:afterAutospacing="1"/>
    </w:pPr>
    <w:rPr>
      <w:color w:val="auto"/>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VLNtshinka</dc:creator>
  <cp:lastModifiedBy>VLNtshinka</cp:lastModifiedBy>
  <cp:revision>2</cp:revision>
  <dcterms:created xsi:type="dcterms:W3CDTF">2016-06-07T08:41:00Z</dcterms:created>
  <dcterms:modified xsi:type="dcterms:W3CDTF">2016-06-07T08:41:00Z</dcterms:modified>
</cp:coreProperties>
</file>