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C08FA1" w14:textId="77777777" w:rsidR="004E45AD" w:rsidRDefault="004E45AD" w:rsidP="008B5662">
      <w:pPr>
        <w:jc w:val="both"/>
        <w:rPr>
          <w:rFonts w:ascii="Calibri" w:hAnsi="Calibri"/>
          <w:lang w:val="en-GB"/>
        </w:rPr>
      </w:pPr>
      <w:r w:rsidRPr="00960EEA">
        <w:rPr>
          <w:rFonts w:asciiTheme="majorHAnsi" w:hAnsiTheme="majorHAnsi" w:cstheme="majorHAnsi"/>
          <w:b/>
          <w:smallCaps/>
          <w:lang w:val="en-US"/>
        </w:rPr>
        <w:t>Long-term Treatment with spermidine increases healthspan of middle aged Sprague-Dawley male rats</w:t>
      </w:r>
      <w:r w:rsidRPr="00380E32">
        <w:rPr>
          <w:rFonts w:ascii="Calibri" w:hAnsi="Calibri"/>
          <w:lang w:val="en-GB"/>
        </w:rPr>
        <w:t xml:space="preserve"> </w:t>
      </w:r>
    </w:p>
    <w:p w14:paraId="4B3C8EA3" w14:textId="77777777" w:rsidR="004E45AD" w:rsidRDefault="004E45AD" w:rsidP="008B5662">
      <w:pPr>
        <w:jc w:val="both"/>
        <w:rPr>
          <w:rFonts w:ascii="Calibri" w:hAnsi="Calibri"/>
          <w:lang w:val="en-GB"/>
        </w:rPr>
      </w:pPr>
    </w:p>
    <w:p w14:paraId="6C47BD3A" w14:textId="1452E58A" w:rsidR="008B5662" w:rsidRPr="001E5699" w:rsidRDefault="008B5662" w:rsidP="008B5662">
      <w:pPr>
        <w:jc w:val="both"/>
        <w:rPr>
          <w:rFonts w:ascii="Calibri" w:hAnsi="Calibri"/>
          <w:b/>
          <w:bCs/>
          <w:lang w:val="en-GB"/>
        </w:rPr>
      </w:pPr>
      <w:r w:rsidRPr="00380E32">
        <w:rPr>
          <w:rFonts w:ascii="Calibri" w:hAnsi="Calibri"/>
          <w:lang w:val="en-GB"/>
        </w:rPr>
        <w:t>Aurel Popa-Wagner</w:t>
      </w:r>
    </w:p>
    <w:p w14:paraId="17334E23" w14:textId="72F135CC" w:rsidR="008B5662" w:rsidRDefault="004E45AD" w:rsidP="008B5662">
      <w:pPr>
        <w:jc w:val="both"/>
        <w:rPr>
          <w:rFonts w:ascii="Calibri" w:hAnsi="Calibri"/>
          <w:lang w:val="en-GB"/>
        </w:rPr>
      </w:pPr>
      <w:r w:rsidRPr="004E45AD">
        <w:rPr>
          <w:rFonts w:ascii="Calibri" w:hAnsi="Calibri"/>
          <w:vertAlign w:val="superscript"/>
          <w:lang w:val="en-GB"/>
        </w:rPr>
        <w:t>1</w:t>
      </w:r>
      <w:r w:rsidR="008B5662" w:rsidRPr="00380E32">
        <w:rPr>
          <w:rFonts w:ascii="Calibri" w:hAnsi="Calibri"/>
          <w:lang w:val="en-GB"/>
        </w:rPr>
        <w:t xml:space="preserve">Department of </w:t>
      </w:r>
      <w:r w:rsidR="00C03FA5">
        <w:rPr>
          <w:rFonts w:ascii="Calibri" w:hAnsi="Calibri"/>
          <w:lang w:val="en-GB"/>
        </w:rPr>
        <w:t>Neurology</w:t>
      </w:r>
      <w:r w:rsidR="008B5662" w:rsidRPr="00380E32">
        <w:rPr>
          <w:rFonts w:ascii="Calibri" w:hAnsi="Calibri"/>
          <w:lang w:val="en-GB"/>
        </w:rPr>
        <w:t>, University Medicine</w:t>
      </w:r>
      <w:r w:rsidR="00C03FA5">
        <w:rPr>
          <w:rFonts w:ascii="Calibri" w:hAnsi="Calibri"/>
          <w:lang w:val="en-GB"/>
        </w:rPr>
        <w:t>,</w:t>
      </w:r>
      <w:r w:rsidR="008B5662" w:rsidRPr="00380E32">
        <w:rPr>
          <w:rFonts w:ascii="Calibri" w:hAnsi="Calibri"/>
          <w:lang w:val="en-GB"/>
        </w:rPr>
        <w:t xml:space="preserve"> </w:t>
      </w:r>
      <w:r w:rsidR="00C03FA5">
        <w:rPr>
          <w:rFonts w:ascii="Calibri" w:hAnsi="Calibri"/>
          <w:lang w:val="en-GB"/>
        </w:rPr>
        <w:t>Essen</w:t>
      </w:r>
      <w:r w:rsidR="008B5662" w:rsidRPr="00380E32">
        <w:rPr>
          <w:rFonts w:ascii="Calibri" w:hAnsi="Calibri"/>
          <w:lang w:val="en-GB"/>
        </w:rPr>
        <w:t>, Germany</w:t>
      </w:r>
    </w:p>
    <w:p w14:paraId="3B9C514B" w14:textId="77777777" w:rsidR="004E45AD" w:rsidRPr="005431B4" w:rsidRDefault="004E45AD" w:rsidP="004E45AD">
      <w:pPr>
        <w:spacing w:line="480" w:lineRule="auto"/>
        <w:rPr>
          <w:rFonts w:asciiTheme="majorHAnsi" w:hAnsiTheme="majorHAnsi" w:cstheme="majorHAnsi"/>
          <w:lang w:val="en-US"/>
        </w:rPr>
      </w:pPr>
      <w:r w:rsidRPr="005431B4">
        <w:rPr>
          <w:rFonts w:asciiTheme="majorHAnsi" w:hAnsiTheme="majorHAnsi" w:cstheme="majorHAnsi"/>
          <w:vertAlign w:val="superscript"/>
          <w:lang w:val="en-US"/>
        </w:rPr>
        <w:t>2</w:t>
      </w:r>
      <w:r w:rsidRPr="005431B4">
        <w:rPr>
          <w:rFonts w:asciiTheme="majorHAnsi" w:hAnsiTheme="majorHAnsi" w:cstheme="majorHAnsi"/>
          <w:lang w:val="en-US"/>
        </w:rPr>
        <w:t>Griffith University Menzies Health Institute of Queensland</w:t>
      </w:r>
    </w:p>
    <w:p w14:paraId="76E78B46" w14:textId="77777777" w:rsidR="004E45AD" w:rsidRPr="005431B4" w:rsidRDefault="004E45AD" w:rsidP="004E45AD">
      <w:pPr>
        <w:spacing w:line="480" w:lineRule="auto"/>
        <w:rPr>
          <w:rFonts w:asciiTheme="majorHAnsi" w:hAnsiTheme="majorHAnsi" w:cstheme="majorHAnsi"/>
          <w:lang w:val="en-US"/>
        </w:rPr>
      </w:pPr>
      <w:r w:rsidRPr="005431B4">
        <w:rPr>
          <w:rFonts w:asciiTheme="majorHAnsi" w:hAnsiTheme="majorHAnsi" w:cstheme="majorHAnsi"/>
          <w:lang w:val="en-US"/>
        </w:rPr>
        <w:t>Gold Coast Campus and Queensland Eye Institute, Brisbane, QLD 4000, Australia</w:t>
      </w:r>
    </w:p>
    <w:p w14:paraId="44F66563" w14:textId="77777777" w:rsidR="004E45AD" w:rsidRPr="00380E32" w:rsidRDefault="004E45AD" w:rsidP="008B5662">
      <w:pPr>
        <w:jc w:val="both"/>
        <w:rPr>
          <w:rFonts w:ascii="Calibri" w:hAnsi="Calibri"/>
          <w:b/>
          <w:bCs/>
          <w:lang w:val="en-GB"/>
        </w:rPr>
      </w:pPr>
    </w:p>
    <w:p w14:paraId="6F9B2EB7" w14:textId="77777777" w:rsidR="00B05D3D" w:rsidRPr="008A7689" w:rsidRDefault="00B05D3D" w:rsidP="00B05D3D">
      <w:pPr>
        <w:rPr>
          <w:lang w:eastAsia="ro-RO"/>
        </w:rPr>
      </w:pPr>
      <w:r>
        <w:rPr>
          <w:lang w:eastAsia="ro-RO"/>
        </w:rPr>
        <w:t>*</w:t>
      </w:r>
      <w:r w:rsidRPr="008A7689">
        <w:rPr>
          <w:lang w:eastAsia="ro-RO"/>
        </w:rPr>
        <w:t>E-mail: </w:t>
      </w:r>
      <w:hyperlink r:id="rId4" w:tgtFrame="_blank" w:history="1">
        <w:r w:rsidRPr="008A7689">
          <w:rPr>
            <w:color w:val="1155CC"/>
            <w:u w:val="single"/>
            <w:lang w:eastAsia="ro-RO"/>
          </w:rPr>
          <w:t>aurel.popa-wagner@geriatrics-healthyageing.com</w:t>
        </w:r>
      </w:hyperlink>
    </w:p>
    <w:p w14:paraId="26495621" w14:textId="77777777" w:rsidR="008B5662" w:rsidRDefault="008B5662" w:rsidP="008B5662">
      <w:pPr>
        <w:spacing w:line="480" w:lineRule="auto"/>
        <w:contextualSpacing/>
        <w:rPr>
          <w:rFonts w:asciiTheme="majorHAnsi" w:hAnsiTheme="majorHAnsi"/>
          <w:b/>
          <w:bCs/>
          <w:noProof w:val="0"/>
          <w:lang w:val="en-US"/>
        </w:rPr>
      </w:pPr>
    </w:p>
    <w:p w14:paraId="291DC2D8" w14:textId="77777777" w:rsidR="00E5741F" w:rsidRPr="008B5662" w:rsidRDefault="00E5741F" w:rsidP="00E5741F">
      <w:pPr>
        <w:spacing w:line="480" w:lineRule="auto"/>
        <w:contextualSpacing/>
        <w:rPr>
          <w:rFonts w:asciiTheme="majorHAnsi" w:hAnsiTheme="majorHAnsi"/>
          <w:b/>
          <w:noProof w:val="0"/>
          <w:lang w:val="en-US"/>
        </w:rPr>
      </w:pPr>
      <w:r w:rsidRPr="008B5662">
        <w:rPr>
          <w:rFonts w:asciiTheme="majorHAnsi" w:hAnsiTheme="majorHAnsi"/>
          <w:b/>
          <w:noProof w:val="0"/>
          <w:lang w:val="en-US"/>
        </w:rPr>
        <w:t>ABST</w:t>
      </w:r>
      <w:r w:rsidR="00E75592">
        <w:rPr>
          <w:rFonts w:asciiTheme="majorHAnsi" w:hAnsiTheme="majorHAnsi"/>
          <w:b/>
          <w:noProof w:val="0"/>
          <w:lang w:val="en-US"/>
        </w:rPr>
        <w:t>R</w:t>
      </w:r>
      <w:r w:rsidRPr="008B5662">
        <w:rPr>
          <w:rFonts w:asciiTheme="majorHAnsi" w:hAnsiTheme="majorHAnsi"/>
          <w:b/>
          <w:noProof w:val="0"/>
          <w:lang w:val="en-US"/>
        </w:rPr>
        <w:t>ACT</w:t>
      </w:r>
    </w:p>
    <w:p w14:paraId="1CC55FBE" w14:textId="77777777" w:rsidR="004E45AD" w:rsidRPr="005431B4" w:rsidRDefault="004E45AD" w:rsidP="004E45AD">
      <w:pPr>
        <w:spacing w:line="480" w:lineRule="auto"/>
        <w:jc w:val="both"/>
        <w:rPr>
          <w:rFonts w:asciiTheme="majorHAnsi" w:hAnsiTheme="majorHAnsi" w:cstheme="majorHAnsi"/>
          <w:lang w:val="en-US"/>
        </w:rPr>
      </w:pPr>
      <w:r w:rsidRPr="005431B4">
        <w:rPr>
          <w:rFonts w:asciiTheme="majorHAnsi" w:eastAsia="Calibri" w:hAnsiTheme="majorHAnsi" w:cstheme="majorHAnsi"/>
          <w:lang w:val="en-US"/>
        </w:rPr>
        <w:t xml:space="preserve">Let alone calorie restriction, lifespan extension in higher organisms has proven to be difficult to achieve using simple drugs. </w:t>
      </w:r>
      <w:r w:rsidRPr="005431B4">
        <w:rPr>
          <w:rFonts w:asciiTheme="majorHAnsi" w:hAnsiTheme="majorHAnsi" w:cstheme="majorHAnsi"/>
          <w:lang w:val="en-US"/>
        </w:rPr>
        <w:t xml:space="preserve">Previous studies have shown that the polyamine spermidine increased the maximum life span in </w:t>
      </w:r>
      <w:r w:rsidRPr="005431B4">
        <w:rPr>
          <w:rFonts w:asciiTheme="majorHAnsi" w:hAnsiTheme="majorHAnsi" w:cstheme="majorHAnsi"/>
          <w:i/>
          <w:lang w:val="en-US"/>
        </w:rPr>
        <w:t>C. elegans</w:t>
      </w:r>
      <w:r w:rsidRPr="005431B4">
        <w:rPr>
          <w:rFonts w:asciiTheme="majorHAnsi" w:hAnsiTheme="majorHAnsi" w:cstheme="majorHAnsi"/>
          <w:lang w:val="en-US"/>
        </w:rPr>
        <w:t xml:space="preserve"> and the median life span in mice. However</w:t>
      </w:r>
      <w:r w:rsidRPr="005431B4">
        <w:rPr>
          <w:rFonts w:asciiTheme="majorHAnsi" w:hAnsiTheme="majorHAnsi" w:cstheme="majorHAnsi"/>
          <w:color w:val="000000"/>
          <w:shd w:val="clear" w:color="auto" w:fill="FFFFFF"/>
          <w:lang w:val="en-US"/>
        </w:rPr>
        <w:t>, younger subjects (&lt;40 years of age) are infrequently prescribed nor self-medicating with anti-ageing drugs</w:t>
      </w:r>
      <w:r w:rsidRPr="005431B4">
        <w:rPr>
          <w:rFonts w:asciiTheme="majorHAnsi" w:hAnsiTheme="majorHAnsi" w:cstheme="majorHAnsi"/>
          <w:lang w:val="en-US"/>
        </w:rPr>
        <w:t xml:space="preserve">. Therefore, in the present study we aimed at assessing the effect of long-term treatment with spermidine given in the drinking water on behavioral performance and longevity of male, middle aged Sprague Dawley rats. We report that spermidine given in the drinking water did not extend </w:t>
      </w:r>
      <w:r w:rsidRPr="00960EEA">
        <w:rPr>
          <w:rFonts w:asciiTheme="majorHAnsi" w:hAnsiTheme="majorHAnsi" w:cstheme="majorHAnsi"/>
          <w:color w:val="000000" w:themeColor="text1"/>
          <w:lang w:val="en-US"/>
        </w:rPr>
        <w:t xml:space="preserve">neither the median nor the </w:t>
      </w:r>
      <w:r w:rsidRPr="005431B4">
        <w:rPr>
          <w:rFonts w:asciiTheme="majorHAnsi" w:hAnsiTheme="majorHAnsi" w:cstheme="majorHAnsi"/>
          <w:lang w:val="en-US"/>
        </w:rPr>
        <w:t>maximum life span of the middle aged male Sprague Dawley rats.</w:t>
      </w:r>
      <w:r w:rsidRPr="00B91175">
        <w:rPr>
          <w:rFonts w:asciiTheme="majorHAnsi" w:hAnsiTheme="majorHAnsi" w:cstheme="majorHAnsi"/>
          <w:lang w:val="en-US"/>
        </w:rPr>
        <w:t xml:space="preserve"> </w:t>
      </w:r>
      <w:r w:rsidRPr="005431B4">
        <w:rPr>
          <w:rFonts w:asciiTheme="majorHAnsi" w:hAnsiTheme="majorHAnsi" w:cstheme="majorHAnsi"/>
          <w:lang w:val="en-US"/>
        </w:rPr>
        <w:t xml:space="preserve">However, spermidine treatment </w:t>
      </w:r>
      <w:r w:rsidRPr="005431B4">
        <w:rPr>
          <w:rFonts w:asciiTheme="majorHAnsi" w:hAnsiTheme="majorHAnsi" w:cstheme="majorHAnsi"/>
          <w:color w:val="000000"/>
          <w:lang w:val="en-US"/>
        </w:rPr>
        <w:t>had a beneficial effect on the body weight and the kidney tubules, liver, and heart morphology. Behaviorally</w:t>
      </w:r>
      <w:r w:rsidRPr="005431B4">
        <w:rPr>
          <w:rFonts w:asciiTheme="majorHAnsi" w:hAnsiTheme="majorHAnsi" w:cstheme="majorHAnsi"/>
          <w:lang w:val="en-US"/>
        </w:rPr>
        <w:t>, spermidine led to a</w:t>
      </w:r>
      <w:r w:rsidRPr="005431B4">
        <w:rPr>
          <w:rFonts w:asciiTheme="majorHAnsi" w:hAnsiTheme="majorHAnsi" w:cstheme="majorHAnsi"/>
          <w:color w:val="222222"/>
          <w:shd w:val="clear" w:color="auto" w:fill="FFFFFF"/>
          <w:lang w:val="en-US"/>
        </w:rPr>
        <w:t xml:space="preserve"> reduction in</w:t>
      </w:r>
      <w:r w:rsidRPr="005431B4">
        <w:rPr>
          <w:rFonts w:asciiTheme="majorHAnsi" w:hAnsiTheme="majorHAnsi" w:cstheme="majorHAnsi"/>
          <w:lang w:val="en-US"/>
        </w:rPr>
        <w:t xml:space="preserve"> a</w:t>
      </w:r>
      <w:r w:rsidRPr="005431B4">
        <w:rPr>
          <w:rFonts w:asciiTheme="majorHAnsi" w:hAnsiTheme="majorHAnsi" w:cstheme="majorHAnsi"/>
          <w:color w:val="222222"/>
          <w:shd w:val="clear" w:color="auto" w:fill="FFFFFF"/>
          <w:lang w:val="en-US"/>
        </w:rPr>
        <w:t xml:space="preserve">nxiety and an increase in curiosity, as assessed by </w:t>
      </w:r>
      <w:r w:rsidRPr="005431B4">
        <w:rPr>
          <w:rFonts w:asciiTheme="majorHAnsi" w:hAnsiTheme="majorHAnsi" w:cstheme="majorHAnsi"/>
          <w:color w:val="222222"/>
          <w:lang w:val="en-US"/>
        </w:rPr>
        <w:t>exploratory behavior</w:t>
      </w:r>
      <w:r w:rsidRPr="005431B4">
        <w:rPr>
          <w:rFonts w:asciiTheme="majorHAnsi" w:hAnsiTheme="majorHAnsi" w:cstheme="majorHAnsi"/>
          <w:color w:val="222222"/>
          <w:shd w:val="clear" w:color="auto" w:fill="FFFFFF"/>
          <w:lang w:val="en-US"/>
        </w:rPr>
        <w:t>.</w:t>
      </w:r>
      <w:r w:rsidRPr="005431B4">
        <w:rPr>
          <w:rFonts w:asciiTheme="majorHAnsi" w:hAnsiTheme="majorHAnsi" w:cstheme="majorHAnsi"/>
          <w:i/>
          <w:lang w:val="en-US"/>
        </w:rPr>
        <w:t xml:space="preserve"> </w:t>
      </w:r>
      <w:r w:rsidRPr="005431B4">
        <w:rPr>
          <w:rFonts w:asciiTheme="majorHAnsi" w:hAnsiTheme="majorHAnsi" w:cstheme="majorHAnsi"/>
          <w:lang w:val="en-US"/>
        </w:rPr>
        <w:t xml:space="preserve">Moreover, long-term treatment with spermidine, enhanced autophagy in the brain and led to a diminished expression of the inflammatory markers, </w:t>
      </w:r>
      <w:r w:rsidRPr="005431B4">
        <w:rPr>
          <w:rFonts w:asciiTheme="majorHAnsi" w:hAnsiTheme="majorHAnsi" w:cstheme="majorHAnsi"/>
          <w:i/>
          <w:lang w:val="en-US"/>
        </w:rPr>
        <w:t>Tgfb</w:t>
      </w:r>
      <w:r w:rsidRPr="005431B4">
        <w:rPr>
          <w:rFonts w:asciiTheme="majorHAnsi" w:hAnsiTheme="majorHAnsi" w:cstheme="majorHAnsi"/>
          <w:lang w:val="en-US"/>
        </w:rPr>
        <w:t xml:space="preserve">, </w:t>
      </w:r>
      <w:r w:rsidRPr="005431B4">
        <w:rPr>
          <w:rFonts w:asciiTheme="majorHAnsi" w:hAnsiTheme="majorHAnsi" w:cstheme="majorHAnsi"/>
          <w:i/>
          <w:lang w:val="en-US"/>
        </w:rPr>
        <w:t>CD11b</w:t>
      </w:r>
      <w:r w:rsidRPr="005431B4">
        <w:rPr>
          <w:rFonts w:asciiTheme="majorHAnsi" w:hAnsiTheme="majorHAnsi" w:cstheme="majorHAnsi"/>
          <w:lang w:val="en-US"/>
        </w:rPr>
        <w:t xml:space="preserve">, </w:t>
      </w:r>
      <w:r w:rsidRPr="005431B4">
        <w:rPr>
          <w:rFonts w:asciiTheme="majorHAnsi" w:hAnsiTheme="majorHAnsi" w:cstheme="majorHAnsi"/>
          <w:i/>
          <w:lang w:val="en-US"/>
        </w:rPr>
        <w:t>Fcgr1</w:t>
      </w:r>
      <w:r w:rsidRPr="005431B4">
        <w:rPr>
          <w:rFonts w:asciiTheme="majorHAnsi" w:hAnsiTheme="majorHAnsi" w:cstheme="majorHAnsi"/>
          <w:lang w:val="en-US"/>
        </w:rPr>
        <w:t xml:space="preserve">, </w:t>
      </w:r>
      <w:r w:rsidRPr="005431B4">
        <w:rPr>
          <w:rFonts w:asciiTheme="majorHAnsi" w:hAnsiTheme="majorHAnsi" w:cstheme="majorHAnsi"/>
          <w:i/>
          <w:lang w:val="en-US"/>
        </w:rPr>
        <w:t>Stat1</w:t>
      </w:r>
      <w:r w:rsidRPr="005431B4">
        <w:rPr>
          <w:rFonts w:asciiTheme="majorHAnsi" w:hAnsiTheme="majorHAnsi" w:cstheme="majorHAnsi"/>
          <w:lang w:val="en-US"/>
        </w:rPr>
        <w:t xml:space="preserve">, </w:t>
      </w:r>
      <w:r w:rsidRPr="005431B4">
        <w:rPr>
          <w:rFonts w:asciiTheme="majorHAnsi" w:hAnsiTheme="majorHAnsi" w:cstheme="majorHAnsi"/>
          <w:i/>
          <w:lang w:val="en-US"/>
        </w:rPr>
        <w:t>CR3</w:t>
      </w:r>
      <w:r w:rsidRPr="005431B4">
        <w:rPr>
          <w:rFonts w:asciiTheme="majorHAnsi" w:hAnsiTheme="majorHAnsi" w:cstheme="majorHAnsi"/>
          <w:lang w:val="en-US"/>
        </w:rPr>
        <w:t xml:space="preserve">, and </w:t>
      </w:r>
      <w:r w:rsidRPr="005431B4">
        <w:rPr>
          <w:rFonts w:asciiTheme="majorHAnsi" w:hAnsiTheme="majorHAnsi" w:cstheme="majorHAnsi"/>
          <w:i/>
          <w:lang w:val="en-US"/>
        </w:rPr>
        <w:t>GFAP</w:t>
      </w:r>
      <w:r w:rsidRPr="005431B4">
        <w:rPr>
          <w:rFonts w:asciiTheme="majorHAnsi" w:hAnsiTheme="majorHAnsi" w:cstheme="majorHAnsi"/>
          <w:lang w:val="en-US"/>
        </w:rPr>
        <w:t xml:space="preserve"> mRNAs in several cortical region and hippocampus of the treated rats suggesting that one beneficial effect of the long-term treatment with spermidine is an attenuated pro-inflammatory state in the aged brain.</w:t>
      </w:r>
    </w:p>
    <w:p w14:paraId="5AF6CC0C" w14:textId="77777777" w:rsidR="004E45AD" w:rsidRPr="005431B4" w:rsidRDefault="004E45AD" w:rsidP="004E45AD">
      <w:pPr>
        <w:spacing w:line="480" w:lineRule="auto"/>
        <w:jc w:val="both"/>
        <w:rPr>
          <w:rFonts w:asciiTheme="majorHAnsi" w:hAnsiTheme="majorHAnsi" w:cstheme="majorHAnsi"/>
          <w:lang w:val="en-US"/>
        </w:rPr>
      </w:pPr>
      <w:r w:rsidRPr="005431B4">
        <w:rPr>
          <w:rFonts w:asciiTheme="majorHAnsi" w:hAnsiTheme="majorHAnsi" w:cstheme="majorHAnsi"/>
          <w:i/>
          <w:lang w:val="en-US"/>
        </w:rPr>
        <w:lastRenderedPageBreak/>
        <w:t>Conclusion</w:t>
      </w:r>
      <w:r w:rsidRPr="005431B4">
        <w:rPr>
          <w:rFonts w:asciiTheme="majorHAnsi" w:hAnsiTheme="majorHAnsi" w:cstheme="majorHAnsi"/>
          <w:lang w:val="en-US"/>
        </w:rPr>
        <w:t xml:space="preserve">: </w:t>
      </w:r>
      <w:r w:rsidRPr="00960EEA">
        <w:rPr>
          <w:rFonts w:asciiTheme="majorHAnsi" w:hAnsiTheme="majorHAnsi" w:cstheme="majorHAnsi"/>
          <w:lang w:val="en-US"/>
        </w:rPr>
        <w:t xml:space="preserve">Our results suggest that </w:t>
      </w:r>
      <w:r w:rsidRPr="00960EEA">
        <w:rPr>
          <w:rFonts w:asciiTheme="majorHAnsi" w:hAnsiTheme="majorHAnsi" w:cstheme="majorHAnsi"/>
          <w:color w:val="000000"/>
          <w:lang w:val="en-US"/>
        </w:rPr>
        <w:t xml:space="preserve">long term treatment with spermidine increases healthspan of middle aged rats by attenuating neuroinflammation and improving </w:t>
      </w:r>
      <w:r w:rsidRPr="00960EEA">
        <w:rPr>
          <w:rFonts w:asciiTheme="majorHAnsi" w:hAnsiTheme="majorHAnsi" w:cstheme="majorHAnsi"/>
          <w:lang w:val="en-US"/>
        </w:rPr>
        <w:t>a</w:t>
      </w:r>
      <w:r w:rsidRPr="00960EEA">
        <w:rPr>
          <w:rFonts w:asciiTheme="majorHAnsi" w:hAnsiTheme="majorHAnsi" w:cstheme="majorHAnsi"/>
          <w:color w:val="222222"/>
          <w:shd w:val="clear" w:color="auto" w:fill="FFFFFF"/>
          <w:lang w:val="en-US"/>
        </w:rPr>
        <w:t>nxiety and</w:t>
      </w:r>
      <w:r w:rsidRPr="005431B4">
        <w:rPr>
          <w:rFonts w:asciiTheme="majorHAnsi" w:hAnsiTheme="majorHAnsi" w:cstheme="majorHAnsi"/>
          <w:color w:val="222222"/>
          <w:lang w:val="en-US"/>
        </w:rPr>
        <w:t xml:space="preserve"> </w:t>
      </w:r>
      <w:r w:rsidRPr="00960EEA">
        <w:rPr>
          <w:rFonts w:asciiTheme="majorHAnsi" w:hAnsiTheme="majorHAnsi" w:cstheme="majorHAnsi"/>
          <w:color w:val="222222"/>
          <w:lang w:val="en-US"/>
        </w:rPr>
        <w:t>exploratory behaviour</w:t>
      </w:r>
      <w:r w:rsidRPr="00960EEA">
        <w:rPr>
          <w:rFonts w:asciiTheme="majorHAnsi" w:hAnsiTheme="majorHAnsi" w:cstheme="majorHAnsi"/>
          <w:color w:val="000000"/>
          <w:lang w:val="en-US"/>
        </w:rPr>
        <w:t>.</w:t>
      </w:r>
    </w:p>
    <w:p w14:paraId="2B17C44B" w14:textId="009CDC8B" w:rsidR="00E5741F" w:rsidRPr="008B5662" w:rsidRDefault="00E5741F" w:rsidP="00A61BF0">
      <w:pPr>
        <w:autoSpaceDE w:val="0"/>
        <w:autoSpaceDN w:val="0"/>
        <w:spacing w:line="480" w:lineRule="auto"/>
        <w:ind w:firstLine="708"/>
        <w:contextualSpacing/>
        <w:jc w:val="both"/>
        <w:rPr>
          <w:rFonts w:asciiTheme="majorHAnsi" w:hAnsiTheme="majorHAnsi"/>
          <w:noProof w:val="0"/>
          <w:lang w:val="en-US"/>
        </w:rPr>
      </w:pPr>
      <w:bookmarkStart w:id="0" w:name="_GoBack"/>
      <w:bookmarkEnd w:id="0"/>
    </w:p>
    <w:p w14:paraId="49D2361B" w14:textId="77777777" w:rsidR="00E5741F" w:rsidRPr="008B5662" w:rsidRDefault="00E5741F" w:rsidP="00E5741F">
      <w:pPr>
        <w:autoSpaceDE w:val="0"/>
        <w:autoSpaceDN w:val="0"/>
        <w:spacing w:line="480" w:lineRule="auto"/>
        <w:ind w:firstLine="708"/>
        <w:contextualSpacing/>
        <w:jc w:val="both"/>
        <w:rPr>
          <w:rFonts w:asciiTheme="majorHAnsi" w:hAnsiTheme="majorHAnsi"/>
          <w:noProof w:val="0"/>
          <w:color w:val="000000"/>
          <w:lang w:val="en-US"/>
        </w:rPr>
      </w:pPr>
      <w:r w:rsidRPr="008B5662">
        <w:rPr>
          <w:rFonts w:asciiTheme="majorHAnsi" w:hAnsiTheme="majorHAnsi"/>
          <w:noProof w:val="0"/>
          <w:color w:val="000000"/>
          <w:lang w:val="en-US"/>
        </w:rPr>
        <w:t xml:space="preserve"> </w:t>
      </w:r>
    </w:p>
    <w:p w14:paraId="207280E1" w14:textId="77777777" w:rsidR="00946BAF" w:rsidRPr="008B5662" w:rsidRDefault="00946BAF">
      <w:pPr>
        <w:rPr>
          <w:rFonts w:asciiTheme="majorHAnsi" w:hAnsiTheme="majorHAnsi"/>
        </w:rPr>
      </w:pPr>
    </w:p>
    <w:sectPr w:rsidR="00946BAF" w:rsidRPr="008B5662" w:rsidSect="00E2430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notTrueType/>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6"/>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41F"/>
    <w:rsid w:val="00023C96"/>
    <w:rsid w:val="00076B69"/>
    <w:rsid w:val="00123231"/>
    <w:rsid w:val="001E5699"/>
    <w:rsid w:val="004E45AD"/>
    <w:rsid w:val="00743DE7"/>
    <w:rsid w:val="00847AAA"/>
    <w:rsid w:val="008565B6"/>
    <w:rsid w:val="008B5662"/>
    <w:rsid w:val="00916BBB"/>
    <w:rsid w:val="009304B7"/>
    <w:rsid w:val="00946BAF"/>
    <w:rsid w:val="009B00E5"/>
    <w:rsid w:val="00A61BF0"/>
    <w:rsid w:val="00B05D3D"/>
    <w:rsid w:val="00B14A15"/>
    <w:rsid w:val="00B32696"/>
    <w:rsid w:val="00C03FA5"/>
    <w:rsid w:val="00E24307"/>
    <w:rsid w:val="00E5741F"/>
    <w:rsid w:val="00E755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9C2A41"/>
  <w14:defaultImageDpi w14:val="300"/>
  <w15:docId w15:val="{CC7DDEBB-0235-F445-9A0C-29CFE2BFE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b/>
        <w:bCs/>
        <w:color w:val="000000"/>
        <w:sz w:val="22"/>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5741F"/>
    <w:rPr>
      <w:rFonts w:eastAsia="Times New Roman"/>
      <w:b w:val="0"/>
      <w:bCs w:val="0"/>
      <w:noProof/>
      <w:color w:val="auto"/>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16BBB"/>
    <w:rPr>
      <w:rFonts w:ascii="Lucida Grande" w:hAnsi="Lucida Grande" w:cs="Lucida Grande"/>
      <w:b/>
      <w:bCs/>
      <w:noProof w:val="0"/>
      <w:color w:val="000000"/>
      <w:sz w:val="18"/>
      <w:szCs w:val="18"/>
    </w:rPr>
  </w:style>
  <w:style w:type="character" w:customStyle="1" w:styleId="SprechblasentextZchn">
    <w:name w:val="Sprechblasentext Zchn"/>
    <w:basedOn w:val="Absatz-Standardschriftart"/>
    <w:link w:val="Sprechblasentext"/>
    <w:uiPriority w:val="99"/>
    <w:semiHidden/>
    <w:rsid w:val="00916BBB"/>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urel.popa-wagner@geriatrics-healthyageing.com"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282</Words>
  <Characters>1781</Characters>
  <Application>Microsoft Office Word</Application>
  <DocSecurity>0</DocSecurity>
  <Lines>14</Lines>
  <Paragraphs>4</Paragraphs>
  <ScaleCrop>false</ScaleCrop>
  <Company>Rostock Medical School</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 Popa-Wagner</dc:creator>
  <cp:keywords/>
  <dc:description/>
  <cp:lastModifiedBy>Aurel Popa-Wagner</cp:lastModifiedBy>
  <cp:revision>2</cp:revision>
  <dcterms:created xsi:type="dcterms:W3CDTF">2020-01-13T10:11:00Z</dcterms:created>
  <dcterms:modified xsi:type="dcterms:W3CDTF">2020-01-13T10:11:00Z</dcterms:modified>
</cp:coreProperties>
</file>