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11607E" w14:textId="0264ADF5" w:rsidR="00AE3E37" w:rsidRDefault="004D0851" w:rsidP="00494130">
      <w:pPr>
        <w:pStyle w:val="Heading1"/>
        <w:spacing w:before="170"/>
        <w:ind w:left="0"/>
      </w:pPr>
      <w:r w:rsidRPr="004D0851">
        <w:rPr>
          <w:color w:val="C00000"/>
        </w:rPr>
        <w:t xml:space="preserve">Title: </w:t>
      </w:r>
      <w:r w:rsidR="00D42BBD">
        <w:rPr>
          <w:color w:val="337AB7"/>
        </w:rPr>
        <w:t xml:space="preserve"> </w:t>
      </w:r>
      <w:r w:rsidR="00D42BBD" w:rsidRPr="00D42BBD">
        <w:rPr>
          <w:color w:val="337AB7"/>
        </w:rPr>
        <w:t xml:space="preserve">The Impact of </w:t>
      </w:r>
      <w:proofErr w:type="spellStart"/>
      <w:r w:rsidR="00D42BBD" w:rsidRPr="00D42BBD">
        <w:rPr>
          <w:color w:val="337AB7"/>
        </w:rPr>
        <w:t>Arsha</w:t>
      </w:r>
      <w:proofErr w:type="spellEnd"/>
      <w:r w:rsidR="00D42BBD" w:rsidRPr="00D42BBD">
        <w:rPr>
          <w:color w:val="337AB7"/>
        </w:rPr>
        <w:t xml:space="preserve"> Vidya Programs on the Health and Functioning of Older Adults</w:t>
      </w:r>
    </w:p>
    <w:p w14:paraId="5EAF861C" w14:textId="086A8C49" w:rsidR="005973B9" w:rsidRDefault="00D42BBD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Swami </w:t>
      </w:r>
      <w:proofErr w:type="spellStart"/>
      <w:r>
        <w:rPr>
          <w:rFonts w:ascii="Arial"/>
        </w:rPr>
        <w:t>Brahmaparananda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Saraswati</w:t>
      </w:r>
      <w:proofErr w:type="spellEnd"/>
      <w:r>
        <w:rPr>
          <w:rFonts w:ascii="Arial"/>
        </w:rPr>
        <w:t xml:space="preserve">, </w:t>
      </w:r>
      <w:proofErr w:type="spellStart"/>
      <w:r>
        <w:rPr>
          <w:rFonts w:ascii="Arial"/>
        </w:rPr>
        <w:t>Arsha</w:t>
      </w:r>
      <w:proofErr w:type="spellEnd"/>
      <w:r>
        <w:rPr>
          <w:rFonts w:ascii="Arial"/>
        </w:rPr>
        <w:t xml:space="preserve"> Vidya, Jaipur</w:t>
      </w:r>
    </w:p>
    <w:p w14:paraId="785FF836" w14:textId="47A04D69" w:rsidR="00D42BBD" w:rsidRDefault="00D42BBD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Neha Sharma, Warwick Research Services, UK</w:t>
      </w:r>
    </w:p>
    <w:p w14:paraId="0EB8B84A" w14:textId="77777777" w:rsidR="00AE3E37" w:rsidRDefault="00AE3E37">
      <w:pPr>
        <w:pStyle w:val="BodyText"/>
        <w:rPr>
          <w:rFonts w:ascii="Arial"/>
          <w:sz w:val="20"/>
        </w:rPr>
      </w:pPr>
    </w:p>
    <w:p w14:paraId="5F82B9BC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351C4CBF" w14:textId="77777777" w:rsidR="00AE3E37" w:rsidRDefault="00AE3E37">
      <w:pPr>
        <w:rPr>
          <w:rFonts w:ascii="Arial"/>
          <w:sz w:val="21"/>
        </w:rPr>
        <w:sectPr w:rsidR="00AE3E37" w:rsidSect="0043389A">
          <w:headerReference w:type="default" r:id="rId7"/>
          <w:footerReference w:type="default" r:id="rId8"/>
          <w:type w:val="continuous"/>
          <w:pgSz w:w="11910" w:h="16840"/>
          <w:pgMar w:top="1361" w:right="601" w:bottom="839" w:left="618" w:header="170" w:footer="170" w:gutter="0"/>
          <w:cols w:space="720"/>
          <w:docGrid w:linePitch="299"/>
        </w:sectPr>
      </w:pPr>
    </w:p>
    <w:p w14:paraId="19B900FF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351DA8A5" w14:textId="569D52FB" w:rsidR="00267B55" w:rsidRDefault="00267B55" w:rsidP="00267B55">
      <w:pPr>
        <w:pStyle w:val="BodyText"/>
        <w:spacing w:before="90" w:line="280" w:lineRule="auto"/>
        <w:ind w:left="100"/>
        <w:jc w:val="both"/>
      </w:pPr>
      <w:proofErr w:type="gramStart"/>
      <w:r w:rsidRPr="00267B55">
        <w:t>A number of</w:t>
      </w:r>
      <w:proofErr w:type="gramEnd"/>
      <w:r w:rsidRPr="00267B55">
        <w:t xml:space="preserve"> studies have investigate</w:t>
      </w:r>
      <w:r>
        <w:t>d</w:t>
      </w:r>
      <w:r w:rsidRPr="00267B55">
        <w:t xml:space="preserve"> the therapeutic effects of </w:t>
      </w:r>
      <w:r>
        <w:t>religion and spirituality,</w:t>
      </w:r>
      <w:r w:rsidRPr="00267B55">
        <w:t xml:space="preserve"> but these have typically been uncontrolled, often focused on </w:t>
      </w:r>
      <w:r>
        <w:t>patients</w:t>
      </w:r>
      <w:r w:rsidRPr="00267B55">
        <w:t>, and usually concerned with one or a limited number of areas of impact</w:t>
      </w:r>
      <w:r>
        <w:t xml:space="preserve">. </w:t>
      </w:r>
      <w:proofErr w:type="spellStart"/>
      <w:r>
        <w:t>Arsha</w:t>
      </w:r>
      <w:proofErr w:type="spellEnd"/>
      <w:r>
        <w:t xml:space="preserve"> Vidya programs are</w:t>
      </w:r>
      <w:r w:rsidRPr="00267B55">
        <w:t xml:space="preserve"> accessible to communities around the country, in urban and rural areas alike, making feasible</w:t>
      </w:r>
      <w:r>
        <w:t xml:space="preserve"> to follow. </w:t>
      </w:r>
    </w:p>
    <w:p w14:paraId="15B744C5" w14:textId="4DDB915D" w:rsidR="00D42BBD" w:rsidRDefault="00D42BBD" w:rsidP="00D42BBD">
      <w:pPr>
        <w:pStyle w:val="BodyText"/>
        <w:spacing w:before="90" w:line="280" w:lineRule="auto"/>
        <w:ind w:left="100"/>
        <w:jc w:val="both"/>
      </w:pPr>
      <w:r>
        <w:t xml:space="preserve">Present study assessed the impact of </w:t>
      </w:r>
      <w:proofErr w:type="spellStart"/>
      <w:r>
        <w:t>Arsha</w:t>
      </w:r>
      <w:proofErr w:type="spellEnd"/>
      <w:r>
        <w:t xml:space="preserve"> Vidya community-based spiritual program on the physical, mental and social wellbeing of elderly. </w:t>
      </w:r>
    </w:p>
    <w:p w14:paraId="573DCAC6" w14:textId="495372E4" w:rsidR="00D42BBD" w:rsidRDefault="00D42BBD" w:rsidP="00D42BBD">
      <w:pPr>
        <w:pStyle w:val="BodyText"/>
        <w:spacing w:before="90" w:line="280" w:lineRule="auto"/>
        <w:ind w:left="100"/>
        <w:jc w:val="both"/>
      </w:pPr>
      <w:r>
        <w:t>Methods: </w:t>
      </w:r>
      <w:r w:rsidR="004162CD" w:rsidRPr="004162CD">
        <w:t xml:space="preserve"> The data used in these analyses were from a site-specific subsample of ongoing longitudinal study involving three study sites</w:t>
      </w:r>
      <w:r w:rsidR="004162CD">
        <w:t xml:space="preserve">. </w:t>
      </w:r>
      <w:r w:rsidR="00267B55">
        <w:t>Eighty-six</w:t>
      </w:r>
      <w:r>
        <w:t xml:space="preserve"> older adults aged 60 and over from Rajasthan, India were recruited. Participants were randomly assigned to either an intervention (</w:t>
      </w:r>
      <w:proofErr w:type="spellStart"/>
      <w:r>
        <w:t>Arshavidya</w:t>
      </w:r>
      <w:proofErr w:type="spellEnd"/>
      <w:r>
        <w:t xml:space="preserve"> activity) or comparison (usual activity) group. </w:t>
      </w:r>
      <w:r w:rsidR="004162CD">
        <w:t xml:space="preserve"> S</w:t>
      </w:r>
      <w:r w:rsidR="004162CD" w:rsidRPr="004162CD">
        <w:t>elf-reported assessments of general physical health</w:t>
      </w:r>
      <w:r w:rsidR="004162CD">
        <w:t xml:space="preserve">, </w:t>
      </w:r>
      <w:r w:rsidR="004162CD" w:rsidRPr="004162CD">
        <w:t>Philadelphia Geriatric Center Morale Scale</w:t>
      </w:r>
      <w:r w:rsidR="004162CD">
        <w:t xml:space="preserve">, </w:t>
      </w:r>
      <w:r w:rsidR="004162CD" w:rsidRPr="004162CD">
        <w:t>the Loneliness Scale-III</w:t>
      </w:r>
      <w:r w:rsidR="004162CD">
        <w:t xml:space="preserve"> and self-recorded </w:t>
      </w:r>
      <w:r w:rsidR="004162CD" w:rsidRPr="004162CD">
        <w:t>engagement in social activities</w:t>
      </w:r>
      <w:r w:rsidR="004162CD">
        <w:t xml:space="preserve"> were taken at baseline and repeated at 6 months. </w:t>
      </w:r>
    </w:p>
    <w:p w14:paraId="1FF4403A" w14:textId="2EED159E" w:rsidR="00D42BBD" w:rsidRDefault="00D42BBD" w:rsidP="00D42BBD">
      <w:pPr>
        <w:pStyle w:val="BodyText"/>
        <w:spacing w:before="90" w:line="280" w:lineRule="auto"/>
        <w:ind w:left="100"/>
        <w:jc w:val="both"/>
      </w:pPr>
      <w:r>
        <w:t xml:space="preserve">Results: Assessment questionnaires and self-reported measures were used. There wasn’t any significant </w:t>
      </w:r>
      <w:r w:rsidR="00267B55">
        <w:t>difference</w:t>
      </w:r>
      <w:r>
        <w:t xml:space="preserve"> in demographic or baseline measures between two groups.</w:t>
      </w:r>
      <w:r w:rsidR="00267B55">
        <w:t xml:space="preserve"> </w:t>
      </w:r>
      <w:r>
        <w:t xml:space="preserve">Post assessment showed significant difference between groups in overall physical health (p&lt;0.001), mental health (p&lt;0.0001) and social activities (p&lt;0.001). The intervention group had better morale and less loneliness, whereas comparison group had a significant decline in social activities (p&lt;0.05). </w:t>
      </w:r>
    </w:p>
    <w:p w14:paraId="696806A8" w14:textId="4D03EFA5" w:rsidR="00AE3E37" w:rsidRDefault="00D42BBD" w:rsidP="00D42BBD">
      <w:pPr>
        <w:pStyle w:val="BodyText"/>
        <w:spacing w:before="90" w:line="280" w:lineRule="auto"/>
        <w:ind w:left="100"/>
        <w:jc w:val="both"/>
      </w:pPr>
      <w:r>
        <w:t xml:space="preserve">Implications: The positive impact of spiritual activities for older adults in this study had better overall health, morale, and activities. </w:t>
      </w:r>
      <w:r>
        <w:t xml:space="preserve"> </w:t>
      </w:r>
    </w:p>
    <w:p w14:paraId="56D45AEF" w14:textId="77777777" w:rsidR="00AE3E37" w:rsidRDefault="00371EC0">
      <w:pPr>
        <w:pStyle w:val="Heading3"/>
        <w:spacing w:before="74"/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2933E183" wp14:editId="465F1942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9581F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14:paraId="2BB15EFD" w14:textId="07CD673F" w:rsidR="00AE3E37" w:rsidRDefault="004162CD">
      <w:pPr>
        <w:pStyle w:val="BodyText"/>
        <w:spacing w:before="2"/>
        <w:rPr>
          <w:rFonts w:ascii="Arial"/>
          <w:b/>
          <w:sz w:val="16"/>
        </w:rPr>
      </w:pPr>
      <w:r>
        <w:rPr>
          <w:noProof/>
          <w:lang w:val="en-IN" w:eastAsia="en-IN"/>
        </w:rPr>
        <w:t xml:space="preserve">  </w:t>
      </w:r>
      <w:r>
        <w:rPr>
          <w:noProof/>
          <w:lang w:val="en-IN" w:eastAsia="en-IN"/>
        </w:rPr>
        <w:drawing>
          <wp:inline distT="0" distB="0" distL="0" distR="0" wp14:anchorId="0B17BBC8" wp14:editId="73E51537">
            <wp:extent cx="3248376" cy="1952625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166" cy="19603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95D36C" w14:textId="77777777" w:rsidR="005973B9" w:rsidRDefault="00371EC0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Publications:</w:t>
      </w:r>
    </w:p>
    <w:p w14:paraId="2D8801E6" w14:textId="37A3BF4C" w:rsidR="005973B9" w:rsidRDefault="004162CD" w:rsidP="004162CD">
      <w:pPr>
        <w:pStyle w:val="BodyText"/>
        <w:numPr>
          <w:ilvl w:val="0"/>
          <w:numId w:val="4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4162CD">
        <w:rPr>
          <w:rFonts w:ascii="Calibri" w:hAnsi="Calibri"/>
        </w:rPr>
        <w:t>Blazer, D. (1991). Spirituality and aging well.</w:t>
      </w:r>
      <w:r>
        <w:rPr>
          <w:rFonts w:ascii="Calibri" w:hAnsi="Calibri"/>
        </w:rPr>
        <w:t xml:space="preserve"> </w:t>
      </w:r>
      <w:r w:rsidRPr="004162CD">
        <w:rPr>
          <w:rFonts w:ascii="Calibri" w:hAnsi="Calibri"/>
        </w:rPr>
        <w:t xml:space="preserve">Generations, </w:t>
      </w:r>
      <w:proofErr w:type="gramStart"/>
      <w:r w:rsidRPr="004162CD">
        <w:rPr>
          <w:rFonts w:ascii="Calibri" w:hAnsi="Calibri"/>
        </w:rPr>
        <w:t>xv(</w:t>
      </w:r>
      <w:proofErr w:type="gramEnd"/>
      <w:r w:rsidRPr="004162CD">
        <w:rPr>
          <w:rFonts w:ascii="Calibri" w:hAnsi="Calibri"/>
        </w:rPr>
        <w:t>1) pp. 61-66.</w:t>
      </w:r>
    </w:p>
    <w:p w14:paraId="526C60C2" w14:textId="3BCD0420" w:rsidR="004162CD" w:rsidRPr="004162CD" w:rsidRDefault="004162CD" w:rsidP="004162CD">
      <w:pPr>
        <w:pStyle w:val="BodyText"/>
        <w:numPr>
          <w:ilvl w:val="0"/>
          <w:numId w:val="4"/>
        </w:numPr>
        <w:spacing w:before="85" w:line="216" w:lineRule="exact"/>
        <w:ind w:right="138"/>
        <w:jc w:val="both"/>
        <w:rPr>
          <w:rFonts w:ascii="Calibri" w:hAnsi="Calibri"/>
        </w:rPr>
      </w:pPr>
      <w:proofErr w:type="spellStart"/>
      <w:r w:rsidRPr="004162CD">
        <w:rPr>
          <w:rFonts w:ascii="Calibri" w:hAnsi="Calibri"/>
        </w:rPr>
        <w:t>Clingan</w:t>
      </w:r>
      <w:proofErr w:type="spellEnd"/>
      <w:r w:rsidRPr="004162CD">
        <w:rPr>
          <w:rFonts w:ascii="Calibri" w:hAnsi="Calibri"/>
        </w:rPr>
        <w:t>, Donald F. 1995. "Aging: Gathering a spiritual</w:t>
      </w:r>
      <w:r>
        <w:rPr>
          <w:rFonts w:ascii="Calibri" w:hAnsi="Calibri"/>
        </w:rPr>
        <w:t xml:space="preserve"> </w:t>
      </w:r>
      <w:r w:rsidRPr="004162CD">
        <w:rPr>
          <w:rFonts w:ascii="Calibri" w:hAnsi="Calibri"/>
        </w:rPr>
        <w:t>perspective." Center for Aging Religion &amp; Spirituality</w:t>
      </w:r>
      <w:r>
        <w:rPr>
          <w:rFonts w:ascii="Calibri" w:hAnsi="Calibri"/>
        </w:rPr>
        <w:t xml:space="preserve"> </w:t>
      </w:r>
      <w:r w:rsidRPr="004162CD">
        <w:rPr>
          <w:rFonts w:ascii="Calibri" w:hAnsi="Calibri"/>
        </w:rPr>
        <w:t>CHRONICLE.</w:t>
      </w:r>
      <w:r>
        <w:rPr>
          <w:rFonts w:ascii="Calibri" w:hAnsi="Calibri"/>
        </w:rPr>
        <w:t xml:space="preserve"> </w:t>
      </w:r>
      <w:r w:rsidRPr="004162CD">
        <w:rPr>
          <w:rFonts w:ascii="Calibri" w:hAnsi="Calibri"/>
        </w:rPr>
        <w:t>[http://www.luthersem.edu/cars/newsletters/FRSTNEWS.</w:t>
      </w:r>
    </w:p>
    <w:p w14:paraId="380D68BD" w14:textId="62F71D91" w:rsidR="004162CD" w:rsidRPr="004162CD" w:rsidRDefault="004162CD" w:rsidP="004162CD">
      <w:pPr>
        <w:pStyle w:val="BodyText"/>
        <w:numPr>
          <w:ilvl w:val="0"/>
          <w:numId w:val="4"/>
        </w:numPr>
        <w:spacing w:before="85" w:line="216" w:lineRule="exact"/>
        <w:ind w:right="138"/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  <w:r w:rsidRPr="004162CD">
        <w:rPr>
          <w:rFonts w:ascii="Calibri" w:hAnsi="Calibri"/>
        </w:rPr>
        <w:t xml:space="preserve">Lee, </w:t>
      </w:r>
      <w:proofErr w:type="spellStart"/>
      <w:r w:rsidRPr="004162CD">
        <w:rPr>
          <w:rFonts w:ascii="Calibri" w:hAnsi="Calibri"/>
        </w:rPr>
        <w:t>Ramonia</w:t>
      </w:r>
      <w:proofErr w:type="spellEnd"/>
      <w:r w:rsidRPr="004162CD">
        <w:rPr>
          <w:rFonts w:ascii="Calibri" w:hAnsi="Calibri"/>
        </w:rPr>
        <w:t xml:space="preserve"> L. 1992. "Healing connections: Ethnic</w:t>
      </w:r>
      <w:r>
        <w:rPr>
          <w:rFonts w:ascii="Calibri" w:hAnsi="Calibri"/>
        </w:rPr>
        <w:t xml:space="preserve"> </w:t>
      </w:r>
      <w:r w:rsidRPr="004162CD">
        <w:rPr>
          <w:rFonts w:ascii="Calibri" w:hAnsi="Calibri"/>
        </w:rPr>
        <w:t>perspectives on spirituality and mental health." Aging &amp;</w:t>
      </w:r>
      <w:r>
        <w:rPr>
          <w:rFonts w:ascii="Calibri" w:hAnsi="Calibri"/>
        </w:rPr>
        <w:t xml:space="preserve"> </w:t>
      </w:r>
      <w:r w:rsidRPr="004162CD">
        <w:rPr>
          <w:rFonts w:ascii="Calibri" w:hAnsi="Calibri"/>
        </w:rPr>
        <w:t>Spirituality.</w:t>
      </w:r>
      <w:r>
        <w:rPr>
          <w:rFonts w:ascii="Calibri" w:hAnsi="Calibri"/>
        </w:rPr>
        <w:t xml:space="preserve"> </w:t>
      </w:r>
      <w:r w:rsidRPr="004162CD">
        <w:rPr>
          <w:rFonts w:ascii="Calibri" w:hAnsi="Calibri"/>
        </w:rPr>
        <w:t>[http://www.asaging.org/networks/forsa/a&amp;s92.html]</w:t>
      </w:r>
    </w:p>
    <w:p w14:paraId="1FEE8613" w14:textId="0C835379" w:rsidR="004162CD" w:rsidRPr="004162CD" w:rsidRDefault="004162CD" w:rsidP="004162CD">
      <w:pPr>
        <w:pStyle w:val="BodyText"/>
        <w:numPr>
          <w:ilvl w:val="0"/>
          <w:numId w:val="4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4162CD">
        <w:rPr>
          <w:rFonts w:ascii="Calibri" w:hAnsi="Calibri"/>
        </w:rPr>
        <w:t>Waxman, B.F. (1999). Nature, spirituality and later life in</w:t>
      </w:r>
      <w:r>
        <w:rPr>
          <w:rFonts w:ascii="Calibri" w:hAnsi="Calibri"/>
        </w:rPr>
        <w:t xml:space="preserve"> </w:t>
      </w:r>
      <w:r w:rsidRPr="004162CD">
        <w:rPr>
          <w:rFonts w:ascii="Calibri" w:hAnsi="Calibri"/>
        </w:rPr>
        <w:t>literature: An essay on the Romanticism of older writers.</w:t>
      </w:r>
      <w:r>
        <w:rPr>
          <w:rFonts w:ascii="Calibri" w:hAnsi="Calibri"/>
        </w:rPr>
        <w:t xml:space="preserve"> </w:t>
      </w:r>
      <w:r w:rsidRPr="004162CD">
        <w:rPr>
          <w:rFonts w:ascii="Calibri" w:hAnsi="Calibri"/>
        </w:rPr>
        <w:t>Gerontologist, 39 (5) pp. 516-524.</w:t>
      </w:r>
    </w:p>
    <w:p w14:paraId="55BDAF38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68F7C8F0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04E497FA" w14:textId="2C5F2A72" w:rsidR="00AE3E37" w:rsidRDefault="004162CD">
      <w:pPr>
        <w:pStyle w:val="BodyText"/>
        <w:rPr>
          <w:rFonts w:ascii="Calibri"/>
          <w:sz w:val="20"/>
        </w:rPr>
      </w:pPr>
      <w:r>
        <w:rPr>
          <w:rFonts w:ascii="Calibri"/>
          <w:noProof/>
          <w:sz w:val="20"/>
        </w:rPr>
        <w:drawing>
          <wp:inline distT="0" distB="0" distL="0" distR="0" wp14:anchorId="32AF3759" wp14:editId="4D7158F2">
            <wp:extent cx="819150" cy="8191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13747A" w14:textId="77777777"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096861D0" w14:textId="200B9EFC" w:rsidR="00AE3E37" w:rsidRDefault="004162C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 </w:t>
      </w:r>
      <w:r w:rsidR="00F05904" w:rsidRPr="00F05904">
        <w:rPr>
          <w:rFonts w:ascii="Arial"/>
          <w:sz w:val="14"/>
        </w:rPr>
        <w:t xml:space="preserve">Swami </w:t>
      </w:r>
      <w:proofErr w:type="spellStart"/>
      <w:r w:rsidR="00F05904" w:rsidRPr="00F05904">
        <w:rPr>
          <w:rFonts w:ascii="Arial"/>
          <w:sz w:val="14"/>
        </w:rPr>
        <w:t>Brahmaparananda</w:t>
      </w:r>
      <w:proofErr w:type="spellEnd"/>
      <w:r w:rsidR="00F05904" w:rsidRPr="00F05904">
        <w:rPr>
          <w:rFonts w:ascii="Arial"/>
          <w:sz w:val="14"/>
        </w:rPr>
        <w:t xml:space="preserve"> </w:t>
      </w:r>
      <w:proofErr w:type="spellStart"/>
      <w:r w:rsidR="00F05904" w:rsidRPr="00F05904">
        <w:rPr>
          <w:rFonts w:ascii="Arial"/>
          <w:sz w:val="14"/>
        </w:rPr>
        <w:t>Saraswati</w:t>
      </w:r>
      <w:proofErr w:type="spellEnd"/>
      <w:r w:rsidR="00F05904" w:rsidRPr="00F05904">
        <w:rPr>
          <w:rFonts w:ascii="Arial"/>
          <w:sz w:val="14"/>
        </w:rPr>
        <w:t xml:space="preserve"> has been mentor and leader in </w:t>
      </w:r>
      <w:proofErr w:type="spellStart"/>
      <w:r w:rsidR="00F05904" w:rsidRPr="00F05904">
        <w:rPr>
          <w:rFonts w:ascii="Arial"/>
          <w:sz w:val="14"/>
        </w:rPr>
        <w:t>Arshavidya</w:t>
      </w:r>
      <w:proofErr w:type="spellEnd"/>
      <w:r w:rsidR="00F05904" w:rsidRPr="00F05904">
        <w:rPr>
          <w:rFonts w:ascii="Arial"/>
          <w:sz w:val="14"/>
        </w:rPr>
        <w:t xml:space="preserve"> Tirtha, Jaipur, India. He has been working for two decades to combine Indian spirituality with modern world. Social reform and spreading the true sense of Indian spirituality, religion and ethics given a prominent place in his aims and he specific </w:t>
      </w:r>
      <w:proofErr w:type="spellStart"/>
      <w:r w:rsidR="00F05904" w:rsidRPr="00F05904">
        <w:rPr>
          <w:rFonts w:ascii="Arial"/>
          <w:sz w:val="14"/>
        </w:rPr>
        <w:t>activiities</w:t>
      </w:r>
      <w:proofErr w:type="spellEnd"/>
      <w:r w:rsidR="00F05904" w:rsidRPr="00F05904">
        <w:rPr>
          <w:rFonts w:ascii="Arial"/>
          <w:sz w:val="14"/>
        </w:rPr>
        <w:t xml:space="preserve"> for elderly, children and families. He has been co-authored in international collaborative research studies and published several books.</w:t>
      </w:r>
    </w:p>
    <w:p w14:paraId="047D14D9" w14:textId="77777777" w:rsidR="0064435A" w:rsidRDefault="0064435A" w:rsidP="0064435A">
      <w:pPr>
        <w:spacing w:before="41" w:line="154" w:lineRule="exact"/>
        <w:ind w:left="213" w:right="231"/>
        <w:jc w:val="both"/>
        <w:rPr>
          <w:rFonts w:ascii="Arial"/>
          <w:sz w:val="19"/>
          <w:szCs w:val="18"/>
        </w:rPr>
      </w:pPr>
    </w:p>
    <w:p w14:paraId="4D9589B8" w14:textId="77777777" w:rsidR="0064435A" w:rsidRPr="0064435A" w:rsidRDefault="0064435A" w:rsidP="0064435A">
      <w:pPr>
        <w:spacing w:before="41" w:line="154" w:lineRule="exact"/>
        <w:ind w:right="231"/>
        <w:jc w:val="both"/>
        <w:rPr>
          <w:rFonts w:ascii="Arial"/>
          <w:color w:val="E36C0A" w:themeColor="accent6" w:themeShade="BF"/>
        </w:rPr>
      </w:pPr>
      <w:r w:rsidRPr="0064435A">
        <w:rPr>
          <w:rFonts w:ascii="Arial"/>
          <w:color w:val="943634" w:themeColor="accent2" w:themeShade="BF"/>
        </w:rPr>
        <w:t>Presenting author details</w:t>
      </w:r>
      <w:r w:rsidRPr="0064435A">
        <w:rPr>
          <w:rFonts w:ascii="Arial"/>
          <w:color w:val="E36C0A" w:themeColor="accent6" w:themeShade="BF"/>
        </w:rPr>
        <w:t xml:space="preserve"> </w:t>
      </w:r>
    </w:p>
    <w:p w14:paraId="7CD13D38" w14:textId="0FDEB8B7" w:rsidR="0064435A" w:rsidRPr="0064435A" w:rsidRDefault="0064435A" w:rsidP="0064435A">
      <w:pPr>
        <w:spacing w:before="41" w:line="154" w:lineRule="exact"/>
        <w:ind w:left="213" w:right="231"/>
        <w:jc w:val="both"/>
        <w:rPr>
          <w:rFonts w:ascii="Arial"/>
          <w:sz w:val="14"/>
          <w:szCs w:val="14"/>
        </w:rPr>
      </w:pPr>
      <w:r w:rsidRPr="0064435A">
        <w:rPr>
          <w:rFonts w:ascii="Arial"/>
          <w:sz w:val="14"/>
          <w:szCs w:val="14"/>
        </w:rPr>
        <w:t xml:space="preserve">Full name: </w:t>
      </w:r>
      <w:r w:rsidR="00F05904">
        <w:rPr>
          <w:rFonts w:ascii="Arial"/>
          <w:sz w:val="14"/>
          <w:szCs w:val="14"/>
        </w:rPr>
        <w:t xml:space="preserve">Swami </w:t>
      </w:r>
      <w:proofErr w:type="spellStart"/>
      <w:r w:rsidR="00F05904">
        <w:rPr>
          <w:rFonts w:ascii="Arial"/>
          <w:sz w:val="14"/>
          <w:szCs w:val="14"/>
        </w:rPr>
        <w:t>Brahmaparananda</w:t>
      </w:r>
      <w:proofErr w:type="spellEnd"/>
      <w:r w:rsidR="00F05904">
        <w:rPr>
          <w:rFonts w:ascii="Arial"/>
          <w:sz w:val="14"/>
          <w:szCs w:val="14"/>
        </w:rPr>
        <w:t xml:space="preserve"> </w:t>
      </w:r>
      <w:proofErr w:type="spellStart"/>
      <w:r w:rsidR="00F05904">
        <w:rPr>
          <w:rFonts w:ascii="Arial"/>
          <w:sz w:val="14"/>
          <w:szCs w:val="14"/>
        </w:rPr>
        <w:t>Saraswati</w:t>
      </w:r>
      <w:proofErr w:type="spellEnd"/>
    </w:p>
    <w:p w14:paraId="02268455" w14:textId="067CA6CA" w:rsidR="0064435A" w:rsidRPr="0064435A" w:rsidRDefault="0064435A" w:rsidP="0064435A">
      <w:pPr>
        <w:spacing w:before="41" w:line="154" w:lineRule="exact"/>
        <w:ind w:left="213" w:right="231"/>
        <w:jc w:val="both"/>
        <w:rPr>
          <w:rFonts w:ascii="Arial"/>
          <w:sz w:val="14"/>
          <w:szCs w:val="14"/>
        </w:rPr>
      </w:pPr>
      <w:r w:rsidRPr="0064435A">
        <w:rPr>
          <w:rFonts w:ascii="Arial"/>
          <w:sz w:val="14"/>
          <w:szCs w:val="14"/>
        </w:rPr>
        <w:t xml:space="preserve">Personal email id: </w:t>
      </w:r>
      <w:r w:rsidR="00F05904">
        <w:rPr>
          <w:rFonts w:ascii="Arial"/>
          <w:sz w:val="14"/>
          <w:szCs w:val="14"/>
        </w:rPr>
        <w:t>nmpmedicalresearch@gmail.com</w:t>
      </w:r>
    </w:p>
    <w:p w14:paraId="6176A68E" w14:textId="4084465D" w:rsidR="0064435A" w:rsidRPr="0064435A" w:rsidRDefault="0064435A" w:rsidP="00F05904">
      <w:pPr>
        <w:spacing w:before="41" w:line="154" w:lineRule="exact"/>
        <w:ind w:left="213" w:right="231"/>
        <w:jc w:val="both"/>
        <w:rPr>
          <w:rFonts w:ascii="Arial"/>
          <w:sz w:val="14"/>
          <w:szCs w:val="14"/>
        </w:rPr>
      </w:pPr>
      <w:r w:rsidRPr="0064435A">
        <w:rPr>
          <w:rFonts w:ascii="Arial"/>
          <w:sz w:val="14"/>
          <w:szCs w:val="14"/>
        </w:rPr>
        <w:t>Mobile Number</w:t>
      </w:r>
      <w:proofErr w:type="gramStart"/>
      <w:r w:rsidRPr="0064435A">
        <w:rPr>
          <w:rFonts w:ascii="Arial"/>
          <w:sz w:val="14"/>
          <w:szCs w:val="14"/>
        </w:rPr>
        <w:t>:</w:t>
      </w:r>
      <w:r w:rsidR="00F05904" w:rsidRPr="00F05904">
        <w:t xml:space="preserve"> </w:t>
      </w:r>
      <w:r w:rsidR="00F05904" w:rsidRPr="00F05904">
        <w:rPr>
          <w:rFonts w:ascii="Arial"/>
          <w:sz w:val="14"/>
          <w:szCs w:val="14"/>
        </w:rPr>
        <w:t>:</w:t>
      </w:r>
      <w:proofErr w:type="gramEnd"/>
      <w:r w:rsidR="00F05904" w:rsidRPr="00F05904">
        <w:rPr>
          <w:rFonts w:ascii="Arial"/>
          <w:sz w:val="14"/>
          <w:szCs w:val="14"/>
        </w:rPr>
        <w:t>+91 9414042292</w:t>
      </w:r>
    </w:p>
    <w:p w14:paraId="1FE0762C" w14:textId="2D8C4710" w:rsidR="0064435A" w:rsidRPr="0064435A" w:rsidRDefault="0064435A" w:rsidP="0064435A">
      <w:pPr>
        <w:spacing w:before="41" w:line="154" w:lineRule="exact"/>
        <w:ind w:left="213" w:right="231"/>
        <w:jc w:val="both"/>
        <w:rPr>
          <w:rFonts w:ascii="Arial"/>
          <w:sz w:val="14"/>
          <w:szCs w:val="14"/>
        </w:rPr>
      </w:pPr>
      <w:r w:rsidRPr="0064435A">
        <w:rPr>
          <w:rFonts w:ascii="Arial"/>
          <w:sz w:val="14"/>
          <w:szCs w:val="14"/>
        </w:rPr>
        <w:t>Category: (Poster presentation)</w:t>
      </w:r>
    </w:p>
    <w:p w14:paraId="01222EA2" w14:textId="77777777" w:rsidR="0064435A" w:rsidRPr="0064435A" w:rsidRDefault="0064435A" w:rsidP="0064435A">
      <w:pPr>
        <w:spacing w:before="41" w:line="154" w:lineRule="exact"/>
        <w:ind w:left="213" w:right="231"/>
        <w:jc w:val="both"/>
        <w:rPr>
          <w:rFonts w:ascii="Arial"/>
          <w:sz w:val="14"/>
          <w:szCs w:val="14"/>
        </w:rPr>
      </w:pPr>
    </w:p>
    <w:p w14:paraId="1763BC9E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38B41C4" wp14:editId="6066AAB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EFBD64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3A240B7F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13D9E506" w14:textId="77777777" w:rsidR="00AE3E37" w:rsidRDefault="00AE3E37">
      <w:pPr>
        <w:pStyle w:val="BodyText"/>
        <w:spacing w:before="3"/>
        <w:rPr>
          <w:rFonts w:ascii="Minion Pro"/>
          <w:sz w:val="26"/>
        </w:rPr>
      </w:pPr>
      <w:bookmarkStart w:id="0" w:name="_GoBack"/>
      <w:bookmarkEnd w:id="0"/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5D568C" w14:textId="77777777" w:rsidR="00576E1A" w:rsidRDefault="00576E1A">
      <w:r>
        <w:separator/>
      </w:r>
    </w:p>
  </w:endnote>
  <w:endnote w:type="continuationSeparator" w:id="0">
    <w:p w14:paraId="3C9EC3F7" w14:textId="77777777" w:rsidR="00576E1A" w:rsidRDefault="00576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DEA1EE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B150391" wp14:editId="2036CD1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C86F99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B6DF063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15039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14:paraId="03C86F99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3B6DF063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1667EC2" wp14:editId="0419DA6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0EFB02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0C05DF6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667EC2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730EFB02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0C05DF6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EDC7A0E" wp14:editId="1B4366B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03FC58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6EF4B008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DC7A0E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7703FC58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6EF4B008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256B43" w14:textId="77777777" w:rsidR="00576E1A" w:rsidRDefault="00576E1A">
      <w:r>
        <w:separator/>
      </w:r>
    </w:p>
  </w:footnote>
  <w:footnote w:type="continuationSeparator" w:id="0">
    <w:p w14:paraId="06D60ACD" w14:textId="77777777" w:rsidR="00576E1A" w:rsidRDefault="00576E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271F26" w14:textId="77777777" w:rsidR="00AE3E37" w:rsidRDefault="00F34A10">
    <w:pPr>
      <w:pStyle w:val="BodyText"/>
      <w:spacing w:line="14" w:lineRule="auto"/>
      <w:rPr>
        <w:sz w:val="20"/>
      </w:rPr>
    </w:pPr>
    <w:r>
      <w:rPr>
        <w:noProof/>
        <w:sz w:val="20"/>
        <w:lang w:val="en-IN" w:eastAsia="en-IN"/>
      </w:rPr>
      <w:drawing>
        <wp:inline distT="0" distB="0" distL="0" distR="0" wp14:anchorId="77F7EDB2" wp14:editId="7D66C809">
          <wp:extent cx="6877050" cy="1152525"/>
          <wp:effectExtent l="0" t="0" r="0" b="9525"/>
          <wp:docPr id="4" name="Picture 4" descr="D:\ICAG 2018\pdfs\01 Aging 201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ICAG 2018\pdfs\01 Aging 2018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13262" cy="11585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47A712F0"/>
    <w:multiLevelType w:val="hybridMultilevel"/>
    <w:tmpl w:val="178CB508"/>
    <w:lvl w:ilvl="0" w:tplc="779408C0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4" w:hanging="360"/>
      </w:pPr>
    </w:lvl>
    <w:lvl w:ilvl="2" w:tplc="0809001B" w:tentative="1">
      <w:start w:val="1"/>
      <w:numFmt w:val="lowerRoman"/>
      <w:lvlText w:val="%3."/>
      <w:lvlJc w:val="right"/>
      <w:pPr>
        <w:ind w:left="1944" w:hanging="180"/>
      </w:pPr>
    </w:lvl>
    <w:lvl w:ilvl="3" w:tplc="0809000F" w:tentative="1">
      <w:start w:val="1"/>
      <w:numFmt w:val="decimal"/>
      <w:lvlText w:val="%4."/>
      <w:lvlJc w:val="left"/>
      <w:pPr>
        <w:ind w:left="2664" w:hanging="360"/>
      </w:pPr>
    </w:lvl>
    <w:lvl w:ilvl="4" w:tplc="08090019" w:tentative="1">
      <w:start w:val="1"/>
      <w:numFmt w:val="lowerLetter"/>
      <w:lvlText w:val="%5."/>
      <w:lvlJc w:val="left"/>
      <w:pPr>
        <w:ind w:left="3384" w:hanging="360"/>
      </w:pPr>
    </w:lvl>
    <w:lvl w:ilvl="5" w:tplc="0809001B" w:tentative="1">
      <w:start w:val="1"/>
      <w:numFmt w:val="lowerRoman"/>
      <w:lvlText w:val="%6."/>
      <w:lvlJc w:val="right"/>
      <w:pPr>
        <w:ind w:left="4104" w:hanging="180"/>
      </w:pPr>
    </w:lvl>
    <w:lvl w:ilvl="6" w:tplc="0809000F" w:tentative="1">
      <w:start w:val="1"/>
      <w:numFmt w:val="decimal"/>
      <w:lvlText w:val="%7."/>
      <w:lvlJc w:val="left"/>
      <w:pPr>
        <w:ind w:left="4824" w:hanging="360"/>
      </w:pPr>
    </w:lvl>
    <w:lvl w:ilvl="7" w:tplc="08090019" w:tentative="1">
      <w:start w:val="1"/>
      <w:numFmt w:val="lowerLetter"/>
      <w:lvlText w:val="%8."/>
      <w:lvlJc w:val="left"/>
      <w:pPr>
        <w:ind w:left="5544" w:hanging="360"/>
      </w:pPr>
    </w:lvl>
    <w:lvl w:ilvl="8" w:tplc="08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2303A"/>
    <w:rsid w:val="00043680"/>
    <w:rsid w:val="000B440C"/>
    <w:rsid w:val="000E2911"/>
    <w:rsid w:val="001263DF"/>
    <w:rsid w:val="00267B55"/>
    <w:rsid w:val="00292ED9"/>
    <w:rsid w:val="003060F0"/>
    <w:rsid w:val="00371EC0"/>
    <w:rsid w:val="003C269C"/>
    <w:rsid w:val="003C3A93"/>
    <w:rsid w:val="00404E5B"/>
    <w:rsid w:val="00414F7B"/>
    <w:rsid w:val="004162CD"/>
    <w:rsid w:val="0043389A"/>
    <w:rsid w:val="004355DC"/>
    <w:rsid w:val="004749B4"/>
    <w:rsid w:val="00484C45"/>
    <w:rsid w:val="00494130"/>
    <w:rsid w:val="004D0851"/>
    <w:rsid w:val="004F3523"/>
    <w:rsid w:val="005561FE"/>
    <w:rsid w:val="00576E1A"/>
    <w:rsid w:val="005973B9"/>
    <w:rsid w:val="005B3A56"/>
    <w:rsid w:val="006060CE"/>
    <w:rsid w:val="0063497F"/>
    <w:rsid w:val="0064435A"/>
    <w:rsid w:val="00652D26"/>
    <w:rsid w:val="006805E6"/>
    <w:rsid w:val="0070580A"/>
    <w:rsid w:val="00806EF1"/>
    <w:rsid w:val="00873DF0"/>
    <w:rsid w:val="008756E6"/>
    <w:rsid w:val="009B2D44"/>
    <w:rsid w:val="00A07E82"/>
    <w:rsid w:val="00A9710C"/>
    <w:rsid w:val="00AE3E37"/>
    <w:rsid w:val="00B21A57"/>
    <w:rsid w:val="00C33602"/>
    <w:rsid w:val="00C57310"/>
    <w:rsid w:val="00CD6F55"/>
    <w:rsid w:val="00CF0C0C"/>
    <w:rsid w:val="00D1581D"/>
    <w:rsid w:val="00D42BBD"/>
    <w:rsid w:val="00DE3104"/>
    <w:rsid w:val="00DE6D9F"/>
    <w:rsid w:val="00E02AAF"/>
    <w:rsid w:val="00E764A1"/>
    <w:rsid w:val="00F05904"/>
    <w:rsid w:val="00F34A10"/>
    <w:rsid w:val="00F72EEA"/>
    <w:rsid w:val="00F84CAE"/>
    <w:rsid w:val="00FE79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2212F0"/>
  <w15:docId w15:val="{BDCBED0A-FBE8-4FB0-98E4-203A11A52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13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Dr. Neha Sharma</cp:lastModifiedBy>
  <cp:revision>15</cp:revision>
  <dcterms:created xsi:type="dcterms:W3CDTF">2016-09-06T10:23:00Z</dcterms:created>
  <dcterms:modified xsi:type="dcterms:W3CDTF">2018-06-24T12:38:00Z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