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4D0851" w:rsidP="00C938FD">
      <w:pPr>
        <w:pStyle w:val="Heading1"/>
        <w:spacing w:before="170"/>
        <w:ind w:left="0"/>
      </w:pPr>
      <w:r w:rsidRPr="004D0851">
        <w:rPr>
          <w:color w:val="C00000"/>
        </w:rPr>
        <w:t xml:space="preserve">Title: </w:t>
      </w:r>
      <w:r w:rsidR="00C938FD">
        <w:rPr>
          <w:color w:val="337AB7"/>
        </w:rPr>
        <w:t>Patterns and determinants of elderly parents and adult children intergenerational transfers in the city of Tehran</w:t>
      </w:r>
    </w:p>
    <w:p w:rsidR="00AE3E37" w:rsidRDefault="00B124F6">
      <w:pPr>
        <w:pStyle w:val="BodyText"/>
        <w:rPr>
          <w:rFonts w:ascii="Arial"/>
          <w:sz w:val="20"/>
        </w:rPr>
      </w:pPr>
      <w:r>
        <w:rPr>
          <w:rFonts w:ascii="Arial"/>
          <w:sz w:val="20"/>
        </w:rPr>
        <w:t>Ali Hesari, PhD, Demographer</w:t>
      </w:r>
    </w:p>
    <w:p w:rsidR="00AE3E37" w:rsidRDefault="00AE3E37">
      <w:pPr>
        <w:pStyle w:val="BodyText"/>
        <w:spacing w:before="3"/>
        <w:rPr>
          <w:rFonts w:ascii="Arial"/>
          <w:sz w:val="21"/>
        </w:rPr>
      </w:pPr>
    </w:p>
    <w:p w:rsidR="00AE3E37" w:rsidRDefault="00AE3E37">
      <w:pPr>
        <w:rPr>
          <w:rFonts w:ascii="Arial"/>
          <w:sz w:val="21"/>
        </w:rPr>
        <w:sectPr w:rsidR="00AE3E37" w:rsidSect="0043389A">
          <w:headerReference w:type="default" r:id="rId8"/>
          <w:footerReference w:type="default" r:id="rId9"/>
          <w:type w:val="continuous"/>
          <w:pgSz w:w="11910" w:h="16840"/>
          <w:pgMar w:top="1361" w:right="601" w:bottom="839" w:left="618" w:header="170" w:footer="17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rsidP="00E12BD3">
      <w:pPr>
        <w:pStyle w:val="BodyText"/>
        <w:spacing w:before="90" w:line="280" w:lineRule="auto"/>
        <w:ind w:left="100"/>
        <w:jc w:val="both"/>
      </w:pPr>
      <w:r>
        <w:t>Statement of the Problem:</w:t>
      </w:r>
      <w:r w:rsidR="00C938FD" w:rsidRPr="00C938FD">
        <w:t xml:space="preserve"> Private transfers between adult generations in the family is an important part of the intergenerational link in modern societies</w:t>
      </w:r>
      <w:r w:rsidR="00C938FD">
        <w:t>.</w:t>
      </w:r>
      <w:r w:rsidR="00C938FD" w:rsidRPr="00C938FD">
        <w:t xml:space="preserve"> </w:t>
      </w:r>
      <w:r w:rsidR="00C938FD">
        <w:t>Intergenerational</w:t>
      </w:r>
      <w:r w:rsidR="00C938FD" w:rsidRPr="00C938FD">
        <w:t xml:space="preserve"> transfers</w:t>
      </w:r>
      <w:r w:rsidR="00C938FD">
        <w:t xml:space="preserve"> </w:t>
      </w:r>
      <w:r w:rsidR="00AF6901" w:rsidRPr="00C938FD">
        <w:t xml:space="preserve">has </w:t>
      </w:r>
      <w:r w:rsidR="00C938FD" w:rsidRPr="00C938FD">
        <w:t>established effect on wellbeing</w:t>
      </w:r>
      <w:r w:rsidR="00AF6901">
        <w:t xml:space="preserve"> of generations, </w:t>
      </w:r>
      <w:r w:rsidR="00C938FD" w:rsidRPr="00C938FD">
        <w:t>supplementing the receiver’s income, are the mechanisms deployed by families to help generations deal with crises, transitions and even long lasting needs. They thus function as a safety net</w:t>
      </w:r>
      <w:r w:rsidR="00AF6901">
        <w:t>.</w:t>
      </w:r>
      <w:r w:rsidR="00AF6901" w:rsidRPr="00AF6901">
        <w:t xml:space="preserve"> Private intergenerational transfers is more important in </w:t>
      </w:r>
      <w:r w:rsidR="003C2022" w:rsidRPr="00AF6901">
        <w:t>Iran</w:t>
      </w:r>
      <w:r w:rsidR="003C2022">
        <w:t>ian society</w:t>
      </w:r>
      <w:r w:rsidR="00AF6901" w:rsidRPr="00AF6901">
        <w:t xml:space="preserve"> </w:t>
      </w:r>
      <w:r w:rsidR="00AF6901">
        <w:t>considering</w:t>
      </w:r>
      <w:r w:rsidR="00AF6901" w:rsidRPr="00AF6901">
        <w:t xml:space="preserve"> restricted pubic transfers, labor market shortages, and inequality in income distribution.</w:t>
      </w:r>
      <w:r w:rsidR="003C2022" w:rsidRPr="003C2022">
        <w:t xml:space="preserve"> Because of inefficiency of Social security system in Iran</w:t>
      </w:r>
      <w:r w:rsidR="003C2022">
        <w:t xml:space="preserve">, high costs of elderly people, limited public transfers for old and young population and high unemployment rate of adult children old and young generations </w:t>
      </w:r>
      <w:r w:rsidR="003C2022" w:rsidRPr="003C2022">
        <w:t>encounter</w:t>
      </w:r>
      <w:r w:rsidR="003C2022">
        <w:t xml:space="preserve"> with financial defi</w:t>
      </w:r>
      <w:r w:rsidR="00D757F8">
        <w:t xml:space="preserve">cit </w:t>
      </w:r>
      <w:r w:rsidR="003C2022">
        <w:t>and considerable amount of this shortages compensated by priv</w:t>
      </w:r>
      <w:r w:rsidR="00D757F8">
        <w:t>ate intergenerational transfers</w:t>
      </w:r>
      <w:r w:rsidR="00D757F8">
        <w:rPr>
          <w:rFonts w:cs="Arial"/>
        </w:rPr>
        <w:t>,</w:t>
      </w:r>
      <w:r w:rsidR="00D757F8" w:rsidRPr="00D757F8">
        <w:t xml:space="preserve"> otherwise</w:t>
      </w:r>
      <w:r w:rsidR="00D757F8">
        <w:t xml:space="preserve"> they involve with poverty and lower consumption which may end in social crises. </w:t>
      </w:r>
      <w:r>
        <w:t>Findings:</w:t>
      </w:r>
      <w:r w:rsidR="00D757F8">
        <w:t xml:space="preserve"> </w:t>
      </w:r>
      <w:r w:rsidR="00D757F8" w:rsidRPr="00D757F8">
        <w:t xml:space="preserve">The results of data analysis </w:t>
      </w:r>
      <w:r w:rsidR="002D3EDA">
        <w:t>displays</w:t>
      </w:r>
      <w:r w:rsidR="00D757F8" w:rsidRPr="00D757F8">
        <w:t xml:space="preserve"> that 91.6 percent of respondents transferred financial resources to their adult children and 58.6 percent of adult children transferred to their elderly parent in past 12 months. Age profile of transfers </w:t>
      </w:r>
      <w:r w:rsidR="002D3EDA">
        <w:t>demonstrates</w:t>
      </w:r>
      <w:r w:rsidR="00D757F8" w:rsidRPr="00D757F8">
        <w:t xml:space="preserve"> that parents’ transfers to children decreased by their age and received transfers</w:t>
      </w:r>
      <w:r w:rsidR="002D3EDA">
        <w:t xml:space="preserve"> increased by the parents’ age.</w:t>
      </w:r>
      <w:r w:rsidR="00D757F8" w:rsidRPr="00D757F8">
        <w:t xml:space="preserve"> </w:t>
      </w:r>
      <w:r w:rsidR="002D3EDA" w:rsidRPr="00D757F8">
        <w:t>T</w:t>
      </w:r>
      <w:r w:rsidR="002D3EDA">
        <w:t>he</w:t>
      </w:r>
      <w:r w:rsidR="00D757F8" w:rsidRPr="00D757F8">
        <w:t xml:space="preserve"> most important determinants of transfers are both parties’ income and needs and resources of transfer parties, as well as economic and socio-demographic characteristics are important determinants of transfers. The results of the investigation also illustrates that transfer motivation is more consistent with the altruistic models.</w:t>
      </w:r>
      <w:r w:rsidR="00E12BD3">
        <w:t xml:space="preserve"> </w:t>
      </w:r>
      <w:r>
        <w:t xml:space="preserve">Conclusion &amp; Significance: </w:t>
      </w:r>
      <w:r w:rsidR="002D3EDA">
        <w:t xml:space="preserve">It could be </w:t>
      </w:r>
      <w:r w:rsidR="002D3EDA" w:rsidRPr="002D3EDA">
        <w:t>induce</w:t>
      </w:r>
      <w:r w:rsidR="002D3EDA">
        <w:t xml:space="preserve">d from the study that old parents and their adult children in the city of Tehran need to private transfers due to inadequate public transfers and private transfers are consistent with need based explanations. </w:t>
      </w:r>
      <w:r w:rsidR="00691499">
        <w:t>Parents in old ages and adult children in their transitions are dependent to their family.</w:t>
      </w:r>
    </w:p>
    <w:p w:rsidR="00AE3E37" w:rsidRDefault="00371EC0" w:rsidP="00691499">
      <w:pPr>
        <w:pStyle w:val="Heading3"/>
        <w:spacing w:before="74"/>
        <w:rPr>
          <w:b w:val="0"/>
          <w:sz w:val="16"/>
        </w:rPr>
      </w:pPr>
      <w:r>
        <w:rPr>
          <w:rFonts w:ascii="Calibri"/>
          <w:noProof/>
          <w:sz w:val="4"/>
        </w:rPr>
        <mc:AlternateContent>
          <mc:Choice Requires="wpg">
            <w:drawing>
              <wp:inline distT="0" distB="0" distL="0" distR="0" wp14:anchorId="53F7EF98" wp14:editId="69AF736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34BCA71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r w:rsidR="00A9710C">
        <w:rPr>
          <w:b w:val="0"/>
        </w:rPr>
        <w:br w:type="column"/>
      </w:r>
    </w:p>
    <w:p w:rsidR="00691499" w:rsidRDefault="00A90158" w:rsidP="005973B9">
      <w:pPr>
        <w:spacing w:line="204" w:lineRule="exact"/>
        <w:rPr>
          <w:rFonts w:ascii="Arial"/>
          <w:b/>
          <w:color w:val="BF5A14"/>
          <w:sz w:val="20"/>
        </w:rPr>
      </w:pPr>
      <w:r w:rsidRPr="00A90158">
        <w:rPr>
          <w:rFonts w:ascii="Arial"/>
          <w:b/>
          <w:noProof/>
          <w:color w:val="BF5A14"/>
          <w:sz w:val="20"/>
        </w:rPr>
        <mc:AlternateContent>
          <mc:Choice Requires="wps">
            <w:drawing>
              <wp:anchor distT="0" distB="0" distL="114300" distR="114300" simplePos="0" relativeHeight="251665408" behindDoc="0" locked="0" layoutInCell="1" allowOverlap="1" wp14:anchorId="1B3C1633" wp14:editId="6B2C63CA">
                <wp:simplePos x="0" y="0"/>
                <wp:positionH relativeFrom="column">
                  <wp:posOffset>1018616</wp:posOffset>
                </wp:positionH>
                <wp:positionV relativeFrom="paragraph">
                  <wp:posOffset>131436</wp:posOffset>
                </wp:positionV>
                <wp:extent cx="1118946" cy="354841"/>
                <wp:effectExtent l="0" t="0" r="24130" b="26670"/>
                <wp:wrapNone/>
                <wp:docPr id="11" name="Rectangle 11"/>
                <wp:cNvGraphicFramePr/>
                <a:graphic xmlns:a="http://schemas.openxmlformats.org/drawingml/2006/main">
                  <a:graphicData uri="http://schemas.microsoft.com/office/word/2010/wordprocessingShape">
                    <wps:wsp>
                      <wps:cNvSpPr/>
                      <wps:spPr>
                        <a:xfrm>
                          <a:off x="0" y="0"/>
                          <a:ext cx="1118946" cy="354841"/>
                        </a:xfrm>
                        <a:prstGeom prst="rect">
                          <a:avLst/>
                        </a:prstGeom>
                        <a:solidFill>
                          <a:sysClr val="window" lastClr="FFFFFF"/>
                        </a:solidFill>
                        <a:ln w="9525" cap="flat" cmpd="sng" algn="ctr">
                          <a:solidFill>
                            <a:sysClr val="windowText" lastClr="000000"/>
                          </a:solidFill>
                          <a:prstDash val="solid"/>
                        </a:ln>
                        <a:effectLst/>
                      </wps:spPr>
                      <wps:txbx>
                        <w:txbxContent>
                          <w:p w:rsidR="00A90158" w:rsidRPr="00A90158" w:rsidRDefault="00A90158" w:rsidP="00A90158">
                            <w:pPr>
                              <w:jc w:val="center"/>
                              <w:rPr>
                                <w:color w:val="000000" w:themeColor="text1"/>
                                <w:sz w:val="18"/>
                                <w:szCs w:val="18"/>
                              </w:rPr>
                            </w:pPr>
                            <w:r>
                              <w:rPr>
                                <w:color w:val="000000" w:themeColor="text1"/>
                                <w:sz w:val="18"/>
                                <w:szCs w:val="18"/>
                              </w:rPr>
                              <w:t>Socio-economic Characteristics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B3C1633" id="Rectangle 11" o:spid="_x0000_s1026" style="position:absolute;margin-left:80.2pt;margin-top:10.35pt;width:88.1pt;height:27.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" fillcolor="window" strokecolor="windowText">
                <v:textbox>
                  <w:txbxContent>
                    <w:p w:rsidR="00A90158" w:rsidRPr="00A90158" w:rsidRDefault="00A90158" w:rsidP="00A90158">
                      <w:pPr>
                        <w:jc w:val="center"/>
                        <w:rPr>
                          <w:color w:val="000000" w:themeColor="text1"/>
                          <w:sz w:val="18"/>
                          <w:szCs w:val="18"/>
                        </w:rPr>
                      </w:pPr>
                      <w:r>
                        <w:rPr>
                          <w:color w:val="000000" w:themeColor="text1"/>
                          <w:sz w:val="18"/>
                          <w:szCs w:val="18"/>
                        </w:rPr>
                        <w:t>Socio-economic Characteristics</w:t>
                      </w:r>
                    </w:p>
                  </w:txbxContent>
                </v:textbox>
              </v:rect>
            </w:pict>
          </mc:Fallback>
        </mc:AlternateContent>
      </w:r>
      <w:r w:rsidR="00371EC0">
        <w:rPr>
          <w:rFonts w:ascii="Arial"/>
          <w:b/>
          <w:color w:val="BF5A14"/>
          <w:sz w:val="20"/>
        </w:rPr>
        <w:br/>
      </w:r>
    </w:p>
    <w:p w:rsidR="00691499" w:rsidRDefault="00691499" w:rsidP="005973B9">
      <w:pPr>
        <w:spacing w:line="204" w:lineRule="exact"/>
        <w:rPr>
          <w:rFonts w:ascii="Arial"/>
          <w:b/>
          <w:color w:val="BF5A14"/>
          <w:sz w:val="20"/>
        </w:rPr>
      </w:pPr>
    </w:p>
    <w:p w:rsidR="00A90158" w:rsidRDefault="00A90158" w:rsidP="005973B9">
      <w:pPr>
        <w:spacing w:line="204" w:lineRule="exact"/>
        <w:rPr>
          <w:rFonts w:ascii="Arial"/>
          <w:b/>
          <w:color w:val="BF5A14"/>
          <w:sz w:val="20"/>
        </w:rPr>
      </w:pPr>
      <w:r>
        <w:rPr>
          <w:rFonts w:ascii="Arial"/>
          <w:b/>
          <w:noProof/>
          <w:color w:val="BF5A14"/>
          <w:sz w:val="20"/>
        </w:rPr>
        <mc:AlternateContent>
          <mc:Choice Requires="wps">
            <w:drawing>
              <wp:anchor distT="0" distB="0" distL="114300" distR="114300" simplePos="0" relativeHeight="251667456" behindDoc="0" locked="0" layoutInCell="1" allowOverlap="1">
                <wp:simplePos x="0" y="0"/>
                <wp:positionH relativeFrom="column">
                  <wp:posOffset>1707828</wp:posOffset>
                </wp:positionH>
                <wp:positionV relativeFrom="paragraph">
                  <wp:posOffset>124953</wp:posOffset>
                </wp:positionV>
                <wp:extent cx="450376" cy="341194"/>
                <wp:effectExtent l="0" t="0" r="64135" b="59055"/>
                <wp:wrapNone/>
                <wp:docPr id="16" name="Straight Arrow Connector 16"/>
                <wp:cNvGraphicFramePr/>
                <a:graphic xmlns:a="http://schemas.openxmlformats.org/drawingml/2006/main">
                  <a:graphicData uri="http://schemas.microsoft.com/office/word/2010/wordprocessingShape">
                    <wps:wsp>
                      <wps:cNvCnPr/>
                      <wps:spPr>
                        <a:xfrm>
                          <a:off x="0" y="0"/>
                          <a:ext cx="450376" cy="341194"/>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1BC75381" id="_x0000_t32" coordsize="21600,21600" o:spt="32" o:oned="t" path="m,l21600,21600e" filled="f">
                <v:path arrowok="t" fillok="f" o:connecttype="none"/>
                <o:lock v:ext="edit" shapetype="t"/>
              </v:shapetype>
              <v:shape id="Straight Arrow Connector 16" o:spid="_x0000_s1026" type="#_x0000_t32" style="position:absolute;margin-left:134.45pt;margin-top:9.85pt;width:35.45pt;height:26.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" strokecolor="#4579b8 [3044]" strokeweight="1.5pt">
                <v:stroke endarrow="block"/>
              </v:shape>
            </w:pict>
          </mc:Fallback>
        </mc:AlternateContent>
      </w:r>
      <w:r>
        <w:rPr>
          <w:rFonts w:ascii="Arial"/>
          <w:b/>
          <w:noProof/>
          <w:color w:val="BF5A14"/>
          <w:sz w:val="20"/>
        </w:rPr>
        <mc:AlternateContent>
          <mc:Choice Requires="wps">
            <w:drawing>
              <wp:anchor distT="0" distB="0" distL="114300" distR="114300" simplePos="0" relativeHeight="251666432" behindDoc="0" locked="0" layoutInCell="1" allowOverlap="1">
                <wp:simplePos x="0" y="0"/>
                <wp:positionH relativeFrom="column">
                  <wp:posOffset>998144</wp:posOffset>
                </wp:positionH>
                <wp:positionV relativeFrom="paragraph">
                  <wp:posOffset>111305</wp:posOffset>
                </wp:positionV>
                <wp:extent cx="450376" cy="361666"/>
                <wp:effectExtent l="38100" t="0" r="26035" b="57785"/>
                <wp:wrapNone/>
                <wp:docPr id="12" name="Straight Arrow Connector 12"/>
                <wp:cNvGraphicFramePr/>
                <a:graphic xmlns:a="http://schemas.openxmlformats.org/drawingml/2006/main">
                  <a:graphicData uri="http://schemas.microsoft.com/office/word/2010/wordprocessingShape">
                    <wps:wsp>
                      <wps:cNvCnPr/>
                      <wps:spPr>
                        <a:xfrm flipH="1">
                          <a:off x="0" y="0"/>
                          <a:ext cx="450376" cy="361666"/>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5D7A0CCB" id="Straight Arrow Connector 12" o:spid="_x0000_s1026" type="#_x0000_t32" style="position:absolute;margin-left:78.6pt;margin-top:8.75pt;width:35.45pt;height:28.5pt;flip:x;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" strokecolor="#4579b8 [3044]" strokeweight="1.5pt">
                <v:stroke endarrow="block"/>
              </v:shape>
            </w:pict>
          </mc:Fallback>
        </mc:AlternateContent>
      </w:r>
    </w:p>
    <w:p w:rsidR="00A90158" w:rsidRDefault="00A90158" w:rsidP="005973B9">
      <w:pPr>
        <w:spacing w:line="204" w:lineRule="exact"/>
        <w:rPr>
          <w:rFonts w:ascii="Arial"/>
          <w:b/>
          <w:color w:val="BF5A14"/>
          <w:sz w:val="20"/>
        </w:rPr>
      </w:pPr>
    </w:p>
    <w:p w:rsidR="00A90158" w:rsidRDefault="00A90158" w:rsidP="005973B9">
      <w:pPr>
        <w:spacing w:line="204" w:lineRule="exact"/>
        <w:rPr>
          <w:rFonts w:ascii="Arial"/>
          <w:b/>
          <w:color w:val="BF5A14"/>
          <w:sz w:val="20"/>
        </w:rPr>
      </w:pPr>
    </w:p>
    <w:p w:rsidR="00A90158" w:rsidRDefault="006D48B1" w:rsidP="005973B9">
      <w:pPr>
        <w:spacing w:line="204" w:lineRule="exact"/>
        <w:rPr>
          <w:rFonts w:ascii="Arial"/>
          <w:b/>
          <w:color w:val="BF5A14"/>
          <w:sz w:val="20"/>
        </w:rPr>
      </w:pPr>
      <w:r w:rsidRPr="00A90158">
        <w:rPr>
          <w:rFonts w:ascii="Arial"/>
          <w:b/>
          <w:noProof/>
          <w:color w:val="BF5A14"/>
          <w:sz w:val="20"/>
        </w:rPr>
        <mc:AlternateContent>
          <mc:Choice Requires="wps">
            <w:drawing>
              <wp:anchor distT="0" distB="0" distL="114300" distR="114300" simplePos="0" relativeHeight="251661312" behindDoc="0" locked="0" layoutInCell="1" allowOverlap="1" wp14:anchorId="1B3C1633" wp14:editId="6B2C63CA">
                <wp:simplePos x="0" y="0"/>
                <wp:positionH relativeFrom="column">
                  <wp:posOffset>411290</wp:posOffset>
                </wp:positionH>
                <wp:positionV relativeFrom="paragraph">
                  <wp:posOffset>111646</wp:posOffset>
                </wp:positionV>
                <wp:extent cx="1057380" cy="252095"/>
                <wp:effectExtent l="0" t="0" r="28575" b="14605"/>
                <wp:wrapNone/>
                <wp:docPr id="6" name="Rectangle 6"/>
                <wp:cNvGraphicFramePr/>
                <a:graphic xmlns:a="http://schemas.openxmlformats.org/drawingml/2006/main">
                  <a:graphicData uri="http://schemas.microsoft.com/office/word/2010/wordprocessingShape">
                    <wps:wsp>
                      <wps:cNvSpPr/>
                      <wps:spPr>
                        <a:xfrm>
                          <a:off x="0" y="0"/>
                          <a:ext cx="1057380" cy="252095"/>
                        </a:xfrm>
                        <a:prstGeom prst="rect">
                          <a:avLst/>
                        </a:prstGeom>
                        <a:solidFill>
                          <a:sysClr val="window" lastClr="FFFFFF"/>
                        </a:solidFill>
                        <a:ln w="9525" cap="flat" cmpd="sng" algn="ctr">
                          <a:solidFill>
                            <a:sysClr val="windowText" lastClr="000000"/>
                          </a:solidFill>
                          <a:prstDash val="solid"/>
                        </a:ln>
                        <a:effectLst/>
                      </wps:spPr>
                      <wps:txbx>
                        <w:txbxContent>
                          <w:p w:rsidR="00A90158" w:rsidRPr="00A90158" w:rsidRDefault="006D48B1" w:rsidP="00A90158">
                            <w:pPr>
                              <w:jc w:val="center"/>
                              <w:rPr>
                                <w:color w:val="000000" w:themeColor="text1"/>
                                <w:sz w:val="18"/>
                                <w:szCs w:val="18"/>
                              </w:rPr>
                            </w:pPr>
                            <w:r>
                              <w:rPr>
                                <w:color w:val="000000" w:themeColor="text1"/>
                                <w:sz w:val="18"/>
                                <w:szCs w:val="18"/>
                              </w:rPr>
                              <w:t xml:space="preserve">Payer </w:t>
                            </w:r>
                            <w:r w:rsidR="00A90158">
                              <w:rPr>
                                <w:color w:val="000000" w:themeColor="text1"/>
                                <w:sz w:val="18"/>
                                <w:szCs w:val="18"/>
                              </w:rPr>
                              <w:t>Resources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B3C1633" id="Rectangle 6" o:spid="_x0000_s1027" style="position:absolute;margin-left:32.4pt;margin-top:8.8pt;width:83.25pt;height:19.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" fillcolor="window" strokecolor="windowText">
                <v:textbox>
                  <w:txbxContent>
                    <w:p w:rsidR="00A90158" w:rsidRPr="00A90158" w:rsidRDefault="006D48B1" w:rsidP="00A90158">
                      <w:pPr>
                        <w:jc w:val="center"/>
                        <w:rPr>
                          <w:color w:val="000000" w:themeColor="text1"/>
                          <w:sz w:val="18"/>
                          <w:szCs w:val="18"/>
                        </w:rPr>
                      </w:pPr>
                      <w:bookmarkStart w:id="1" w:name="_GoBack"/>
                      <w:r>
                        <w:rPr>
                          <w:color w:val="000000" w:themeColor="text1"/>
                          <w:sz w:val="18"/>
                          <w:szCs w:val="18"/>
                        </w:rPr>
                        <w:t xml:space="preserve">Payer </w:t>
                      </w:r>
                      <w:r w:rsidR="00A90158">
                        <w:rPr>
                          <w:color w:val="000000" w:themeColor="text1"/>
                          <w:sz w:val="18"/>
                          <w:szCs w:val="18"/>
                        </w:rPr>
                        <w:t>Resources</w:t>
                      </w:r>
                      <w:bookmarkEnd w:id="1"/>
                    </w:p>
                  </w:txbxContent>
                </v:textbox>
              </v:rect>
            </w:pict>
          </mc:Fallback>
        </mc:AlternateContent>
      </w:r>
      <w:r>
        <w:rPr>
          <w:rFonts w:ascii="Arial"/>
          <w:b/>
          <w:noProof/>
          <w:color w:val="BF5A14"/>
          <w:sz w:val="20"/>
        </w:rPr>
        <mc:AlternateContent>
          <mc:Choice Requires="wps">
            <w:drawing>
              <wp:anchor distT="0" distB="0" distL="114300" distR="114300" simplePos="0" relativeHeight="251659264" behindDoc="0" locked="0" layoutInCell="1" allowOverlap="1">
                <wp:simplePos x="0" y="0"/>
                <wp:positionH relativeFrom="column">
                  <wp:posOffset>1735124</wp:posOffset>
                </wp:positionH>
                <wp:positionV relativeFrom="paragraph">
                  <wp:posOffset>111646</wp:posOffset>
                </wp:positionV>
                <wp:extent cx="1077690" cy="252095"/>
                <wp:effectExtent l="0" t="0" r="27305" b="14605"/>
                <wp:wrapNone/>
                <wp:docPr id="4" name="Rectangle 4"/>
                <wp:cNvGraphicFramePr/>
                <a:graphic xmlns:a="http://schemas.openxmlformats.org/drawingml/2006/main">
                  <a:graphicData uri="http://schemas.microsoft.com/office/word/2010/wordprocessingShape">
                    <wps:wsp>
                      <wps:cNvSpPr/>
                      <wps:spPr>
                        <a:xfrm>
                          <a:off x="0" y="0"/>
                          <a:ext cx="1077690" cy="252095"/>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90158" w:rsidRPr="00A90158" w:rsidRDefault="006D48B1" w:rsidP="00A90158">
                            <w:pPr>
                              <w:jc w:val="center"/>
                              <w:rPr>
                                <w:color w:val="000000" w:themeColor="text1"/>
                                <w:sz w:val="18"/>
                                <w:szCs w:val="18"/>
                              </w:rPr>
                            </w:pPr>
                            <w:r>
                              <w:rPr>
                                <w:color w:val="000000" w:themeColor="text1"/>
                                <w:sz w:val="18"/>
                                <w:szCs w:val="18"/>
                              </w:rPr>
                              <w:t xml:space="preserve">Receiver </w:t>
                            </w:r>
                            <w:r w:rsidR="00A90158" w:rsidRPr="00A90158">
                              <w:rPr>
                                <w:color w:val="000000" w:themeColor="text1"/>
                                <w:sz w:val="18"/>
                                <w:szCs w:val="18"/>
                              </w:rPr>
                              <w:t>Needs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id="Rectangle 4" o:spid="_x0000_s1028" style="position:absolute;margin-left:136.6pt;margin-top:8.8pt;width:84.85pt;height:19.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" fillcolor="white [3212]" strokecolor="black [3213]">
                <v:textbox>
                  <w:txbxContent>
                    <w:p w:rsidR="00A90158" w:rsidRPr="00A90158" w:rsidRDefault="006D48B1" w:rsidP="00A90158">
                      <w:pPr>
                        <w:jc w:val="center"/>
                        <w:rPr>
                          <w:color w:val="000000" w:themeColor="text1"/>
                          <w:sz w:val="18"/>
                          <w:szCs w:val="18"/>
                        </w:rPr>
                      </w:pPr>
                      <w:r>
                        <w:rPr>
                          <w:color w:val="000000" w:themeColor="text1"/>
                          <w:sz w:val="18"/>
                          <w:szCs w:val="18"/>
                        </w:rPr>
                        <w:t xml:space="preserve">Receiver </w:t>
                      </w:r>
                      <w:r w:rsidR="00A90158" w:rsidRPr="00A90158">
                        <w:rPr>
                          <w:color w:val="000000" w:themeColor="text1"/>
                          <w:sz w:val="18"/>
                          <w:szCs w:val="18"/>
                        </w:rPr>
                        <w:t>Needs</w:t>
                      </w:r>
                    </w:p>
                  </w:txbxContent>
                </v:textbox>
              </v:rect>
            </w:pict>
          </mc:Fallback>
        </mc:AlternateContent>
      </w:r>
    </w:p>
    <w:p w:rsidR="00A90158" w:rsidRDefault="00A90158" w:rsidP="005973B9">
      <w:pPr>
        <w:spacing w:line="204" w:lineRule="exact"/>
        <w:rPr>
          <w:rFonts w:ascii="Arial"/>
          <w:b/>
          <w:color w:val="BF5A14"/>
          <w:sz w:val="20"/>
        </w:rPr>
      </w:pPr>
    </w:p>
    <w:p w:rsidR="00A90158" w:rsidRPr="00A90158" w:rsidRDefault="00A90158" w:rsidP="005973B9">
      <w:pPr>
        <w:spacing w:line="204" w:lineRule="exact"/>
        <w:rPr>
          <w:rFonts w:ascii="Arial"/>
          <w:bCs/>
          <w:color w:val="BF5A14"/>
          <w:sz w:val="20"/>
        </w:rPr>
      </w:pPr>
    </w:p>
    <w:p w:rsidR="00A90158" w:rsidRPr="00A90158" w:rsidRDefault="00A90158" w:rsidP="005973B9">
      <w:pPr>
        <w:spacing w:line="204" w:lineRule="exact"/>
        <w:rPr>
          <w:rFonts w:ascii="Arial"/>
          <w:bCs/>
          <w:color w:val="BF5A14"/>
          <w:sz w:val="20"/>
        </w:rPr>
      </w:pPr>
      <w:r>
        <w:rPr>
          <w:rFonts w:ascii="Arial"/>
          <w:b/>
          <w:noProof/>
          <w:color w:val="BF5A14"/>
          <w:sz w:val="20"/>
        </w:rPr>
        <mc:AlternateContent>
          <mc:Choice Requires="wps">
            <w:drawing>
              <wp:anchor distT="0" distB="0" distL="114300" distR="114300" simplePos="0" relativeHeight="251669504" behindDoc="0" locked="0" layoutInCell="1" allowOverlap="1" wp14:anchorId="538B340C" wp14:editId="1E589FEE">
                <wp:simplePos x="0" y="0"/>
                <wp:positionH relativeFrom="column">
                  <wp:posOffset>1705468</wp:posOffset>
                </wp:positionH>
                <wp:positionV relativeFrom="paragraph">
                  <wp:posOffset>6511</wp:posOffset>
                </wp:positionV>
                <wp:extent cx="450376" cy="361666"/>
                <wp:effectExtent l="38100" t="0" r="26035" b="57785"/>
                <wp:wrapNone/>
                <wp:docPr id="17" name="Straight Arrow Connector 17"/>
                <wp:cNvGraphicFramePr/>
                <a:graphic xmlns:a="http://schemas.openxmlformats.org/drawingml/2006/main">
                  <a:graphicData uri="http://schemas.microsoft.com/office/word/2010/wordprocessingShape">
                    <wps:wsp>
                      <wps:cNvCnPr/>
                      <wps:spPr>
                        <a:xfrm flipH="1">
                          <a:off x="0" y="0"/>
                          <a:ext cx="450376" cy="361666"/>
                        </a:xfrm>
                        <a:prstGeom prst="straightConnector1">
                          <a:avLst/>
                        </a:prstGeom>
                        <a:noFill/>
                        <a:ln w="19050" cap="flat" cmpd="sng" algn="ctr">
                          <a:solidFill>
                            <a:srgbClr val="4F81BD">
                              <a:shade val="95000"/>
                              <a:satMod val="105000"/>
                            </a:srgbClr>
                          </a:solidFill>
                          <a:prstDash val="solid"/>
                          <a:tailEnd type="triangle"/>
                        </a:ln>
                        <a:effectLst/>
                      </wps:spPr>
                      <wps:bodyPr/>
                    </wps:wsp>
                  </a:graphicData>
                </a:graphic>
              </wp:anchor>
            </w:drawing>
          </mc:Choice>
          <mc:Fallback xmlns:w15="http://schemas.microsoft.com/office/word/2012/wordml">
            <w:pict>
              <v:shape w14:anchorId="4068F3DE" id="Straight Arrow Connector 17" o:spid="_x0000_s1026" type="#_x0000_t32" style="position:absolute;margin-left:134.3pt;margin-top:.5pt;width:35.45pt;height:28.5pt;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" strokecolor="#4a7ebb" strokeweight="1.5pt">
                <v:stroke endarrow="block"/>
              </v:shape>
            </w:pict>
          </mc:Fallback>
        </mc:AlternateContent>
      </w:r>
      <w:r>
        <w:rPr>
          <w:rFonts w:ascii="Arial"/>
          <w:b/>
          <w:noProof/>
          <w:color w:val="BF5A14"/>
          <w:sz w:val="20"/>
        </w:rPr>
        <mc:AlternateContent>
          <mc:Choice Requires="wps">
            <w:drawing>
              <wp:anchor distT="0" distB="0" distL="114300" distR="114300" simplePos="0" relativeHeight="251671552" behindDoc="0" locked="0" layoutInCell="1" allowOverlap="1" wp14:anchorId="304BA058" wp14:editId="60532516">
                <wp:simplePos x="0" y="0"/>
                <wp:positionH relativeFrom="column">
                  <wp:posOffset>1091821</wp:posOffset>
                </wp:positionH>
                <wp:positionV relativeFrom="paragraph">
                  <wp:posOffset>13648</wp:posOffset>
                </wp:positionV>
                <wp:extent cx="402609" cy="347667"/>
                <wp:effectExtent l="0" t="0" r="54610" b="52705"/>
                <wp:wrapNone/>
                <wp:docPr id="18" name="Straight Arrow Connector 18"/>
                <wp:cNvGraphicFramePr/>
                <a:graphic xmlns:a="http://schemas.openxmlformats.org/drawingml/2006/main">
                  <a:graphicData uri="http://schemas.microsoft.com/office/word/2010/wordprocessingShape">
                    <wps:wsp>
                      <wps:cNvCnPr/>
                      <wps:spPr>
                        <a:xfrm>
                          <a:off x="0" y="0"/>
                          <a:ext cx="402609" cy="347667"/>
                        </a:xfrm>
                        <a:prstGeom prst="straightConnector1">
                          <a:avLst/>
                        </a:prstGeom>
                        <a:noFill/>
                        <a:ln w="19050" cap="flat" cmpd="sng" algn="ctr">
                          <a:solidFill>
                            <a:srgbClr val="4F81BD">
                              <a:shade val="95000"/>
                              <a:satMod val="105000"/>
                            </a:srgbClr>
                          </a:solidFill>
                          <a:prstDash val="solid"/>
                          <a:tailEnd type="triangle"/>
                        </a:ln>
                        <a:effectLst/>
                      </wps:spPr>
                      <wps:bodyPr/>
                    </wps:wsp>
                  </a:graphicData>
                </a:graphic>
              </wp:anchor>
            </w:drawing>
          </mc:Choice>
          <mc:Fallback xmlns:w15="http://schemas.microsoft.com/office/word/2012/wordml">
            <w:pict>
              <v:shape w14:anchorId="284F13B6" id="Straight Arrow Connector 18" o:spid="_x0000_s1026" type="#_x0000_t32" style="position:absolute;margin-left:85.95pt;margin-top:1.05pt;width:31.7pt;height:27.4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" strokecolor="#4a7ebb" strokeweight="1.5pt">
                <v:stroke endarrow="block"/>
              </v:shape>
            </w:pict>
          </mc:Fallback>
        </mc:AlternateContent>
      </w:r>
    </w:p>
    <w:p w:rsidR="00A90158" w:rsidRDefault="00A90158" w:rsidP="005973B9">
      <w:pPr>
        <w:spacing w:line="204" w:lineRule="exact"/>
        <w:rPr>
          <w:rFonts w:ascii="Arial"/>
          <w:b/>
          <w:color w:val="BF5A14"/>
          <w:sz w:val="20"/>
        </w:rPr>
      </w:pPr>
    </w:p>
    <w:p w:rsidR="00A90158" w:rsidRDefault="00A90158" w:rsidP="005973B9">
      <w:pPr>
        <w:spacing w:line="204" w:lineRule="exact"/>
        <w:rPr>
          <w:rFonts w:ascii="Arial"/>
          <w:b/>
          <w:color w:val="BF5A14"/>
          <w:sz w:val="20"/>
        </w:rPr>
      </w:pPr>
      <w:r w:rsidRPr="00A90158">
        <w:rPr>
          <w:rFonts w:ascii="Arial"/>
          <w:b/>
          <w:noProof/>
          <w:color w:val="BF5A14"/>
          <w:sz w:val="20"/>
        </w:rPr>
        <mc:AlternateContent>
          <mc:Choice Requires="wps">
            <w:drawing>
              <wp:anchor distT="0" distB="0" distL="114300" distR="114300" simplePos="0" relativeHeight="251663360" behindDoc="0" locked="0" layoutInCell="1" allowOverlap="1" wp14:anchorId="1B3C1633" wp14:editId="6B2C63CA">
                <wp:simplePos x="0" y="0"/>
                <wp:positionH relativeFrom="column">
                  <wp:posOffset>1161254</wp:posOffset>
                </wp:positionH>
                <wp:positionV relativeFrom="paragraph">
                  <wp:posOffset>125531</wp:posOffset>
                </wp:positionV>
                <wp:extent cx="1044054" cy="348018"/>
                <wp:effectExtent l="0" t="0" r="22860" b="13970"/>
                <wp:wrapNone/>
                <wp:docPr id="10" name="Rectangle 10"/>
                <wp:cNvGraphicFramePr/>
                <a:graphic xmlns:a="http://schemas.openxmlformats.org/drawingml/2006/main">
                  <a:graphicData uri="http://schemas.microsoft.com/office/word/2010/wordprocessingShape">
                    <wps:wsp>
                      <wps:cNvSpPr/>
                      <wps:spPr>
                        <a:xfrm>
                          <a:off x="0" y="0"/>
                          <a:ext cx="1044054" cy="348018"/>
                        </a:xfrm>
                        <a:prstGeom prst="rect">
                          <a:avLst/>
                        </a:prstGeom>
                        <a:solidFill>
                          <a:sysClr val="window" lastClr="FFFFFF"/>
                        </a:solidFill>
                        <a:ln w="9525" cap="flat" cmpd="sng" algn="ctr">
                          <a:solidFill>
                            <a:sysClr val="windowText" lastClr="000000"/>
                          </a:solidFill>
                          <a:prstDash val="solid"/>
                        </a:ln>
                        <a:effectLst/>
                      </wps:spPr>
                      <wps:txbx>
                        <w:txbxContent>
                          <w:p w:rsidR="00A90158" w:rsidRPr="00A90158" w:rsidRDefault="00A90158" w:rsidP="00A90158">
                            <w:pPr>
                              <w:jc w:val="center"/>
                              <w:rPr>
                                <w:color w:val="000000" w:themeColor="text1"/>
                                <w:sz w:val="18"/>
                                <w:szCs w:val="18"/>
                              </w:rPr>
                            </w:pPr>
                            <w:r>
                              <w:rPr>
                                <w:color w:val="000000" w:themeColor="text1"/>
                                <w:sz w:val="18"/>
                                <w:szCs w:val="18"/>
                              </w:rPr>
                              <w:t>Intergenerational Transfers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B3C1633" id="Rectangle 10" o:spid="_x0000_s1029" style="position:absolute;margin-left:91.45pt;margin-top:9.9pt;width:82.2pt;height:27.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" fillcolor="window" strokecolor="windowText">
                <v:textbox>
                  <w:txbxContent>
                    <w:p w:rsidR="00A90158" w:rsidRPr="00A90158" w:rsidRDefault="00A90158" w:rsidP="00A90158">
                      <w:pPr>
                        <w:jc w:val="center"/>
                        <w:rPr>
                          <w:color w:val="000000" w:themeColor="text1"/>
                          <w:sz w:val="18"/>
                          <w:szCs w:val="18"/>
                        </w:rPr>
                      </w:pPr>
                      <w:r>
                        <w:rPr>
                          <w:color w:val="000000" w:themeColor="text1"/>
                          <w:sz w:val="18"/>
                          <w:szCs w:val="18"/>
                        </w:rPr>
                        <w:t>Intergenerational Transfers</w:t>
                      </w:r>
                    </w:p>
                  </w:txbxContent>
                </v:textbox>
              </v:rect>
            </w:pict>
          </mc:Fallback>
        </mc:AlternateContent>
      </w:r>
    </w:p>
    <w:p w:rsidR="00A90158" w:rsidRDefault="00A90158" w:rsidP="005973B9">
      <w:pPr>
        <w:spacing w:line="204" w:lineRule="exact"/>
        <w:rPr>
          <w:rFonts w:ascii="Arial"/>
          <w:b/>
          <w:color w:val="BF5A14"/>
          <w:sz w:val="20"/>
        </w:rPr>
      </w:pPr>
    </w:p>
    <w:p w:rsidR="00A90158" w:rsidRDefault="00A90158" w:rsidP="005973B9">
      <w:pPr>
        <w:spacing w:line="204" w:lineRule="exact"/>
        <w:rPr>
          <w:rFonts w:ascii="Arial"/>
          <w:b/>
          <w:color w:val="BF5A14"/>
          <w:sz w:val="20"/>
        </w:rPr>
      </w:pPr>
    </w:p>
    <w:p w:rsidR="00A90158" w:rsidRDefault="00A90158" w:rsidP="005973B9">
      <w:pPr>
        <w:spacing w:line="204" w:lineRule="exact"/>
        <w:rPr>
          <w:rFonts w:ascii="Arial"/>
          <w:b/>
          <w:color w:val="BF5A14"/>
          <w:sz w:val="20"/>
        </w:rPr>
      </w:pPr>
    </w:p>
    <w:p w:rsidR="00691499" w:rsidRDefault="00691499" w:rsidP="005973B9">
      <w:pPr>
        <w:spacing w:line="204" w:lineRule="exact"/>
        <w:rPr>
          <w:rFonts w:ascii="Arial"/>
          <w:b/>
          <w:color w:val="BF5A14"/>
          <w:sz w:val="20"/>
        </w:rPr>
      </w:pPr>
    </w:p>
    <w:p w:rsidR="00E12BD3" w:rsidRPr="00BE6035" w:rsidRDefault="00BE6035" w:rsidP="005973B9">
      <w:pPr>
        <w:spacing w:line="204" w:lineRule="exact"/>
        <w:rPr>
          <w:rFonts w:ascii="Arial"/>
          <w:b/>
          <w:sz w:val="16"/>
          <w:szCs w:val="18"/>
        </w:rPr>
      </w:pPr>
      <w:r w:rsidRPr="00BE6035">
        <w:rPr>
          <w:rFonts w:ascii="Arial"/>
          <w:b/>
          <w:sz w:val="16"/>
          <w:szCs w:val="18"/>
        </w:rPr>
        <w:t xml:space="preserve">Figure 1: </w:t>
      </w:r>
      <w:r>
        <w:rPr>
          <w:rFonts w:ascii="Arial"/>
          <w:b/>
          <w:sz w:val="16"/>
          <w:szCs w:val="18"/>
        </w:rPr>
        <w:t>Simple explanation of intergenerational transfers</w:t>
      </w:r>
    </w:p>
    <w:p w:rsidR="00E12BD3" w:rsidRDefault="00E12BD3" w:rsidP="005973B9">
      <w:pPr>
        <w:spacing w:line="204" w:lineRule="exact"/>
        <w:rPr>
          <w:rFonts w:ascii="Arial"/>
          <w:b/>
          <w:color w:val="BF5A14"/>
          <w:sz w:val="20"/>
        </w:rPr>
      </w:pPr>
    </w:p>
    <w:p w:rsidR="005973B9" w:rsidRDefault="00371EC0" w:rsidP="005973B9">
      <w:pPr>
        <w:spacing w:line="204" w:lineRule="exact"/>
        <w:rPr>
          <w:rFonts w:ascii="Arial"/>
          <w:b/>
          <w:sz w:val="20"/>
        </w:rPr>
      </w:pPr>
      <w:r>
        <w:rPr>
          <w:rFonts w:ascii="Arial"/>
          <w:b/>
          <w:color w:val="BF5A14"/>
          <w:sz w:val="20"/>
        </w:rPr>
        <w:t>Recent Publications:</w:t>
      </w:r>
    </w:p>
    <w:p w:rsidR="005973B9" w:rsidRDefault="00691499" w:rsidP="005973B9">
      <w:pPr>
        <w:pStyle w:val="ListParagraph"/>
        <w:numPr>
          <w:ilvl w:val="0"/>
          <w:numId w:val="3"/>
        </w:numPr>
        <w:tabs>
          <w:tab w:val="left" w:pos="384"/>
        </w:tabs>
        <w:spacing w:before="103" w:line="216" w:lineRule="exact"/>
        <w:ind w:right="138" w:hanging="283"/>
        <w:rPr>
          <w:sz w:val="18"/>
        </w:rPr>
      </w:pPr>
      <w:r>
        <w:rPr>
          <w:sz w:val="18"/>
        </w:rPr>
        <w:t xml:space="preserve">Hesari, Ali (2016), Aging and retirement in I.R. Iran, Budget and planning organization of IR Iran. </w:t>
      </w:r>
    </w:p>
    <w:p w:rsidR="00691499" w:rsidRPr="00691499" w:rsidRDefault="00691499" w:rsidP="00691499">
      <w:pPr>
        <w:pStyle w:val="ListParagraph"/>
        <w:numPr>
          <w:ilvl w:val="0"/>
          <w:numId w:val="3"/>
        </w:numPr>
        <w:rPr>
          <w:sz w:val="18"/>
        </w:rPr>
      </w:pPr>
      <w:r w:rsidRPr="00691499">
        <w:rPr>
          <w:sz w:val="18"/>
        </w:rPr>
        <w:t>Hesari, Ali (201</w:t>
      </w:r>
      <w:r>
        <w:rPr>
          <w:sz w:val="18"/>
        </w:rPr>
        <w:t>5</w:t>
      </w:r>
      <w:r w:rsidRPr="00691499">
        <w:rPr>
          <w:sz w:val="18"/>
        </w:rPr>
        <w:t xml:space="preserve">), </w:t>
      </w:r>
      <w:r>
        <w:rPr>
          <w:sz w:val="18"/>
        </w:rPr>
        <w:t>Challenges of demographic dividend</w:t>
      </w:r>
      <w:r w:rsidRPr="00691499">
        <w:rPr>
          <w:sz w:val="18"/>
        </w:rPr>
        <w:t xml:space="preserve"> in</w:t>
      </w:r>
      <w:r>
        <w:rPr>
          <w:sz w:val="18"/>
        </w:rPr>
        <w:t xml:space="preserve"> I.R.</w:t>
      </w:r>
      <w:r w:rsidRPr="00691499">
        <w:rPr>
          <w:sz w:val="18"/>
        </w:rPr>
        <w:t xml:space="preserve"> Iran, Budget and planning organization of IR Iran.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691499">
      <w:pPr>
        <w:pStyle w:val="BodyText"/>
        <w:rPr>
          <w:rFonts w:ascii="Calibri"/>
          <w:sz w:val="20"/>
        </w:rPr>
      </w:pPr>
      <w:r w:rsidRPr="00691499">
        <w:rPr>
          <w:noProof/>
        </w:rPr>
        <w:lastRenderedPageBreak/>
        <w:drawing>
          <wp:inline distT="0" distB="0" distL="0" distR="0">
            <wp:extent cx="832514" cy="887095"/>
            <wp:effectExtent l="0" t="0" r="5715" b="8255"/>
            <wp:docPr id="3" name="Picture 3" descr="E:\مدارك\picture\Ali.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مدارك\picture\Ali.H.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2126" cy="907992"/>
                    </a:xfrm>
                    <a:prstGeom prst="rect">
                      <a:avLst/>
                    </a:prstGeom>
                    <a:noFill/>
                    <a:ln>
                      <a:noFill/>
                    </a:ln>
                  </pic:spPr>
                </pic:pic>
              </a:graphicData>
            </a:graphic>
          </wp:inline>
        </w:drawing>
      </w:r>
    </w:p>
    <w:p w:rsidR="00AE3E37" w:rsidRDefault="00AE3E37">
      <w:pPr>
        <w:pStyle w:val="BodyText"/>
        <w:spacing w:line="40" w:lineRule="exact"/>
        <w:ind w:left="2202"/>
        <w:rPr>
          <w:rFonts w:ascii="Calibri"/>
          <w:sz w:val="4"/>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64435A" w:rsidRPr="000A3FA7" w:rsidRDefault="000A3FA7" w:rsidP="000A3FA7">
      <w:pPr>
        <w:spacing w:before="41" w:line="154" w:lineRule="exact"/>
        <w:ind w:left="213" w:right="231"/>
        <w:jc w:val="both"/>
        <w:rPr>
          <w:rFonts w:ascii="Arial"/>
          <w:sz w:val="18"/>
          <w:szCs w:val="18"/>
        </w:rPr>
      </w:pPr>
      <w:r>
        <w:rPr>
          <w:rFonts w:ascii="Arial"/>
          <w:sz w:val="18"/>
          <w:szCs w:val="18"/>
        </w:rPr>
        <w:t xml:space="preserve">I have studied demography in the University of Tehran and graduated in the year 2017. I have been working in the budget and planning organization of I.R. Iran </w:t>
      </w:r>
      <w:r w:rsidR="00225C1A">
        <w:rPr>
          <w:rFonts w:ascii="Arial"/>
          <w:sz w:val="18"/>
          <w:szCs w:val="18"/>
        </w:rPr>
        <w:t>for 14 years and now I am working in the area of intergenerational transfers</w:t>
      </w:r>
      <w:bookmarkStart w:id="0" w:name="_GoBack"/>
      <w:bookmarkEnd w:id="0"/>
    </w:p>
    <w:p w:rsidR="000A3FA7" w:rsidRPr="000A3FA7" w:rsidRDefault="000A3FA7" w:rsidP="0064435A">
      <w:pPr>
        <w:spacing w:before="41" w:line="154" w:lineRule="exact"/>
        <w:ind w:left="213" w:right="231"/>
        <w:jc w:val="both"/>
        <w:rPr>
          <w:rFonts w:ascii="Arial"/>
        </w:rPr>
      </w:pPr>
    </w:p>
    <w:p w:rsidR="0064435A" w:rsidRPr="0064435A" w:rsidRDefault="0064435A" w:rsidP="0064435A">
      <w:pPr>
        <w:spacing w:before="41" w:line="154" w:lineRule="exact"/>
        <w:ind w:right="231"/>
        <w:jc w:val="both"/>
        <w:rPr>
          <w:rFonts w:ascii="Arial"/>
          <w:color w:val="E36C0A" w:themeColor="accent6" w:themeShade="BF"/>
        </w:rPr>
      </w:pPr>
      <w:r w:rsidRPr="0064435A">
        <w:rPr>
          <w:rFonts w:ascii="Arial"/>
          <w:color w:val="943634" w:themeColor="accent2" w:themeShade="BF"/>
        </w:rPr>
        <w:t>Presenting author details</w:t>
      </w:r>
      <w:r w:rsidRPr="0064435A">
        <w:rPr>
          <w:rFonts w:ascii="Arial"/>
          <w:color w:val="E36C0A" w:themeColor="accent6" w:themeShade="BF"/>
        </w:rPr>
        <w:t xml:space="preserve"> </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 xml:space="preserve">Full name: </w:t>
      </w:r>
      <w:r w:rsidR="00890CAF">
        <w:rPr>
          <w:rFonts w:ascii="Arial"/>
          <w:sz w:val="14"/>
          <w:szCs w:val="14"/>
        </w:rPr>
        <w:t>Ali Hesari</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 xml:space="preserve">Personal email id: </w:t>
      </w:r>
      <w:r w:rsidR="00890CAF">
        <w:rPr>
          <w:rFonts w:ascii="Arial"/>
          <w:sz w:val="14"/>
          <w:szCs w:val="14"/>
        </w:rPr>
        <w:t>ali.hesari@ut.ac.ir</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Mobile Number:</w:t>
      </w:r>
      <w:r w:rsidR="00890CAF">
        <w:rPr>
          <w:rFonts w:ascii="Arial"/>
          <w:sz w:val="14"/>
          <w:szCs w:val="14"/>
        </w:rPr>
        <w:t xml:space="preserve"> +98-9123634683</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Telephone Number:</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Twitter account:</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Linked In account:</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Session name/ number:</w:t>
      </w:r>
    </w:p>
    <w:p w:rsidR="0064435A" w:rsidRPr="0064435A" w:rsidRDefault="0064435A" w:rsidP="00BE6035">
      <w:pPr>
        <w:spacing w:before="41" w:line="154" w:lineRule="exact"/>
        <w:ind w:left="213" w:right="231"/>
        <w:jc w:val="both"/>
        <w:rPr>
          <w:rFonts w:ascii="Arial"/>
          <w:sz w:val="14"/>
          <w:szCs w:val="14"/>
        </w:rPr>
      </w:pPr>
      <w:r w:rsidRPr="0064435A">
        <w:rPr>
          <w:rFonts w:ascii="Arial"/>
          <w:sz w:val="14"/>
          <w:szCs w:val="14"/>
        </w:rPr>
        <w:t>Category: (Oral presentation)</w:t>
      </w:r>
    </w:p>
    <w:p w:rsidR="0064435A" w:rsidRPr="0064435A" w:rsidRDefault="0064435A" w:rsidP="0064435A">
      <w:pPr>
        <w:spacing w:before="41" w:line="154" w:lineRule="exact"/>
        <w:ind w:left="213" w:right="231"/>
        <w:jc w:val="both"/>
        <w:rPr>
          <w:rFonts w:ascii="Arial"/>
          <w:sz w:val="14"/>
          <w:szCs w:val="14"/>
        </w:rPr>
      </w:pPr>
    </w:p>
    <w:p w:rsidR="00AE3E37" w:rsidRPr="00B21A57" w:rsidRDefault="00292ED9" w:rsidP="00E12BD3">
      <w:pPr>
        <w:pStyle w:val="BodyText"/>
        <w:spacing w:before="2"/>
        <w:rPr>
          <w:rFonts w:ascii="Minion Pro"/>
          <w:b/>
          <w:sz w:val="20"/>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53C778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6B20" w:rsidRDefault="005E6B20">
      <w:r>
        <w:separator/>
      </w:r>
    </w:p>
  </w:endnote>
  <w:endnote w:type="continuationSeparator" w:id="0">
    <w:p w:rsidR="005E6B20" w:rsidRDefault="005E6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61002A87" w:usb1="80000000" w:usb2="00000008"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8E3C03F" wp14:editId="6452FCA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8E3C03F" id="_x0000_t202" coordsize="21600,21600" o:spt="202" path="m,l,21600r21600,l21600,xe">
              <v:stroke joinstyle="miter"/>
              <v:path gradientshapeok="t" o:connecttype="rect"/>
            </v:shapetype>
            <v:shape id="Text Box 3" o:spid="_x0000_s1030"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EB2EB8E" wp14:editId="1103877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EB2EB8E" id="Text Box 2" o:spid="_x0000_s1031"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F70DB1D" wp14:editId="3792BD2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F70DB1D" id="Text Box 1" o:spid="_x0000_s1032"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6B20" w:rsidRDefault="005E6B20">
      <w:r>
        <w:separator/>
      </w:r>
    </w:p>
  </w:footnote>
  <w:footnote w:type="continuationSeparator" w:id="0">
    <w:p w:rsidR="005E6B20" w:rsidRDefault="005E6B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43680">
    <w:pPr>
      <w:pStyle w:val="BodyText"/>
      <w:spacing w:line="14" w:lineRule="auto"/>
      <w:rPr>
        <w:sz w:val="20"/>
      </w:rPr>
    </w:pPr>
    <w:r>
      <w:rPr>
        <w:noProof/>
        <w:sz w:val="20"/>
      </w:rPr>
      <w:drawing>
        <wp:inline distT="0" distB="0" distL="0" distR="0">
          <wp:extent cx="6751929" cy="1170432"/>
          <wp:effectExtent l="0" t="0" r="0" b="0"/>
          <wp:docPr id="19" name="Picture 19" descr="D:\ICAG 2018\pdfs\Aging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CAG 2018\pdfs\Aging 2018.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1220" cy="1184177"/>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03A"/>
    <w:rsid w:val="00043680"/>
    <w:rsid w:val="000A3FA7"/>
    <w:rsid w:val="000E2911"/>
    <w:rsid w:val="001263DF"/>
    <w:rsid w:val="00225C1A"/>
    <w:rsid w:val="00292ED9"/>
    <w:rsid w:val="002D3EDA"/>
    <w:rsid w:val="003060F0"/>
    <w:rsid w:val="00371EC0"/>
    <w:rsid w:val="003C2022"/>
    <w:rsid w:val="003C269C"/>
    <w:rsid w:val="003C3A93"/>
    <w:rsid w:val="00404E5B"/>
    <w:rsid w:val="00414F7B"/>
    <w:rsid w:val="0043389A"/>
    <w:rsid w:val="004355DC"/>
    <w:rsid w:val="004749B4"/>
    <w:rsid w:val="00484C45"/>
    <w:rsid w:val="00494130"/>
    <w:rsid w:val="004D0851"/>
    <w:rsid w:val="004F3523"/>
    <w:rsid w:val="005561FE"/>
    <w:rsid w:val="005973B9"/>
    <w:rsid w:val="005B3A56"/>
    <w:rsid w:val="005E6B20"/>
    <w:rsid w:val="006060CE"/>
    <w:rsid w:val="0063497F"/>
    <w:rsid w:val="0064435A"/>
    <w:rsid w:val="00652D26"/>
    <w:rsid w:val="006805E6"/>
    <w:rsid w:val="00691499"/>
    <w:rsid w:val="006C6EC9"/>
    <w:rsid w:val="006D48B1"/>
    <w:rsid w:val="0070580A"/>
    <w:rsid w:val="00806EF1"/>
    <w:rsid w:val="00873DF0"/>
    <w:rsid w:val="008756E6"/>
    <w:rsid w:val="00890CAF"/>
    <w:rsid w:val="009B2D44"/>
    <w:rsid w:val="00A07E82"/>
    <w:rsid w:val="00A90158"/>
    <w:rsid w:val="00A9710C"/>
    <w:rsid w:val="00AE3E37"/>
    <w:rsid w:val="00AF6901"/>
    <w:rsid w:val="00B124F6"/>
    <w:rsid w:val="00B21A57"/>
    <w:rsid w:val="00BC3678"/>
    <w:rsid w:val="00BE6035"/>
    <w:rsid w:val="00C33602"/>
    <w:rsid w:val="00C57310"/>
    <w:rsid w:val="00C938FD"/>
    <w:rsid w:val="00CD69E6"/>
    <w:rsid w:val="00CD6F55"/>
    <w:rsid w:val="00CF0C0C"/>
    <w:rsid w:val="00D1581D"/>
    <w:rsid w:val="00D757F8"/>
    <w:rsid w:val="00DE3104"/>
    <w:rsid w:val="00DE6D9F"/>
    <w:rsid w:val="00E02AAF"/>
    <w:rsid w:val="00E12BD3"/>
    <w:rsid w:val="00E764A1"/>
    <w:rsid w:val="00F72EEA"/>
    <w:rsid w:val="00F84CAE"/>
    <w:rsid w:val="00FE79A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36111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955628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20787371">
      <w:bodyDiv w:val="1"/>
      <w:marLeft w:val="0"/>
      <w:marRight w:val="0"/>
      <w:marTop w:val="0"/>
      <w:marBottom w:val="0"/>
      <w:divBdr>
        <w:top w:val="none" w:sz="0" w:space="0" w:color="auto"/>
        <w:left w:val="none" w:sz="0" w:space="0" w:color="auto"/>
        <w:bottom w:val="none" w:sz="0" w:space="0" w:color="auto"/>
        <w:right w:val="none" w:sz="0" w:space="0" w:color="auto"/>
      </w:divBdr>
    </w:div>
    <w:div w:id="20729179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464</Words>
  <Characters>2649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علی حصاری</cp:lastModifiedBy>
  <cp:revision>5</cp:revision>
  <dcterms:created xsi:type="dcterms:W3CDTF">2018-04-24T17:40:00Z</dcterms:created>
  <dcterms:modified xsi:type="dcterms:W3CDTF">2018-04-25T04:48:00Z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