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901" w:rsidRDefault="00194901" w:rsidP="00194901">
      <w:pPr>
        <w:autoSpaceDE w:val="0"/>
        <w:autoSpaceDN w:val="0"/>
        <w:adjustRightInd w:val="0"/>
        <w:spacing w:after="0" w:line="480" w:lineRule="auto"/>
        <w:rPr>
          <w:rFonts w:asciiTheme="majorBidi" w:eastAsia="MinionPro-Regular" w:hAnsiTheme="majorBidi" w:cstheme="majorBidi"/>
          <w:color w:val="000000"/>
          <w:sz w:val="24"/>
          <w:szCs w:val="24"/>
        </w:rPr>
      </w:pPr>
      <w:bookmarkStart w:id="0" w:name="_GoBack"/>
      <w:bookmarkEnd w:id="0"/>
      <w:r>
        <w:rPr>
          <w:rFonts w:asciiTheme="majorBidi" w:eastAsia="MinionPro-Regular" w:hAnsiTheme="majorBidi" w:cstheme="majorBidi"/>
          <w:color w:val="000000"/>
          <w:sz w:val="24"/>
          <w:szCs w:val="24"/>
        </w:rPr>
        <w:t>Potential inappropriate prescribing and the correlates among older persons in Nigeria and South Africa: a comparative study</w:t>
      </w:r>
    </w:p>
    <w:p w:rsidR="00194901" w:rsidRDefault="00194901" w:rsidP="00194901">
      <w:pPr>
        <w:autoSpaceDE w:val="0"/>
        <w:autoSpaceDN w:val="0"/>
        <w:adjustRightInd w:val="0"/>
        <w:spacing w:after="0" w:line="240" w:lineRule="auto"/>
        <w:rPr>
          <w:rFonts w:asciiTheme="majorBidi" w:eastAsia="MinionPro-Regular" w:hAnsiTheme="majorBidi" w:cstheme="majorBidi"/>
          <w:color w:val="000000"/>
          <w:sz w:val="24"/>
          <w:szCs w:val="24"/>
        </w:rPr>
      </w:pPr>
    </w:p>
    <w:p w:rsidR="00194901" w:rsidRDefault="00194901" w:rsidP="00194901">
      <w:pPr>
        <w:autoSpaceDE w:val="0"/>
        <w:autoSpaceDN w:val="0"/>
        <w:adjustRightInd w:val="0"/>
        <w:spacing w:after="0" w:line="240" w:lineRule="auto"/>
        <w:rPr>
          <w:rFonts w:asciiTheme="majorBidi" w:eastAsia="MinionPro-Regular" w:hAnsiTheme="majorBidi" w:cstheme="majorBidi"/>
          <w:color w:val="000000"/>
          <w:sz w:val="24"/>
          <w:szCs w:val="24"/>
        </w:rPr>
      </w:pPr>
    </w:p>
    <w:p w:rsidR="00194901" w:rsidRPr="00FD6489" w:rsidRDefault="00194901" w:rsidP="00194901">
      <w:pPr>
        <w:tabs>
          <w:tab w:val="left" w:pos="8118"/>
        </w:tabs>
        <w:spacing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D648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Authors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</w:p>
    <w:p w:rsidR="00194901" w:rsidRPr="00FD6489" w:rsidRDefault="00194901" w:rsidP="0019490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Saka, </w:t>
      </w:r>
      <w:proofErr w:type="spellStart"/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>Sule</w:t>
      </w:r>
      <w:proofErr w:type="spellEnd"/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Ajibola</w:t>
      </w:r>
      <w:r w:rsidRPr="00FD648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1*</w:t>
      </w:r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Discipline of Pharmaceutical Sciences, College of Health Sciences, University of KwaZulu-Natal,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Westville Campus, </w:t>
      </w:r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>Durban 4000, South Africa</w:t>
      </w:r>
    </w:p>
    <w:p w:rsidR="00194901" w:rsidRPr="00FD6489" w:rsidRDefault="00194901" w:rsidP="0019490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Email: </w:t>
      </w:r>
      <w:hyperlink r:id="rId4" w:history="1">
        <w:r w:rsidRPr="00FD6489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sulsak01@yahoo.com</w:t>
        </w:r>
      </w:hyperlink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</w:t>
      </w:r>
      <w:hyperlink r:id="rId5" w:history="1">
        <w:r w:rsidRPr="00FD6489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sulsak03@gmail.com</w:t>
        </w:r>
      </w:hyperlink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Phone number: +27732233014</w:t>
      </w:r>
    </w:p>
    <w:p w:rsidR="00194901" w:rsidRPr="00FD6489" w:rsidRDefault="00194901" w:rsidP="0019490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>Oosthuizen Frasia</w:t>
      </w:r>
      <w:r w:rsidRPr="00FD648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>: Discipline of Pharmaceutical Sciences, College of Health Science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s, University of KwaZulu-Natal, </w:t>
      </w:r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Durban 4000, South Africa. Email: </w:t>
      </w:r>
      <w:hyperlink r:id="rId6" w:history="1">
        <w:r w:rsidRPr="00FD6489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Oosthuizenf@ukzn.ac.za</w:t>
        </w:r>
      </w:hyperlink>
    </w:p>
    <w:p w:rsidR="00194901" w:rsidRPr="00FD6489" w:rsidRDefault="00194901" w:rsidP="0019490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>Phone number: +27312607242</w:t>
      </w:r>
    </w:p>
    <w:p w:rsidR="00194901" w:rsidRPr="00FD6489" w:rsidRDefault="00194901" w:rsidP="0019490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>Nlooto</w:t>
      </w:r>
      <w:proofErr w:type="spellEnd"/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Manimbulu</w:t>
      </w:r>
      <w:r w:rsidRPr="00FD648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Discipline of Pharmaceutical Sciences, College of Health Sciences, University of KwaZulu-Natal, Durban 4000, South Africa. Email: </w:t>
      </w:r>
      <w:hyperlink r:id="rId7" w:history="1">
        <w:r w:rsidRPr="00FD6489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nlooto@ukzn.ac.za</w:t>
        </w:r>
      </w:hyperlink>
    </w:p>
    <w:p w:rsidR="00194901" w:rsidRPr="00FD6489" w:rsidRDefault="00194901" w:rsidP="0019490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>Phone number: +27312607030</w:t>
      </w:r>
    </w:p>
    <w:p w:rsidR="00194901" w:rsidRPr="00FD6489" w:rsidRDefault="00194901" w:rsidP="0019490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*Corresponding author: Saka </w:t>
      </w:r>
      <w:proofErr w:type="spellStart"/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>Sule</w:t>
      </w:r>
      <w:proofErr w:type="spellEnd"/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>Ajibola</w:t>
      </w:r>
      <w:proofErr w:type="spellEnd"/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>. Discipline of Pharmaceutical Sciences, College of Health Sciences, University of KwaZulu-Natal, Westville Campus, Durban 4000, South Africa</w:t>
      </w:r>
    </w:p>
    <w:p w:rsidR="00194901" w:rsidRPr="00FD6489" w:rsidRDefault="00194901" w:rsidP="0019490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Email: </w:t>
      </w:r>
      <w:hyperlink r:id="rId8" w:history="1">
        <w:r w:rsidRPr="00FD6489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sulsak01@yahoo.com</w:t>
        </w:r>
      </w:hyperlink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9" w:history="1">
        <w:r w:rsidRPr="00FD6489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sulsak03@gmail.com</w:t>
        </w:r>
      </w:hyperlink>
      <w:r w:rsidRPr="00FD6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Phone number: +27732233014</w:t>
      </w:r>
    </w:p>
    <w:p w:rsidR="00194901" w:rsidRDefault="00194901" w:rsidP="00194901">
      <w:pPr>
        <w:autoSpaceDE w:val="0"/>
        <w:autoSpaceDN w:val="0"/>
        <w:adjustRightInd w:val="0"/>
        <w:spacing w:after="0" w:line="240" w:lineRule="auto"/>
        <w:rPr>
          <w:rFonts w:asciiTheme="majorBidi" w:eastAsia="MinionPro-Regular" w:hAnsiTheme="majorBidi" w:cstheme="majorBidi"/>
          <w:color w:val="000000"/>
          <w:sz w:val="24"/>
          <w:szCs w:val="24"/>
        </w:rPr>
      </w:pPr>
    </w:p>
    <w:p w:rsidR="00194901" w:rsidRDefault="00194901" w:rsidP="00194901">
      <w:pPr>
        <w:autoSpaceDE w:val="0"/>
        <w:autoSpaceDN w:val="0"/>
        <w:adjustRightInd w:val="0"/>
        <w:spacing w:after="0" w:line="240" w:lineRule="auto"/>
        <w:rPr>
          <w:rFonts w:asciiTheme="majorBidi" w:eastAsia="MinionPro-Regular" w:hAnsiTheme="majorBidi" w:cstheme="majorBidi"/>
          <w:color w:val="000000"/>
          <w:sz w:val="24"/>
          <w:szCs w:val="24"/>
        </w:rPr>
      </w:pPr>
    </w:p>
    <w:p w:rsidR="00194901" w:rsidRPr="006C3086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Abstract</w:t>
      </w: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Background</w:t>
      </w:r>
    </w:p>
    <w:p w:rsidR="00194901" w:rsidRDefault="00194901" w:rsidP="00194901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Potential inappropriate prescribing (PIP) impacts negatively on the quality of life among older persons globally. However, despite PIP being a global phenomenon, a cross-country data that can influence interventions on a global or regional level are scarce. </w:t>
      </w:r>
    </w:p>
    <w:p w:rsidR="00194901" w:rsidRDefault="00194901" w:rsidP="00194901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Objectives</w:t>
      </w:r>
    </w:p>
    <w:p w:rsidR="00194901" w:rsidRDefault="00194901" w:rsidP="00194901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 compare the prevalence of PIP among older persons in Nigeria and South Africa, and to determine the risk factors for PIP in both countries.</w:t>
      </w:r>
    </w:p>
    <w:p w:rsidR="00194901" w:rsidRDefault="00194901" w:rsidP="00194901">
      <w:pPr>
        <w:tabs>
          <w:tab w:val="left" w:pos="3233"/>
        </w:tabs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Methods</w:t>
      </w:r>
    </w:p>
    <w:p w:rsidR="00194901" w:rsidRDefault="00194901" w:rsidP="00194901">
      <w:pPr>
        <w:tabs>
          <w:tab w:val="left" w:pos="3233"/>
        </w:tabs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 retrospective evaluation of medical chart of older persons in one teaching hospital each, in Nigeria and South Africa was carried out. Older persons aged ≥60 years that attended the outpatients’ clinics of the hospitals between January and December 2016 were included. Information including patients’ socio-demographics, medical histories, past and current medication were extracted from the patients’ medical records. The PIP was evaluated using the 2015 updated American Geriatric Society-Beers Criteria. The prevalence of PIP in both countries was compared, and the associated risk factors for PIP were determined using a multivariate regression model. </w:t>
      </w:r>
    </w:p>
    <w:p w:rsidR="00194901" w:rsidRDefault="00194901" w:rsidP="00194901">
      <w:pPr>
        <w:tabs>
          <w:tab w:val="left" w:pos="3233"/>
        </w:tabs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Results</w:t>
      </w:r>
    </w:p>
    <w:p w:rsidR="00194901" w:rsidRDefault="00194901" w:rsidP="00194901">
      <w:pPr>
        <w:tabs>
          <w:tab w:val="left" w:pos="3233"/>
        </w:tabs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 total of 352 and 328 older persons, mean age (69±7.35 years vs 68.21±7.42 years, CI -0.29-1.93, p=0.15) were evaluated in Nigeria and South Africa respectively. There was no significant difference in PIP among Nigerian and South African older persons respectively [124/352 (35.2%) vs 97/328, (29.6%), 95%CI -0.14-0.13, p=0.12]. Female gender was significantly associated with PIP in South Africa [OR=1.69 CI 1.03-2.8, p=0.04].</w:t>
      </w:r>
    </w:p>
    <w:p w:rsidR="00194901" w:rsidRDefault="00194901" w:rsidP="00194901">
      <w:pPr>
        <w:tabs>
          <w:tab w:val="left" w:pos="3233"/>
        </w:tabs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Conclusions</w:t>
      </w:r>
    </w:p>
    <w:p w:rsidR="00194901" w:rsidRDefault="00194901" w:rsidP="00194901">
      <w:pPr>
        <w:tabs>
          <w:tab w:val="left" w:pos="3233"/>
        </w:tabs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PIP among Nigerian and South African older persons was comparable. Female gender was a risk factor for PIP among South African older persons. </w:t>
      </w:r>
    </w:p>
    <w:p w:rsidR="00194901" w:rsidRDefault="00194901" w:rsidP="00194901">
      <w:pPr>
        <w:tabs>
          <w:tab w:val="left" w:pos="3233"/>
        </w:tabs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Keywords: Beers, polypharmacy, Nigeria, older persons</w:t>
      </w:r>
    </w:p>
    <w:p w:rsidR="00194901" w:rsidRDefault="00194901" w:rsidP="00194901">
      <w:pPr>
        <w:spacing w:before="240"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194901" w:rsidRDefault="00194901" w:rsidP="00194901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9F2A24" w:rsidRPr="00194901" w:rsidRDefault="009F2A24">
      <w:pPr>
        <w:rPr>
          <w:rFonts w:asciiTheme="majorBidi" w:hAnsiTheme="majorBidi" w:cstheme="majorBidi"/>
          <w:sz w:val="24"/>
          <w:szCs w:val="24"/>
        </w:rPr>
      </w:pPr>
    </w:p>
    <w:sectPr w:rsidR="009F2A24" w:rsidRPr="00194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901"/>
    <w:rsid w:val="00194901"/>
    <w:rsid w:val="009F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6FF9CE-3191-43CD-AAAD-D5654728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49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49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lsak01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looto@ukzn.ac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osthuizenf@ukzn.ac.z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ulsak03@gmail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sulsak01@yahoo.com" TargetMode="External"/><Relationship Id="rId9" Type="http://schemas.openxmlformats.org/officeDocument/2006/relationships/hyperlink" Target="mailto:sulsak0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 Saka (216072584)</dc:creator>
  <cp:keywords/>
  <dc:description/>
  <cp:lastModifiedBy>Sule Saka (216072584)</cp:lastModifiedBy>
  <cp:revision>1</cp:revision>
  <dcterms:created xsi:type="dcterms:W3CDTF">2018-04-05T13:08:00Z</dcterms:created>
  <dcterms:modified xsi:type="dcterms:W3CDTF">2018-04-05T13:09:00Z</dcterms:modified>
</cp:coreProperties>
</file>