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4D0851" w:rsidP="00644CD8">
      <w:pPr>
        <w:pStyle w:val="Heading1"/>
        <w:spacing w:before="170"/>
        <w:ind w:left="0"/>
      </w:pPr>
      <w:r w:rsidRPr="004D0851">
        <w:rPr>
          <w:color w:val="C00000"/>
        </w:rPr>
        <w:t xml:space="preserve">Title: </w:t>
      </w:r>
      <w:r w:rsidR="00644CD8" w:rsidRPr="00644CD8">
        <w:rPr>
          <w:color w:val="337AB7"/>
        </w:rPr>
        <w:t>Comparison of mental health and power structure in family and marital conflicts between male employees and male retirees</w:t>
      </w:r>
    </w:p>
    <w:p w:rsidR="00D83D49" w:rsidRDefault="008C3264" w:rsidP="003C3BD4">
      <w:pPr>
        <w:pStyle w:val="BodyText"/>
        <w:spacing w:before="73" w:line="198" w:lineRule="exact"/>
        <w:ind w:left="100" w:right="5987"/>
        <w:rPr>
          <w:rFonts w:ascii="Arial"/>
        </w:rPr>
      </w:pPr>
      <w:proofErr w:type="spellStart"/>
      <w:r>
        <w:rPr>
          <w:rFonts w:ascii="Arial"/>
        </w:rPr>
        <w:t>Maryam</w:t>
      </w:r>
      <w:proofErr w:type="spellEnd"/>
      <w:r>
        <w:rPr>
          <w:rFonts w:ascii="Arial"/>
        </w:rPr>
        <w:t xml:space="preserve"> </w:t>
      </w:r>
      <w:proofErr w:type="spellStart"/>
      <w:r>
        <w:rPr>
          <w:rFonts w:ascii="Arial"/>
        </w:rPr>
        <w:t>Soleimani</w:t>
      </w:r>
      <w:proofErr w:type="spellEnd"/>
      <w:r w:rsidR="005973B9">
        <w:rPr>
          <w:rFonts w:ascii="Arial"/>
        </w:rPr>
        <w:t xml:space="preserve">, </w:t>
      </w:r>
      <w:r>
        <w:rPr>
          <w:rFonts w:ascii="Arial"/>
        </w:rPr>
        <w:t>FC</w:t>
      </w:r>
      <w:r w:rsidR="005973B9">
        <w:rPr>
          <w:rFonts w:ascii="Arial"/>
        </w:rPr>
        <w:t xml:space="preserve"> </w:t>
      </w:r>
      <w:r w:rsidR="003B7B5B">
        <w:rPr>
          <w:rFonts w:ascii="Arial"/>
        </w:rPr>
        <w:t>M.S</w:t>
      </w:r>
      <w:r w:rsidR="005973B9">
        <w:rPr>
          <w:rFonts w:ascii="Arial"/>
        </w:rPr>
        <w:t xml:space="preserve">, </w:t>
      </w:r>
      <w:proofErr w:type="spellStart"/>
      <w:r w:rsidR="00FA724B" w:rsidRPr="00FA724B">
        <w:rPr>
          <w:rFonts w:ascii="Arial"/>
        </w:rPr>
        <w:t>Kharazmi</w:t>
      </w:r>
      <w:proofErr w:type="spellEnd"/>
      <w:r w:rsidR="00FA724B" w:rsidRPr="00FA724B">
        <w:rPr>
          <w:rFonts w:ascii="Arial"/>
        </w:rPr>
        <w:t xml:space="preserve"> University</w:t>
      </w:r>
      <w:r w:rsidR="005973B9">
        <w:rPr>
          <w:rFonts w:ascii="Arial"/>
        </w:rPr>
        <w:t xml:space="preserve">, </w:t>
      </w:r>
      <w:r w:rsidR="003C3BD4">
        <w:rPr>
          <w:rFonts w:ascii="Arial"/>
        </w:rPr>
        <w:t>Iran</w:t>
      </w:r>
    </w:p>
    <w:p w:rsidR="00D83D49" w:rsidRDefault="00D83D49" w:rsidP="00D83D49">
      <w:pPr>
        <w:pStyle w:val="BodyText"/>
        <w:spacing w:before="73" w:line="198" w:lineRule="exact"/>
        <w:ind w:left="100" w:right="5987"/>
        <w:rPr>
          <w:rFonts w:ascii="Arial" w:cstheme="minorBidi"/>
          <w:lang w:bidi="fa-IR"/>
        </w:rPr>
      </w:pPr>
      <w:r w:rsidRPr="00D83D49">
        <w:rPr>
          <w:rFonts w:ascii="Arial"/>
        </w:rPr>
        <w:t xml:space="preserve">Ali Mohammad </w:t>
      </w:r>
      <w:proofErr w:type="spellStart"/>
      <w:r w:rsidRPr="00D83D49">
        <w:rPr>
          <w:rFonts w:ascii="Arial"/>
        </w:rPr>
        <w:t>Nazari</w:t>
      </w:r>
      <w:proofErr w:type="spellEnd"/>
      <w:r>
        <w:rPr>
          <w:rFonts w:ascii="Arial"/>
        </w:rPr>
        <w:t>, FC PhD</w:t>
      </w:r>
      <w:r>
        <w:rPr>
          <w:rFonts w:ascii="Arial" w:cstheme="minorBidi"/>
          <w:lang w:bidi="fa-IR"/>
        </w:rPr>
        <w:t xml:space="preserve">, </w:t>
      </w:r>
      <w:proofErr w:type="spellStart"/>
      <w:r w:rsidRPr="00FA724B">
        <w:rPr>
          <w:rFonts w:ascii="Arial"/>
        </w:rPr>
        <w:t>Kharazmi</w:t>
      </w:r>
      <w:proofErr w:type="spellEnd"/>
      <w:r w:rsidRPr="00FA724B">
        <w:rPr>
          <w:rFonts w:ascii="Arial"/>
        </w:rPr>
        <w:t xml:space="preserve"> University</w:t>
      </w:r>
      <w:r>
        <w:rPr>
          <w:rFonts w:ascii="Arial"/>
        </w:rPr>
        <w:t>, Iran</w:t>
      </w:r>
    </w:p>
    <w:p w:rsidR="00D83D49" w:rsidRDefault="00D83D49" w:rsidP="00D83D49">
      <w:pPr>
        <w:pStyle w:val="BodyText"/>
        <w:spacing w:before="73" w:line="198" w:lineRule="exact"/>
        <w:ind w:left="100" w:right="5987"/>
        <w:rPr>
          <w:rFonts w:ascii="Arial" w:cstheme="minorBidi"/>
          <w:lang w:bidi="fa-IR"/>
        </w:rPr>
      </w:pPr>
      <w:proofErr w:type="spellStart"/>
      <w:r w:rsidRPr="00D83D49">
        <w:rPr>
          <w:rFonts w:ascii="Arial" w:cstheme="minorBidi"/>
          <w:lang w:bidi="fa-IR"/>
        </w:rPr>
        <w:t>Kiyanosh</w:t>
      </w:r>
      <w:proofErr w:type="spellEnd"/>
      <w:r w:rsidRPr="00D83D49">
        <w:rPr>
          <w:rFonts w:ascii="Arial" w:cstheme="minorBidi"/>
          <w:lang w:bidi="fa-IR"/>
        </w:rPr>
        <w:t xml:space="preserve"> </w:t>
      </w:r>
      <w:proofErr w:type="spellStart"/>
      <w:r w:rsidRPr="00D83D49">
        <w:rPr>
          <w:rFonts w:ascii="Arial" w:cstheme="minorBidi"/>
          <w:lang w:bidi="fa-IR"/>
        </w:rPr>
        <w:t>Zahrakar</w:t>
      </w:r>
      <w:proofErr w:type="spellEnd"/>
      <w:r>
        <w:rPr>
          <w:rFonts w:ascii="Arial" w:cstheme="minorBidi"/>
          <w:lang w:bidi="fa-IR"/>
        </w:rPr>
        <w:t xml:space="preserve">, C PhD, </w:t>
      </w:r>
      <w:proofErr w:type="spellStart"/>
      <w:r w:rsidRPr="00FA724B">
        <w:rPr>
          <w:rFonts w:ascii="Arial"/>
        </w:rPr>
        <w:t>Kharazmi</w:t>
      </w:r>
      <w:proofErr w:type="spellEnd"/>
      <w:r w:rsidRPr="00FA724B">
        <w:rPr>
          <w:rFonts w:ascii="Arial"/>
        </w:rPr>
        <w:t xml:space="preserve"> University</w:t>
      </w:r>
      <w:r>
        <w:rPr>
          <w:rFonts w:ascii="Arial"/>
        </w:rPr>
        <w:t>, Iran</w:t>
      </w:r>
    </w:p>
    <w:p w:rsidR="00D83D49" w:rsidRPr="00D83D49" w:rsidRDefault="00D83D49" w:rsidP="00D83D49">
      <w:pPr>
        <w:pStyle w:val="BodyText"/>
        <w:spacing w:before="73" w:line="198" w:lineRule="exact"/>
        <w:ind w:left="100" w:right="5987"/>
        <w:rPr>
          <w:rFonts w:ascii="Arial" w:cstheme="minorBidi"/>
          <w:lang w:bidi="fa-IR"/>
        </w:rPr>
      </w:pPr>
    </w:p>
    <w:p w:rsidR="00AE3E37" w:rsidRDefault="00AE3E37">
      <w:pPr>
        <w:rPr>
          <w:rFonts w:ascii="Arial"/>
          <w:sz w:val="21"/>
        </w:rPr>
        <w:sectPr w:rsidR="00AE3E37" w:rsidSect="0043389A">
          <w:headerReference w:type="default" r:id="rId7"/>
          <w:footerReference w:type="default" r:id="rId8"/>
          <w:type w:val="continuous"/>
          <w:pgSz w:w="11910" w:h="16840"/>
          <w:pgMar w:top="1361" w:right="601" w:bottom="839" w:left="618" w:header="170" w:footer="170" w:gutter="0"/>
          <w:cols w:space="720"/>
          <w:docGrid w:linePitch="299"/>
        </w:sectPr>
      </w:pPr>
      <w:bookmarkStart w:id="0" w:name="_GoBack"/>
      <w:bookmarkEnd w:id="0"/>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Pr="00625C53" w:rsidRDefault="00442C82" w:rsidP="001F2CF0">
      <w:pPr>
        <w:pStyle w:val="BodyText"/>
        <w:spacing w:before="90" w:line="280" w:lineRule="auto"/>
        <w:ind w:left="100"/>
        <w:jc w:val="both"/>
      </w:pPr>
      <w:r w:rsidRPr="00625C53">
        <w:t>Each of our days is organized in relation to our job. If our working hours change, our daily schedule will change. By the retirement of all the equilibrium obtained, somewhat collapses. And it takes some time for someone to adapt to new conditions and usually there are negative consequences in the transitional period. Usually, men are more likely to experience these problems than women. Retirement does not only affect the retired person but also affects other family members. Existing research on retirement has often focused on mental health or marital satisfaction. They have not investigated the Power structure in family. In addition, these studies have reported different results</w:t>
      </w:r>
      <w:r w:rsidR="00A9710C" w:rsidRPr="00625C53">
        <w:t>. Methodolog</w:t>
      </w:r>
      <w:r w:rsidR="008756E6" w:rsidRPr="00625C53">
        <w:t xml:space="preserve">y &amp; Theoretical Orientation: </w:t>
      </w:r>
      <w:r w:rsidR="005E7436" w:rsidRPr="00625C53">
        <w:t>This research was a descriptive cross-sectional study. The subjects respond to three questionnaires of General health (GHQ_28), Power structure in family and marital conflicts. For data analysis we used from statistical indicators of mean, standard deviation and independent t-test.</w:t>
      </w:r>
      <w:r w:rsidR="00C97ECB" w:rsidRPr="00625C53">
        <w:t xml:space="preserve"> </w:t>
      </w:r>
      <w:r w:rsidR="00A9710C" w:rsidRPr="00625C53">
        <w:t xml:space="preserve"> </w:t>
      </w:r>
      <w:r w:rsidR="00C97ECB" w:rsidRPr="00625C53">
        <w:t>Crisis theory was utilized to focus on the difference Between Mental Health, power structure in family and marital conflicts between male employees and male retirees</w:t>
      </w:r>
      <w:r w:rsidR="00A9710C" w:rsidRPr="00625C53">
        <w:t xml:space="preserve">. Findings: </w:t>
      </w:r>
      <w:r w:rsidR="006B55BE" w:rsidRPr="00625C53">
        <w:t xml:space="preserve">This research showed that there are significant differences between male employees and male retirees in mental health, power structure in family and marital conflicts. </w:t>
      </w:r>
      <w:r w:rsidR="00A9710C" w:rsidRPr="00625C53">
        <w:t xml:space="preserve">Conclusion &amp; Significance: </w:t>
      </w:r>
      <w:r w:rsidR="001F2CF0" w:rsidRPr="00625C53">
        <w:t>The results of this study, shows that retiring employees reduce their general health and affect in power structure in family and marital conflicts.</w:t>
      </w:r>
    </w:p>
    <w:p w:rsidR="00030D21" w:rsidRDefault="00030D21" w:rsidP="001F2CF0">
      <w:pPr>
        <w:pStyle w:val="BodyText"/>
        <w:spacing w:before="90" w:line="280" w:lineRule="auto"/>
        <w:ind w:left="100"/>
        <w:jc w:val="both"/>
        <w:rPr>
          <w:color w:val="0070C0"/>
        </w:rPr>
      </w:pPr>
    </w:p>
    <w:p w:rsidR="00030D21" w:rsidRPr="001F2CF0" w:rsidRDefault="00030D21" w:rsidP="001F2CF0">
      <w:pPr>
        <w:pStyle w:val="BodyText"/>
        <w:spacing w:before="90" w:line="280" w:lineRule="auto"/>
        <w:ind w:left="100"/>
        <w:jc w:val="both"/>
        <w:rPr>
          <w:color w:val="0070C0"/>
        </w:rPr>
      </w:pPr>
    </w:p>
    <w:p w:rsidR="00AE3E37" w:rsidRDefault="00F26254">
      <w:pPr>
        <w:pStyle w:val="Heading3"/>
        <w:spacing w:before="74"/>
      </w:pPr>
      <w:r w:rsidRPr="00F26254">
        <w:rPr>
          <w:rFonts w:ascii="Calibri"/>
          <w:noProof/>
          <w:sz w:val="4"/>
          <w:lang w:val="en-IN" w:eastAsia="en-IN"/>
        </w:rPr>
      </w:r>
      <w:r w:rsidRPr="00F26254">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r w:rsidR="00A9710C">
        <w:rPr>
          <w:b w:val="0"/>
        </w:rPr>
        <w:br w:type="column"/>
      </w:r>
      <w:r w:rsidR="00A9710C">
        <w:rPr>
          <w:color w:val="BF5A14"/>
        </w:rPr>
        <w:lastRenderedPageBreak/>
        <w:t>Image</w:t>
      </w:r>
    </w:p>
    <w:p w:rsidR="00AE3E37" w:rsidRDefault="00F26254">
      <w:pPr>
        <w:pStyle w:val="BodyText"/>
        <w:spacing w:before="2"/>
        <w:rPr>
          <w:rFonts w:ascii="Arial"/>
          <w:b/>
          <w:sz w:val="16"/>
        </w:rPr>
      </w:pPr>
      <w:r>
        <w:rPr>
          <w:rFonts w:ascii="Arial"/>
          <w:b/>
          <w:sz w:val="16"/>
        </w:rPr>
      </w:r>
      <w:r>
        <w:rPr>
          <w:rFonts w:ascii="Arial"/>
          <w:b/>
          <w:sz w:val="16"/>
        </w:rPr>
        <w:pict>
          <v:group id="_x0000_s1041" editas="canvas" style="width:254.85pt;height:126.7pt;mso-position-horizontal-relative:char;mso-position-vertical-relative:line" coordorigin="2361,887" coordsize="7200,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0" type="#_x0000_t75" style="position:absolute;left:2361;top:887;width:7200;height:4320" o:preferrelative="f">
              <v:fill o:detectmouseclick="t"/>
              <v:path o:extrusionok="t" o:connecttype="none"/>
              <o:lock v:ext="edit" aspectratio="f" text="t"/>
            </v:shape>
            <v:shapetype id="_x0000_t202" coordsize="21600,21600" o:spt="202" path="m,l,21600r21600,l21600,xe">
              <v:stroke joinstyle="miter"/>
              <v:path gradientshapeok="t" o:connecttype="rect"/>
            </v:shapetype>
            <v:shape id="_x0000_s1053" type="#_x0000_t202" style="position:absolute;left:5203;top:1404;width:1053;height:494" fillcolor="#ffc">
              <v:textbox style="mso-next-textbox:#_x0000_s1053" inset="1.35mm,.675mm,1.35mm,.675mm">
                <w:txbxContent>
                  <w:p w:rsidR="00BB1CAB" w:rsidRPr="003A70ED" w:rsidRDefault="00BB1CAB" w:rsidP="00BB1CAB">
                    <w:pPr>
                      <w:ind w:right="-20"/>
                      <w:jc w:val="center"/>
                      <w:rPr>
                        <w:b/>
                        <w:bCs/>
                        <w:sz w:val="13"/>
                        <w:szCs w:val="13"/>
                      </w:rPr>
                    </w:pPr>
                    <w:r w:rsidRPr="003A70ED">
                      <w:rPr>
                        <w:b/>
                        <w:bCs/>
                        <w:sz w:val="13"/>
                        <w:szCs w:val="13"/>
                      </w:rPr>
                      <w:t>Retirement</w:t>
                    </w:r>
                  </w:p>
                </w:txbxContent>
              </v:textbox>
            </v:shape>
            <v:shapetype id="_x0000_t32" coordsize="21600,21600" o:spt="32" o:oned="t" path="m,l21600,21600e" filled="f">
              <v:path arrowok="t" fillok="f" o:connecttype="none"/>
              <o:lock v:ext="edit" shapetype="t"/>
            </v:shapetype>
            <v:shape id="_x0000_s1054" type="#_x0000_t32" style="position:absolute;left:3882;top:1651;width:1321;height:7;flip:x" o:connectortype="straight" strokecolor="#943634 [2405]">
              <v:stroke endarrow="block"/>
            </v:shape>
            <v:shape id="_x0000_s1055" type="#_x0000_t32" style="position:absolute;left:5730;top:1898;width:42;height:960" o:connectortype="straight" strokecolor="#943634 [2405]">
              <v:stroke endarrow="block"/>
            </v:shape>
            <v:shape id="_x0000_s1056" type="#_x0000_t32" style="position:absolute;left:6256;top:1651;width:1370;height:50" o:connectortype="straight" strokecolor="#943634 [2405]">
              <v:stroke endarrow="block"/>
            </v:shape>
            <v:oval id="_x0000_s1057" style="position:absolute;left:4149;top:1485;width:934;height:363" fillcolor="#fc6">
              <v:textbox style="mso-next-textbox:#_x0000_s1057" inset="1.35mm,.675mm,1.35mm,.675mm">
                <w:txbxContent>
                  <w:p w:rsidR="00BB1CAB" w:rsidRPr="003A70ED" w:rsidRDefault="00BB1CAB" w:rsidP="00BB1CAB">
                    <w:pPr>
                      <w:ind w:left="-142" w:right="-49"/>
                      <w:contextualSpacing/>
                      <w:jc w:val="center"/>
                      <w:rPr>
                        <w:color w:val="000000" w:themeColor="text1"/>
                        <w:sz w:val="7"/>
                        <w:szCs w:val="7"/>
                      </w:rPr>
                    </w:pPr>
                    <w:r w:rsidRPr="003A70ED">
                      <w:rPr>
                        <w:color w:val="000000" w:themeColor="text1"/>
                        <w:sz w:val="7"/>
                        <w:szCs w:val="7"/>
                      </w:rPr>
                      <w:t>Mental health</w:t>
                    </w:r>
                  </w:p>
                </w:txbxContent>
              </v:textbox>
            </v:oval>
            <v:oval id="_x0000_s1058" style="position:absolute;left:5274;top:2180;width:982;height:310" fillcolor="#e5b8b7 [1301]">
              <v:textbox style="mso-next-textbox:#_x0000_s1058" inset="1.35mm,.675mm,1.35mm,.675mm">
                <w:txbxContent>
                  <w:p w:rsidR="00BB1CAB" w:rsidRPr="003A70ED" w:rsidRDefault="00BB1CAB" w:rsidP="00BB1CAB">
                    <w:pPr>
                      <w:ind w:left="-142" w:right="-191"/>
                      <w:contextualSpacing/>
                      <w:jc w:val="center"/>
                      <w:rPr>
                        <w:color w:val="000000" w:themeColor="text1"/>
                        <w:sz w:val="7"/>
                        <w:szCs w:val="7"/>
                      </w:rPr>
                    </w:pPr>
                    <w:r w:rsidRPr="003A70ED">
                      <w:rPr>
                        <w:color w:val="000000" w:themeColor="text1"/>
                        <w:sz w:val="7"/>
                        <w:szCs w:val="7"/>
                      </w:rPr>
                      <w:t>Marital conflicts</w:t>
                    </w:r>
                  </w:p>
                </w:txbxContent>
              </v:textbox>
            </v:oval>
            <v:shape id="_x0000_s1059" type="#_x0000_t202" style="position:absolute;left:2361;top:4344;width:7114;height:863" strokecolor="white [3212]">
              <v:textbox style="mso-next-textbox:#_x0000_s1059" inset="1.35mm,.675mm,1.35mm,.675mm">
                <w:txbxContent>
                  <w:p w:rsidR="00BB1CAB" w:rsidRPr="00BB1CAB" w:rsidRDefault="00BB1CAB" w:rsidP="00BB1CAB">
                    <w:pPr>
                      <w:contextualSpacing/>
                      <w:jc w:val="both"/>
                      <w:rPr>
                        <w:sz w:val="14"/>
                        <w:szCs w:val="14"/>
                      </w:rPr>
                    </w:pPr>
                    <w:r w:rsidRPr="00BB1CAB">
                      <w:rPr>
                        <w:b/>
                        <w:bCs/>
                        <w:sz w:val="14"/>
                        <w:szCs w:val="14"/>
                      </w:rPr>
                      <w:t>Figure 1:</w:t>
                    </w:r>
                    <w:r w:rsidRPr="00BB1CAB">
                      <w:rPr>
                        <w:sz w:val="14"/>
                        <w:szCs w:val="14"/>
                      </w:rPr>
                      <w:t xml:space="preserve"> Effects of retirement on the mental health, power structure in family, and marital conflicts. </w:t>
                    </w:r>
                    <w:proofErr w:type="gramStart"/>
                    <w:r w:rsidRPr="00BB1CAB">
                      <w:rPr>
                        <w:sz w:val="14"/>
                        <w:szCs w:val="14"/>
                      </w:rPr>
                      <w:t>(</w:t>
                    </w:r>
                    <w:r w:rsidRPr="00BB1CAB">
                      <w:rPr>
                        <w:rFonts w:ascii="Times New Roman" w:hAnsi="Times New Roman" w:cs="Times New Roman"/>
                        <w:sz w:val="14"/>
                        <w:szCs w:val="14"/>
                      </w:rPr>
                      <w:t>↑</w:t>
                    </w:r>
                    <w:r w:rsidRPr="00BB1CAB">
                      <w:rPr>
                        <w:sz w:val="14"/>
                        <w:szCs w:val="14"/>
                      </w:rPr>
                      <w:t xml:space="preserve">: </w:t>
                    </w:r>
                    <w:r>
                      <w:rPr>
                        <w:sz w:val="14"/>
                        <w:szCs w:val="14"/>
                      </w:rPr>
                      <w:t>I</w:t>
                    </w:r>
                    <w:r w:rsidRPr="00BB1CAB">
                      <w:rPr>
                        <w:sz w:val="14"/>
                        <w:szCs w:val="14"/>
                      </w:rPr>
                      <w:t xml:space="preserve">ncrease or enhancement; </w:t>
                    </w:r>
                    <w:r w:rsidRPr="00BB1CAB">
                      <w:rPr>
                        <w:rFonts w:ascii="Times New Roman" w:hAnsi="Times New Roman" w:cs="Times New Roman"/>
                        <w:sz w:val="14"/>
                        <w:szCs w:val="14"/>
                      </w:rPr>
                      <w:t xml:space="preserve">↓ </w:t>
                    </w:r>
                    <w:r>
                      <w:rPr>
                        <w:sz w:val="14"/>
                        <w:szCs w:val="14"/>
                      </w:rPr>
                      <w:t>D</w:t>
                    </w:r>
                    <w:r w:rsidRPr="00BB1CAB">
                      <w:rPr>
                        <w:sz w:val="14"/>
                        <w:szCs w:val="14"/>
                      </w:rPr>
                      <w:t>ecrease or deterioration).</w:t>
                    </w:r>
                    <w:proofErr w:type="gramEnd"/>
                  </w:p>
                </w:txbxContent>
              </v:textbox>
            </v:shape>
            <v:oval id="_x0000_s1060" style="position:absolute;left:6387;top:1485;width:934;height:402" fillcolor="#b8cce4 [1300]">
              <v:textbox style="mso-next-textbox:#_x0000_s1060" inset="1.35mm,.675mm,1.35mm,.675mm">
                <w:txbxContent>
                  <w:p w:rsidR="00BB1CAB" w:rsidRPr="003A70ED" w:rsidRDefault="00BB1CAB" w:rsidP="00BB1CAB">
                    <w:pPr>
                      <w:spacing w:line="192" w:lineRule="auto"/>
                      <w:ind w:left="-142" w:right="-192"/>
                      <w:contextualSpacing/>
                      <w:jc w:val="center"/>
                      <w:rPr>
                        <w:color w:val="000000" w:themeColor="text1"/>
                        <w:sz w:val="7"/>
                        <w:szCs w:val="7"/>
                      </w:rPr>
                    </w:pPr>
                    <w:r w:rsidRPr="003A70ED">
                      <w:rPr>
                        <w:color w:val="000000" w:themeColor="text1"/>
                        <w:sz w:val="7"/>
                        <w:szCs w:val="7"/>
                      </w:rPr>
                      <w:t xml:space="preserve">Power structure </w:t>
                    </w:r>
                  </w:p>
                  <w:p w:rsidR="00BB1CAB" w:rsidRPr="003A70ED" w:rsidRDefault="00BB1CAB" w:rsidP="00BB1CAB">
                    <w:pPr>
                      <w:spacing w:line="192" w:lineRule="auto"/>
                      <w:ind w:left="-142" w:right="-192"/>
                      <w:contextualSpacing/>
                      <w:jc w:val="center"/>
                      <w:rPr>
                        <w:color w:val="000000" w:themeColor="text1"/>
                        <w:sz w:val="7"/>
                        <w:szCs w:val="7"/>
                      </w:rPr>
                    </w:pPr>
                    <w:r w:rsidRPr="003A70ED">
                      <w:rPr>
                        <w:color w:val="000000" w:themeColor="text1"/>
                        <w:sz w:val="7"/>
                        <w:szCs w:val="7"/>
                      </w:rPr>
                      <w:t xml:space="preserve"> </w:t>
                    </w:r>
                    <w:proofErr w:type="gramStart"/>
                    <w:r w:rsidRPr="003A70ED">
                      <w:rPr>
                        <w:color w:val="000000" w:themeColor="text1"/>
                        <w:sz w:val="7"/>
                        <w:szCs w:val="7"/>
                      </w:rPr>
                      <w:t>in</w:t>
                    </w:r>
                    <w:proofErr w:type="gramEnd"/>
                    <w:r w:rsidRPr="003A70ED">
                      <w:rPr>
                        <w:color w:val="000000" w:themeColor="text1"/>
                        <w:sz w:val="7"/>
                        <w:szCs w:val="7"/>
                      </w:rPr>
                      <w:t xml:space="preserve"> family</w:t>
                    </w:r>
                  </w:p>
                </w:txbxContent>
              </v:textbox>
            </v:oval>
            <v:shape id="_x0000_s1061" type="#_x0000_t202" style="position:absolute;left:2699;top:1295;width:1183;height:865">
              <v:textbox style="mso-next-textbox:#_x0000_s1061" inset="2.33681mm,1.1684mm,2.33681mm,1.1684mm">
                <w:txbxContent>
                  <w:p w:rsidR="00BB1CAB" w:rsidRPr="003A70ED" w:rsidRDefault="00BB1CAB" w:rsidP="00BB1CAB">
                    <w:pPr>
                      <w:ind w:left="-142" w:right="-215"/>
                      <w:contextualSpacing/>
                      <w:rPr>
                        <w:sz w:val="9"/>
                        <w:szCs w:val="9"/>
                      </w:rPr>
                    </w:pPr>
                    <w:r w:rsidRPr="003A70ED">
                      <w:rPr>
                        <w:rFonts w:ascii="Times New Roman" w:hAnsi="Times New Roman" w:cs="Times New Roman"/>
                        <w:sz w:val="9"/>
                        <w:szCs w:val="9"/>
                      </w:rPr>
                      <w:t>↑</w:t>
                    </w:r>
                    <w:r w:rsidRPr="003A70ED">
                      <w:rPr>
                        <w:sz w:val="9"/>
                        <w:szCs w:val="9"/>
                      </w:rPr>
                      <w:t xml:space="preserve"> Somatic symptoms</w:t>
                    </w:r>
                  </w:p>
                  <w:p w:rsidR="00BB1CAB" w:rsidRPr="003A70ED" w:rsidRDefault="00BB1CAB" w:rsidP="00BB1CAB">
                    <w:pPr>
                      <w:ind w:left="-142" w:right="-215"/>
                      <w:contextualSpacing/>
                      <w:rPr>
                        <w:sz w:val="9"/>
                        <w:szCs w:val="9"/>
                      </w:rPr>
                    </w:pPr>
                    <w:r w:rsidRPr="003A70ED">
                      <w:rPr>
                        <w:sz w:val="9"/>
                        <w:szCs w:val="9"/>
                      </w:rPr>
                      <w:t>Anxiety and insomnia</w:t>
                    </w:r>
                  </w:p>
                  <w:p w:rsidR="00BB1CAB" w:rsidRPr="003A70ED" w:rsidRDefault="00BB1CAB" w:rsidP="00BB1CAB">
                    <w:pPr>
                      <w:ind w:left="-142" w:right="-215"/>
                      <w:contextualSpacing/>
                      <w:rPr>
                        <w:sz w:val="9"/>
                        <w:szCs w:val="9"/>
                      </w:rPr>
                    </w:pPr>
                    <w:r w:rsidRPr="003A70ED">
                      <w:rPr>
                        <w:rFonts w:ascii="Times New Roman" w:hAnsi="Times New Roman" w:cs="Times New Roman"/>
                        <w:sz w:val="9"/>
                        <w:szCs w:val="9"/>
                      </w:rPr>
                      <w:t xml:space="preserve">↑ </w:t>
                    </w:r>
                    <w:r w:rsidRPr="003A70ED">
                      <w:rPr>
                        <w:sz w:val="9"/>
                        <w:szCs w:val="9"/>
                      </w:rPr>
                      <w:t>Social dysfunction</w:t>
                    </w:r>
                  </w:p>
                  <w:p w:rsidR="00BB1CAB" w:rsidRPr="003A70ED" w:rsidRDefault="00BB1CAB" w:rsidP="00BB1CAB">
                    <w:pPr>
                      <w:ind w:left="-142" w:right="-215"/>
                      <w:contextualSpacing/>
                      <w:rPr>
                        <w:sz w:val="9"/>
                        <w:szCs w:val="9"/>
                      </w:rPr>
                    </w:pPr>
                    <w:r w:rsidRPr="003A70ED">
                      <w:rPr>
                        <w:rFonts w:ascii="Times New Roman" w:hAnsi="Times New Roman" w:cs="Times New Roman"/>
                        <w:sz w:val="9"/>
                        <w:szCs w:val="9"/>
                      </w:rPr>
                      <w:t>↑</w:t>
                    </w:r>
                    <w:r w:rsidRPr="003A70ED">
                      <w:rPr>
                        <w:sz w:val="9"/>
                        <w:szCs w:val="9"/>
                      </w:rPr>
                      <w:t xml:space="preserve"> Depression</w:t>
                    </w:r>
                  </w:p>
                </w:txbxContent>
              </v:textbox>
            </v:shape>
            <v:shape id="_x0000_s1062" type="#_x0000_t202" style="position:absolute;left:4241;top:2839;width:3080;height:1416">
              <v:textbox style="mso-next-textbox:#_x0000_s1062" inset="2.33681mm,1.1684mm,2.33681mm,1.1684mm">
                <w:txbxContent>
                  <w:p w:rsidR="00BB1CAB" w:rsidRPr="003A70ED" w:rsidRDefault="00BB1CAB" w:rsidP="00BB1CAB">
                    <w:pPr>
                      <w:autoSpaceDE w:val="0"/>
                      <w:autoSpaceDN w:val="0"/>
                      <w:adjustRightInd w:val="0"/>
                      <w:contextualSpacing/>
                      <w:jc w:val="both"/>
                      <w:rPr>
                        <w:rFonts w:cs="TimesNewRomanPSMT"/>
                        <w:sz w:val="9"/>
                        <w:szCs w:val="9"/>
                        <w:rtl/>
                      </w:rPr>
                    </w:pPr>
                    <w:r w:rsidRPr="003A70ED">
                      <w:rPr>
                        <w:rFonts w:ascii="Times New Roman" w:hAnsi="Times New Roman" w:cs="Times New Roman"/>
                        <w:sz w:val="9"/>
                        <w:szCs w:val="9"/>
                      </w:rPr>
                      <w:t>↑</w:t>
                    </w:r>
                    <w:r w:rsidRPr="003A70ED">
                      <w:rPr>
                        <w:rFonts w:cs="TimesNewRomanPSMT"/>
                        <w:sz w:val="9"/>
                        <w:szCs w:val="9"/>
                      </w:rPr>
                      <w:t xml:space="preserve"> Decreased coordination</w:t>
                    </w:r>
                  </w:p>
                  <w:p w:rsidR="00BB1CAB" w:rsidRPr="003A70ED" w:rsidRDefault="00BB1CAB" w:rsidP="00BB1CAB">
                    <w:pPr>
                      <w:autoSpaceDE w:val="0"/>
                      <w:autoSpaceDN w:val="0"/>
                      <w:adjustRightInd w:val="0"/>
                      <w:contextualSpacing/>
                      <w:jc w:val="both"/>
                      <w:rPr>
                        <w:rFonts w:cs="TimesNewRomanPSMT"/>
                        <w:sz w:val="9"/>
                        <w:szCs w:val="9"/>
                      </w:rPr>
                    </w:pPr>
                    <w:r w:rsidRPr="003A70ED">
                      <w:rPr>
                        <w:rFonts w:ascii="Times New Roman" w:hAnsi="Times New Roman" w:cs="Times New Roman"/>
                        <w:sz w:val="9"/>
                        <w:szCs w:val="9"/>
                        <w:rtl/>
                      </w:rPr>
                      <w:t>↑</w:t>
                    </w:r>
                    <w:r w:rsidRPr="003A70ED">
                      <w:rPr>
                        <w:rFonts w:cs="TimesNewRomanPSMT"/>
                        <w:sz w:val="9"/>
                        <w:szCs w:val="9"/>
                      </w:rPr>
                      <w:t xml:space="preserve"> Decreased sexual intercourse</w:t>
                    </w:r>
                  </w:p>
                  <w:p w:rsidR="00BB1CAB" w:rsidRPr="003A70ED" w:rsidRDefault="00BB1CAB" w:rsidP="00BB1CAB">
                    <w:pPr>
                      <w:autoSpaceDE w:val="0"/>
                      <w:autoSpaceDN w:val="0"/>
                      <w:adjustRightInd w:val="0"/>
                      <w:contextualSpacing/>
                      <w:jc w:val="both"/>
                      <w:rPr>
                        <w:rFonts w:cs="TimesNewRomanPSMT"/>
                        <w:sz w:val="9"/>
                        <w:szCs w:val="9"/>
                      </w:rPr>
                    </w:pPr>
                    <w:r w:rsidRPr="003A70ED">
                      <w:rPr>
                        <w:rFonts w:ascii="Times New Roman" w:hAnsi="Times New Roman" w:cs="Times New Roman"/>
                        <w:sz w:val="9"/>
                        <w:szCs w:val="9"/>
                      </w:rPr>
                      <w:t>↑</w:t>
                    </w:r>
                    <w:r w:rsidRPr="003A70ED">
                      <w:rPr>
                        <w:sz w:val="9"/>
                        <w:szCs w:val="9"/>
                      </w:rPr>
                      <w:t xml:space="preserve"> </w:t>
                    </w:r>
                    <w:r w:rsidRPr="003A70ED">
                      <w:rPr>
                        <w:rFonts w:cs="TimesNewRomanPSMT"/>
                        <w:sz w:val="9"/>
                        <w:szCs w:val="9"/>
                      </w:rPr>
                      <w:t>Increased emotional reactions</w:t>
                    </w:r>
                  </w:p>
                  <w:p w:rsidR="00BB1CAB" w:rsidRPr="003A70ED" w:rsidRDefault="00BB1CAB" w:rsidP="00BB1CAB">
                    <w:pPr>
                      <w:autoSpaceDE w:val="0"/>
                      <w:autoSpaceDN w:val="0"/>
                      <w:adjustRightInd w:val="0"/>
                      <w:contextualSpacing/>
                      <w:jc w:val="both"/>
                      <w:rPr>
                        <w:rFonts w:cs="TimesNewRomanPSMT"/>
                        <w:sz w:val="9"/>
                        <w:szCs w:val="9"/>
                      </w:rPr>
                    </w:pPr>
                    <w:r w:rsidRPr="003A70ED">
                      <w:rPr>
                        <w:rFonts w:cs="TimesNewRomanPSMT"/>
                        <w:sz w:val="9"/>
                        <w:szCs w:val="9"/>
                      </w:rPr>
                      <w:t>Increased children’s protection</w:t>
                    </w:r>
                  </w:p>
                  <w:p w:rsidR="00BB1CAB" w:rsidRPr="003A70ED" w:rsidRDefault="00BB1CAB" w:rsidP="00BB1CAB">
                    <w:pPr>
                      <w:autoSpaceDE w:val="0"/>
                      <w:autoSpaceDN w:val="0"/>
                      <w:adjustRightInd w:val="0"/>
                      <w:ind w:right="-127"/>
                      <w:contextualSpacing/>
                      <w:jc w:val="both"/>
                      <w:rPr>
                        <w:rFonts w:cs="TimesNewRomanPSMT"/>
                        <w:sz w:val="9"/>
                        <w:szCs w:val="9"/>
                      </w:rPr>
                    </w:pPr>
                    <w:r w:rsidRPr="003A70ED">
                      <w:rPr>
                        <w:rFonts w:ascii="Times New Roman" w:hAnsi="Times New Roman" w:cs="Times New Roman"/>
                        <w:sz w:val="9"/>
                        <w:szCs w:val="9"/>
                        <w:rtl/>
                      </w:rPr>
                      <w:t>↑</w:t>
                    </w:r>
                    <w:r w:rsidRPr="003A70ED">
                      <w:rPr>
                        <w:sz w:val="9"/>
                        <w:szCs w:val="9"/>
                      </w:rPr>
                      <w:t xml:space="preserve"> </w:t>
                    </w:r>
                    <w:r w:rsidRPr="003A70ED">
                      <w:rPr>
                        <w:rFonts w:cs="TimesNewRomanPSMT"/>
                        <w:sz w:val="9"/>
                        <w:szCs w:val="9"/>
                      </w:rPr>
                      <w:t>Decreased family relations with the spouse’s kindred</w:t>
                    </w:r>
                  </w:p>
                  <w:p w:rsidR="00BB1CAB" w:rsidRPr="003A70ED" w:rsidRDefault="00BB1CAB" w:rsidP="00BB1CAB">
                    <w:pPr>
                      <w:autoSpaceDE w:val="0"/>
                      <w:autoSpaceDN w:val="0"/>
                      <w:adjustRightInd w:val="0"/>
                      <w:ind w:right="-127"/>
                      <w:contextualSpacing/>
                      <w:jc w:val="both"/>
                      <w:rPr>
                        <w:rFonts w:cs="TimesNewRomanPSMT"/>
                        <w:sz w:val="9"/>
                        <w:szCs w:val="9"/>
                      </w:rPr>
                    </w:pPr>
                    <w:r w:rsidRPr="003A70ED">
                      <w:rPr>
                        <w:rFonts w:ascii="Times New Roman" w:hAnsi="Times New Roman" w:cs="Times New Roman"/>
                        <w:sz w:val="9"/>
                        <w:szCs w:val="9"/>
                      </w:rPr>
                      <w:t>↑</w:t>
                    </w:r>
                    <w:r w:rsidRPr="003A70ED">
                      <w:rPr>
                        <w:rFonts w:cs="TimesNewRomanPSMT"/>
                        <w:sz w:val="9"/>
                        <w:szCs w:val="9"/>
                      </w:rPr>
                      <w:t xml:space="preserve"> Increased personal relations with his/her own family</w:t>
                    </w:r>
                  </w:p>
                  <w:p w:rsidR="00BB1CAB" w:rsidRPr="003A70ED" w:rsidRDefault="00BB1CAB" w:rsidP="00BB1CAB">
                    <w:pPr>
                      <w:autoSpaceDE w:val="0"/>
                      <w:autoSpaceDN w:val="0"/>
                      <w:adjustRightInd w:val="0"/>
                      <w:contextualSpacing/>
                      <w:jc w:val="both"/>
                      <w:rPr>
                        <w:rFonts w:cs="TimesNewRomanPSMT"/>
                        <w:sz w:val="9"/>
                        <w:szCs w:val="9"/>
                      </w:rPr>
                    </w:pPr>
                    <w:r w:rsidRPr="003A70ED">
                      <w:rPr>
                        <w:rFonts w:ascii="Times New Roman" w:hAnsi="Times New Roman" w:cs="Times New Roman"/>
                        <w:sz w:val="9"/>
                        <w:szCs w:val="9"/>
                      </w:rPr>
                      <w:t>↑</w:t>
                    </w:r>
                    <w:r w:rsidRPr="003A70ED">
                      <w:rPr>
                        <w:sz w:val="9"/>
                        <w:szCs w:val="9"/>
                      </w:rPr>
                      <w:t xml:space="preserve"> </w:t>
                    </w:r>
                    <w:r w:rsidRPr="003A70ED">
                      <w:rPr>
                        <w:rFonts w:cs="TimesNewRomanPSMT"/>
                        <w:sz w:val="9"/>
                        <w:szCs w:val="9"/>
                      </w:rPr>
                      <w:t>Separate finances from each other</w:t>
                    </w:r>
                  </w:p>
                  <w:p w:rsidR="00BB1CAB" w:rsidRPr="003A70ED" w:rsidRDefault="00BB1CAB" w:rsidP="00BB1CAB">
                    <w:pPr>
                      <w:contextualSpacing/>
                      <w:jc w:val="right"/>
                      <w:rPr>
                        <w:sz w:val="9"/>
                        <w:szCs w:val="9"/>
                        <w:rtl/>
                      </w:rPr>
                    </w:pPr>
                    <w:r w:rsidRPr="003A70ED">
                      <w:rPr>
                        <w:rFonts w:cs="TimesNewRomanPSMT"/>
                        <w:sz w:val="9"/>
                        <w:szCs w:val="9"/>
                      </w:rPr>
                      <w:t xml:space="preserve"> Decreased effective relations</w:t>
                    </w:r>
                    <w:r w:rsidRPr="003A70ED">
                      <w:rPr>
                        <w:rFonts w:ascii="Times New Roman" w:hAnsi="Times New Roman" w:cs="Times New Roman"/>
                        <w:sz w:val="9"/>
                        <w:szCs w:val="9"/>
                        <w:rtl/>
                      </w:rPr>
                      <w:t>↑</w:t>
                    </w:r>
                  </w:p>
                </w:txbxContent>
              </v:textbox>
            </v:shape>
            <v:shape id="_x0000_s1063" type="#_x0000_t202" style="position:absolute;left:7626;top:1295;width:1599;height:811">
              <v:textbox style="mso-next-textbox:#_x0000_s1063" inset="2.33681mm,1.1684mm,2.33681mm,1.1684mm">
                <w:txbxContent>
                  <w:p w:rsidR="00BB1CAB" w:rsidRPr="003A70ED" w:rsidRDefault="00BB1CAB" w:rsidP="00BB1CAB">
                    <w:pPr>
                      <w:ind w:left="-142" w:right="-215"/>
                      <w:contextualSpacing/>
                      <w:rPr>
                        <w:sz w:val="9"/>
                        <w:szCs w:val="9"/>
                        <w:rtl/>
                      </w:rPr>
                    </w:pPr>
                    <w:r w:rsidRPr="003A70ED">
                      <w:rPr>
                        <w:sz w:val="9"/>
                        <w:szCs w:val="9"/>
                      </w:rPr>
                      <w:t>Jurisdiction in family</w:t>
                    </w:r>
                  </w:p>
                  <w:p w:rsidR="00BB1CAB" w:rsidRPr="003A70ED" w:rsidRDefault="00BB1CAB" w:rsidP="00BB1CAB">
                    <w:pPr>
                      <w:ind w:left="-142" w:right="-215"/>
                      <w:contextualSpacing/>
                      <w:rPr>
                        <w:sz w:val="9"/>
                        <w:szCs w:val="9"/>
                      </w:rPr>
                    </w:pPr>
                    <w:r w:rsidRPr="003A70ED">
                      <w:rPr>
                        <w:rFonts w:ascii="Times New Roman" w:hAnsi="Times New Roman" w:cs="Times New Roman"/>
                        <w:sz w:val="9"/>
                        <w:szCs w:val="9"/>
                      </w:rPr>
                      <w:t xml:space="preserve">↓ </w:t>
                    </w:r>
                    <w:r w:rsidRPr="003A70ED">
                      <w:rPr>
                        <w:sz w:val="9"/>
                        <w:szCs w:val="9"/>
                      </w:rPr>
                      <w:t>Family relationship patterns</w:t>
                    </w:r>
                  </w:p>
                  <w:p w:rsidR="00BB1CAB" w:rsidRPr="003A70ED" w:rsidRDefault="00BB1CAB" w:rsidP="00BB1CAB">
                    <w:pPr>
                      <w:ind w:left="-142" w:right="-215"/>
                      <w:contextualSpacing/>
                      <w:rPr>
                        <w:sz w:val="9"/>
                        <w:szCs w:val="9"/>
                      </w:rPr>
                    </w:pPr>
                    <w:r w:rsidRPr="003A70ED">
                      <w:rPr>
                        <w:rFonts w:ascii="Times New Roman" w:hAnsi="Times New Roman" w:cs="Times New Roman"/>
                        <w:sz w:val="9"/>
                        <w:szCs w:val="9"/>
                      </w:rPr>
                      <w:t>↓</w:t>
                    </w:r>
                    <w:r w:rsidRPr="003A70ED">
                      <w:rPr>
                        <w:sz w:val="9"/>
                        <w:szCs w:val="9"/>
                      </w:rPr>
                      <w:t xml:space="preserve"> Style of wield between husband and wife</w:t>
                    </w:r>
                  </w:p>
                </w:txbxContent>
              </v:textbox>
            </v:shape>
            <w10:wrap type="none" anchorx="page"/>
            <w10:anchorlock/>
          </v:group>
        </w:pict>
      </w:r>
    </w:p>
    <w:p w:rsidR="005973B9" w:rsidRDefault="00371EC0" w:rsidP="005973B9">
      <w:pPr>
        <w:spacing w:line="204" w:lineRule="exact"/>
        <w:rPr>
          <w:rFonts w:ascii="Arial"/>
          <w:b/>
          <w:sz w:val="20"/>
        </w:rPr>
      </w:pPr>
      <w:r>
        <w:rPr>
          <w:rFonts w:ascii="Arial"/>
          <w:b/>
          <w:color w:val="BF5A14"/>
          <w:sz w:val="20"/>
        </w:rPr>
        <w:t>Recent Publications:</w:t>
      </w:r>
    </w:p>
    <w:p w:rsidR="00B92590" w:rsidRPr="00B92590" w:rsidRDefault="00B92590" w:rsidP="00DC14BD">
      <w:pPr>
        <w:pStyle w:val="ListParagraph"/>
        <w:numPr>
          <w:ilvl w:val="0"/>
          <w:numId w:val="3"/>
        </w:numPr>
        <w:tabs>
          <w:tab w:val="left" w:pos="384"/>
        </w:tabs>
        <w:spacing w:before="85" w:line="216" w:lineRule="exact"/>
        <w:ind w:right="138"/>
        <w:rPr>
          <w:sz w:val="18"/>
          <w:szCs w:val="18"/>
        </w:rPr>
      </w:pPr>
      <w:r w:rsidRPr="00B92590">
        <w:rPr>
          <w:sz w:val="18"/>
          <w:szCs w:val="18"/>
        </w:rPr>
        <w:t xml:space="preserve">5. </w:t>
      </w:r>
      <w:proofErr w:type="spellStart"/>
      <w:r w:rsidRPr="00B92590">
        <w:rPr>
          <w:sz w:val="18"/>
          <w:szCs w:val="18"/>
        </w:rPr>
        <w:t>Dorfman</w:t>
      </w:r>
      <w:proofErr w:type="spellEnd"/>
      <w:r w:rsidRPr="00B92590">
        <w:rPr>
          <w:sz w:val="18"/>
          <w:szCs w:val="18"/>
        </w:rPr>
        <w:t xml:space="preserve"> </w:t>
      </w:r>
      <w:r w:rsidRPr="00B92590">
        <w:rPr>
          <w:spacing w:val="-5"/>
          <w:sz w:val="18"/>
          <w:szCs w:val="18"/>
        </w:rPr>
        <w:t>TL</w:t>
      </w:r>
      <w:r w:rsidRPr="00B92590">
        <w:rPr>
          <w:sz w:val="18"/>
          <w:szCs w:val="18"/>
        </w:rPr>
        <w:t xml:space="preserve"> (2002) Retirement and family relationship: an opportunity in later life. American Society on Aging 8(2):74-79.</w:t>
      </w:r>
    </w:p>
    <w:p w:rsidR="00B92590" w:rsidRDefault="00B92590" w:rsidP="00DC14BD">
      <w:pPr>
        <w:pStyle w:val="ListParagraph"/>
        <w:numPr>
          <w:ilvl w:val="0"/>
          <w:numId w:val="3"/>
        </w:numPr>
        <w:tabs>
          <w:tab w:val="left" w:pos="384"/>
        </w:tabs>
        <w:spacing w:before="85" w:line="216" w:lineRule="exact"/>
        <w:ind w:right="138"/>
      </w:pPr>
      <w:proofErr w:type="spellStart"/>
      <w:r w:rsidRPr="00B92590">
        <w:rPr>
          <w:sz w:val="18"/>
        </w:rPr>
        <w:t>Ardabili</w:t>
      </w:r>
      <w:proofErr w:type="spellEnd"/>
      <w:r w:rsidRPr="00B92590">
        <w:rPr>
          <w:sz w:val="18"/>
        </w:rPr>
        <w:t xml:space="preserve"> U (2000) Retiring, Identify Problems and Difficulties of retirements and counseling with their. Tehran: Kavir</w:t>
      </w:r>
      <w:r w:rsidRPr="00B92590">
        <w:t>.</w:t>
      </w:r>
    </w:p>
    <w:p w:rsidR="00B92590" w:rsidRPr="00B92590" w:rsidRDefault="00B92590" w:rsidP="002945BE">
      <w:pPr>
        <w:pStyle w:val="ListParagraph"/>
        <w:numPr>
          <w:ilvl w:val="0"/>
          <w:numId w:val="3"/>
        </w:numPr>
        <w:tabs>
          <w:tab w:val="left" w:pos="384"/>
        </w:tabs>
        <w:spacing w:line="216" w:lineRule="exact"/>
        <w:ind w:right="138" w:hanging="283"/>
        <w:rPr>
          <w:sz w:val="18"/>
        </w:rPr>
      </w:pPr>
      <w:r w:rsidRPr="00B92590">
        <w:rPr>
          <w:sz w:val="18"/>
        </w:rPr>
        <w:t xml:space="preserve">Chen Y, Li X (2018) Retirement and health: Evidence from China. China Economic Review. In Press, https://doi.org/10.1016/j.chieco.2018.01.005. </w:t>
      </w:r>
    </w:p>
    <w:p w:rsidR="00B92590" w:rsidRPr="00B92590" w:rsidRDefault="00B92590" w:rsidP="00E8049A">
      <w:pPr>
        <w:pStyle w:val="ListParagraph"/>
        <w:numPr>
          <w:ilvl w:val="0"/>
          <w:numId w:val="3"/>
        </w:numPr>
        <w:tabs>
          <w:tab w:val="left" w:pos="384"/>
        </w:tabs>
        <w:spacing w:line="216" w:lineRule="exact"/>
        <w:ind w:right="137" w:hanging="283"/>
        <w:rPr>
          <w:sz w:val="18"/>
        </w:rPr>
      </w:pPr>
      <w:proofErr w:type="spellStart"/>
      <w:r w:rsidRPr="00B92590">
        <w:rPr>
          <w:sz w:val="18"/>
        </w:rPr>
        <w:t>Müller</w:t>
      </w:r>
      <w:proofErr w:type="spellEnd"/>
      <w:r w:rsidRPr="00B92590">
        <w:rPr>
          <w:sz w:val="18"/>
        </w:rPr>
        <w:t xml:space="preserve"> T, </w:t>
      </w:r>
      <w:proofErr w:type="spellStart"/>
      <w:r w:rsidRPr="00B92590">
        <w:rPr>
          <w:sz w:val="18"/>
        </w:rPr>
        <w:t>Shaikh</w:t>
      </w:r>
      <w:proofErr w:type="spellEnd"/>
      <w:r w:rsidRPr="00B92590">
        <w:rPr>
          <w:sz w:val="18"/>
        </w:rPr>
        <w:t xml:space="preserve"> M (2018) </w:t>
      </w:r>
      <w:proofErr w:type="gramStart"/>
      <w:r w:rsidRPr="00B92590">
        <w:rPr>
          <w:sz w:val="18"/>
        </w:rPr>
        <w:t>Your</w:t>
      </w:r>
      <w:proofErr w:type="gramEnd"/>
      <w:r w:rsidRPr="00B92590">
        <w:rPr>
          <w:sz w:val="18"/>
        </w:rPr>
        <w:t xml:space="preserve"> retirement and my health behavior: Evidence on retirement externalities from a fuzzy regression discontinuity design. Journal of Health Economics 57:45-59.</w:t>
      </w:r>
    </w:p>
    <w:p w:rsidR="00B92590" w:rsidRPr="00B92590" w:rsidRDefault="00B92590" w:rsidP="009524C4">
      <w:pPr>
        <w:pStyle w:val="ListParagraph"/>
        <w:numPr>
          <w:ilvl w:val="0"/>
          <w:numId w:val="3"/>
        </w:numPr>
        <w:tabs>
          <w:tab w:val="left" w:pos="384"/>
        </w:tabs>
        <w:spacing w:before="103" w:line="216" w:lineRule="exact"/>
        <w:ind w:right="138" w:hanging="283"/>
        <w:rPr>
          <w:sz w:val="18"/>
        </w:rPr>
      </w:pPr>
      <w:proofErr w:type="spellStart"/>
      <w:r w:rsidRPr="00B92590">
        <w:rPr>
          <w:sz w:val="18"/>
        </w:rPr>
        <w:t>Shai</w:t>
      </w:r>
      <w:proofErr w:type="spellEnd"/>
      <w:r w:rsidRPr="00B92590">
        <w:rPr>
          <w:sz w:val="18"/>
        </w:rPr>
        <w:t xml:space="preserve"> O (2018) </w:t>
      </w:r>
      <w:proofErr w:type="gramStart"/>
      <w:r w:rsidRPr="00B92590">
        <w:rPr>
          <w:sz w:val="18"/>
        </w:rPr>
        <w:t>Is</w:t>
      </w:r>
      <w:proofErr w:type="gramEnd"/>
      <w:r w:rsidRPr="00B92590">
        <w:rPr>
          <w:sz w:val="18"/>
        </w:rPr>
        <w:t xml:space="preserve"> retirement good for men’s health? Evidence using a change in the</w:t>
      </w:r>
      <w:r w:rsidR="005E5F1A">
        <w:rPr>
          <w:sz w:val="18"/>
        </w:rPr>
        <w:t xml:space="preserve"> </w:t>
      </w:r>
      <w:r w:rsidRPr="00B92590">
        <w:rPr>
          <w:sz w:val="18"/>
        </w:rPr>
        <w:t>retirement age in Israel. Journal of Health Economics 57:15-30.</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B0EE2">
      <w:pPr>
        <w:pStyle w:val="BodyText"/>
        <w:rPr>
          <w:rFonts w:ascii="Calibri"/>
          <w:sz w:val="20"/>
        </w:rPr>
      </w:pPr>
      <w:r w:rsidRPr="002B0EE2">
        <w:rPr>
          <w:rFonts w:ascii="Calibri"/>
          <w:noProof/>
          <w:sz w:val="20"/>
          <w:lang w:bidi="fa-IR"/>
        </w:rPr>
        <w:lastRenderedPageBreak/>
        <w:drawing>
          <wp:inline distT="0" distB="0" distL="0" distR="0">
            <wp:extent cx="630000" cy="621792"/>
            <wp:effectExtent l="19050" t="0" r="0" b="0"/>
            <wp:docPr id="1" name="Picture 1" descr="D:\خودم\اسکن مدارک\madarekam\سلیمانی021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خودم\اسکن مدارک\madarekam\سلیمانی0214.jpg"/>
                    <pic:cNvPicPr>
                      <a:picLocks noChangeAspect="1" noChangeArrowheads="1"/>
                    </pic:cNvPicPr>
                  </pic:nvPicPr>
                  <pic:blipFill>
                    <a:blip r:embed="rId9" cstate="print"/>
                    <a:srcRect/>
                    <a:stretch>
                      <a:fillRect/>
                    </a:stretch>
                  </pic:blipFill>
                  <pic:spPr bwMode="auto">
                    <a:xfrm>
                      <a:off x="0" y="0"/>
                      <a:ext cx="630000" cy="621792"/>
                    </a:xfrm>
                    <a:prstGeom prst="rect">
                      <a:avLst/>
                    </a:prstGeom>
                    <a:noFill/>
                    <a:ln w="9525">
                      <a:noFill/>
                      <a:miter lim="800000"/>
                      <a:headEnd/>
                      <a:tailEnd/>
                    </a:ln>
                  </pic:spPr>
                </pic:pic>
              </a:graphicData>
            </a:graphic>
          </wp:inline>
        </w:drawing>
      </w:r>
    </w:p>
    <w:p w:rsidR="00AE3E37" w:rsidRDefault="00AE3E37">
      <w:pPr>
        <w:pStyle w:val="BodyText"/>
        <w:spacing w:line="40" w:lineRule="exact"/>
        <w:ind w:left="2202"/>
        <w:rPr>
          <w:rFonts w:ascii="Calibri"/>
          <w:sz w:val="4"/>
        </w:rPr>
      </w:pPr>
    </w:p>
    <w:p w:rsidR="00371EC0" w:rsidRPr="00371EC0" w:rsidRDefault="00371EC0" w:rsidP="00404E5B">
      <w:pPr>
        <w:spacing w:before="92"/>
        <w:ind w:right="4234"/>
        <w:rPr>
          <w:noProof/>
          <w:sz w:val="20"/>
        </w:rPr>
      </w:pPr>
      <w:r w:rsidRPr="00371EC0">
        <w:rPr>
          <w:rFonts w:ascii="Arial"/>
          <w:color w:val="BF5A14"/>
          <w:sz w:val="20"/>
        </w:rPr>
        <w:t>Headshot photograph</w: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(150 word limit)</w:t>
      </w:r>
    </w:p>
    <w:p w:rsidR="00AE3E37" w:rsidRPr="00A80430" w:rsidRDefault="00230184" w:rsidP="00230184">
      <w:pPr>
        <w:spacing w:before="41" w:line="154" w:lineRule="exact"/>
        <w:ind w:left="213" w:right="231"/>
        <w:jc w:val="both"/>
        <w:rPr>
          <w:rFonts w:ascii="Arial"/>
          <w:color w:val="000000" w:themeColor="text1"/>
          <w:sz w:val="14"/>
        </w:rPr>
      </w:pPr>
      <w:proofErr w:type="spellStart"/>
      <w:r w:rsidRPr="00230184">
        <w:rPr>
          <w:rFonts w:ascii="Arial"/>
          <w:color w:val="000000" w:themeColor="text1"/>
          <w:sz w:val="14"/>
        </w:rPr>
        <w:t>Maryam</w:t>
      </w:r>
      <w:proofErr w:type="spellEnd"/>
      <w:r w:rsidRPr="00230184">
        <w:rPr>
          <w:rFonts w:ascii="Arial"/>
          <w:color w:val="000000" w:themeColor="text1"/>
          <w:sz w:val="14"/>
        </w:rPr>
        <w:t xml:space="preserve"> </w:t>
      </w:r>
      <w:proofErr w:type="spellStart"/>
      <w:r w:rsidRPr="00230184">
        <w:rPr>
          <w:rFonts w:ascii="Arial"/>
          <w:color w:val="000000" w:themeColor="text1"/>
          <w:sz w:val="14"/>
        </w:rPr>
        <w:t>Soleimani</w:t>
      </w:r>
      <w:proofErr w:type="spellEnd"/>
      <w:r w:rsidRPr="00230184">
        <w:rPr>
          <w:rFonts w:ascii="Arial"/>
          <w:color w:val="000000" w:themeColor="text1"/>
          <w:sz w:val="14"/>
        </w:rPr>
        <w:t xml:space="preserve"> graduated with a master's degree in Family Counseling. This article has been extracted from M.S. Thesis. Dr. Ali Mohammad </w:t>
      </w:r>
      <w:proofErr w:type="spellStart"/>
      <w:r w:rsidRPr="00230184">
        <w:rPr>
          <w:rFonts w:ascii="Arial"/>
          <w:color w:val="000000" w:themeColor="text1"/>
          <w:sz w:val="14"/>
        </w:rPr>
        <w:t>Nazari</w:t>
      </w:r>
      <w:proofErr w:type="spellEnd"/>
      <w:r w:rsidRPr="00230184">
        <w:rPr>
          <w:rFonts w:ascii="Arial"/>
          <w:color w:val="000000" w:themeColor="text1"/>
          <w:sz w:val="14"/>
        </w:rPr>
        <w:t xml:space="preserve"> was her advisor. He has a Ph.D. in Family Counseling. Dr. </w:t>
      </w:r>
      <w:proofErr w:type="spellStart"/>
      <w:r w:rsidRPr="00230184">
        <w:rPr>
          <w:rFonts w:ascii="Arial"/>
          <w:color w:val="000000" w:themeColor="text1"/>
          <w:sz w:val="14"/>
        </w:rPr>
        <w:t>Kiyanosh</w:t>
      </w:r>
      <w:proofErr w:type="spellEnd"/>
      <w:r w:rsidRPr="00230184">
        <w:rPr>
          <w:rFonts w:ascii="Arial"/>
          <w:color w:val="000000" w:themeColor="text1"/>
          <w:sz w:val="14"/>
        </w:rPr>
        <w:t xml:space="preserve"> </w:t>
      </w:r>
      <w:proofErr w:type="spellStart"/>
      <w:r w:rsidRPr="00230184">
        <w:rPr>
          <w:rFonts w:ascii="Arial"/>
          <w:color w:val="000000" w:themeColor="text1"/>
          <w:sz w:val="14"/>
        </w:rPr>
        <w:t>Zahrakar</w:t>
      </w:r>
      <w:proofErr w:type="spellEnd"/>
      <w:r w:rsidRPr="00230184">
        <w:rPr>
          <w:rFonts w:ascii="Arial"/>
          <w:color w:val="000000" w:themeColor="text1"/>
          <w:sz w:val="14"/>
        </w:rPr>
        <w:t xml:space="preserve"> was her consulting advisor. He has a Ph.D. in Counseling. This article is about retirement and its psychological effects on themselves and their family. Crisis theory was utilized to focus on the difference between family and individual aspects in male employees and male retirees. </w:t>
      </w:r>
      <w:proofErr w:type="spellStart"/>
      <w:r w:rsidRPr="00230184">
        <w:rPr>
          <w:rFonts w:ascii="Arial"/>
          <w:color w:val="000000" w:themeColor="text1"/>
          <w:sz w:val="14"/>
        </w:rPr>
        <w:t>Maryam</w:t>
      </w:r>
      <w:proofErr w:type="spellEnd"/>
      <w:r w:rsidRPr="00230184">
        <w:rPr>
          <w:rFonts w:ascii="Arial"/>
          <w:color w:val="000000" w:themeColor="text1"/>
          <w:sz w:val="14"/>
        </w:rPr>
        <w:t xml:space="preserve"> is interested in research on retirement and aging. She has several studies in this field.</w:t>
      </w:r>
    </w:p>
    <w:p w:rsidR="00225E9C" w:rsidRDefault="00225E9C" w:rsidP="00225E9C">
      <w:pPr>
        <w:spacing w:before="41" w:line="154" w:lineRule="exact"/>
        <w:ind w:left="213" w:right="231"/>
        <w:jc w:val="both"/>
        <w:rPr>
          <w:rFonts w:ascii="Arial"/>
          <w:color w:val="0070C0"/>
          <w:sz w:val="14"/>
        </w:rPr>
      </w:pPr>
    </w:p>
    <w:p w:rsidR="00225E9C" w:rsidRPr="00DC4009" w:rsidRDefault="00225E9C" w:rsidP="00225E9C">
      <w:pPr>
        <w:spacing w:before="41" w:line="154" w:lineRule="exact"/>
        <w:ind w:left="213" w:right="231"/>
        <w:jc w:val="both"/>
        <w:rPr>
          <w:rFonts w:ascii="Arial"/>
          <w:color w:val="0070C0"/>
          <w:sz w:val="14"/>
        </w:rPr>
      </w:pPr>
    </w:p>
    <w:p w:rsidR="00AE3E37" w:rsidRDefault="00A9710C" w:rsidP="004B52DD">
      <w:pPr>
        <w:spacing w:before="62"/>
        <w:ind w:left="4217" w:right="4235"/>
        <w:jc w:val="center"/>
        <w:rPr>
          <w:rFonts w:ascii="Arial"/>
          <w:sz w:val="14"/>
        </w:rPr>
      </w:pPr>
      <w:r>
        <w:rPr>
          <w:rFonts w:ascii="Arial"/>
          <w:sz w:val="14"/>
        </w:rPr>
        <w:t xml:space="preserve">Email: </w:t>
      </w:r>
      <w:hyperlink r:id="rId10" w:history="1">
        <w:r w:rsidR="004B52DD" w:rsidRPr="00A5466A">
          <w:rPr>
            <w:rStyle w:val="Hyperlink"/>
            <w:rFonts w:ascii="Arial"/>
            <w:sz w:val="14"/>
          </w:rPr>
          <w:t>counselorsoleimani@yahoo.com</w:t>
        </w:r>
      </w:hyperlink>
      <w:r w:rsidR="00371EC0">
        <w:rPr>
          <w:rStyle w:val="Hyperlink"/>
          <w:rFonts w:ascii="Arial"/>
          <w:sz w:val="14"/>
        </w:rPr>
        <w:t xml:space="preserve"> </w:t>
      </w:r>
    </w:p>
    <w:p w:rsidR="00AE3E37" w:rsidRDefault="00F26254">
      <w:pPr>
        <w:pStyle w:val="BodyText"/>
        <w:spacing w:before="2"/>
        <w:rPr>
          <w:rFonts w:ascii="Arial"/>
          <w:sz w:val="19"/>
        </w:rPr>
      </w:pPr>
      <w:r w:rsidRPr="00F26254">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69A7" w:rsidRDefault="00F269A7">
      <w:r>
        <w:separator/>
      </w:r>
    </w:p>
  </w:endnote>
  <w:endnote w:type="continuationSeparator" w:id="0">
    <w:p w:rsidR="00F269A7" w:rsidRDefault="00F269A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26254">
    <w:pPr>
      <w:pStyle w:val="BodyText"/>
      <w:spacing w:line="14" w:lineRule="auto"/>
      <w:rPr>
        <w:sz w:val="20"/>
      </w:rPr>
    </w:pPr>
    <w:r w:rsidRPr="00F26254">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F26254">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style="mso-next-textbox:#Text Box 2"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26254">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style="mso-next-textbox:#Text Box 1"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69A7" w:rsidRDefault="00F269A7">
      <w:r>
        <w:separator/>
      </w:r>
    </w:p>
  </w:footnote>
  <w:footnote w:type="continuationSeparator" w:id="0">
    <w:p w:rsidR="00F269A7" w:rsidRDefault="00F269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43680">
    <w:pPr>
      <w:pStyle w:val="BodyText"/>
      <w:spacing w:line="14" w:lineRule="auto"/>
      <w:rPr>
        <w:sz w:val="20"/>
      </w:rPr>
    </w:pPr>
    <w:r>
      <w:rPr>
        <w:noProof/>
        <w:sz w:val="20"/>
        <w:lang w:bidi="fa-IR"/>
      </w:rPr>
      <w:drawing>
        <wp:inline distT="0" distB="0" distL="0" distR="0">
          <wp:extent cx="6751929" cy="1170432"/>
          <wp:effectExtent l="0" t="0" r="0" b="0"/>
          <wp:docPr id="2" name="Picture 2" descr="D:\ICAG 2018\pdfs\Aging 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CAG 2018\pdfs\Aging 2018.jpg"/>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831220" cy="1184177"/>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15362"/>
    <o:shapelayout v:ext="edit">
      <o:idmap v:ext="edit" data="4"/>
    </o:shapelayout>
  </w:hdrShapeDefaults>
  <w:footnotePr>
    <w:footnote w:id="-1"/>
    <w:footnote w:id="0"/>
  </w:footnotePr>
  <w:endnotePr>
    <w:endnote w:id="-1"/>
    <w:endnote w:id="0"/>
  </w:endnotePr>
  <w:compat>
    <w:ulTrailSpace/>
  </w:compat>
  <w:rsids>
    <w:rsidRoot w:val="00AE3E37"/>
    <w:rsid w:val="0002303A"/>
    <w:rsid w:val="00030D21"/>
    <w:rsid w:val="00043680"/>
    <w:rsid w:val="000E2911"/>
    <w:rsid w:val="001263DF"/>
    <w:rsid w:val="0015084C"/>
    <w:rsid w:val="001866EF"/>
    <w:rsid w:val="001F2CF0"/>
    <w:rsid w:val="00225E9C"/>
    <w:rsid w:val="00230184"/>
    <w:rsid w:val="00292ED9"/>
    <w:rsid w:val="002945BE"/>
    <w:rsid w:val="002B0EE2"/>
    <w:rsid w:val="002E002F"/>
    <w:rsid w:val="003060F0"/>
    <w:rsid w:val="003279D8"/>
    <w:rsid w:val="00371EC0"/>
    <w:rsid w:val="003B7B5B"/>
    <w:rsid w:val="003C269C"/>
    <w:rsid w:val="003C3A93"/>
    <w:rsid w:val="003C3BD4"/>
    <w:rsid w:val="00404E5B"/>
    <w:rsid w:val="00414F7B"/>
    <w:rsid w:val="00425813"/>
    <w:rsid w:val="0043389A"/>
    <w:rsid w:val="004355DC"/>
    <w:rsid w:val="00436EB0"/>
    <w:rsid w:val="00442C82"/>
    <w:rsid w:val="004749B4"/>
    <w:rsid w:val="00484C45"/>
    <w:rsid w:val="00494130"/>
    <w:rsid w:val="004B52DD"/>
    <w:rsid w:val="004D0851"/>
    <w:rsid w:val="004F3523"/>
    <w:rsid w:val="005724A6"/>
    <w:rsid w:val="005973B9"/>
    <w:rsid w:val="005B3A56"/>
    <w:rsid w:val="005E5F1A"/>
    <w:rsid w:val="005E7436"/>
    <w:rsid w:val="006060CE"/>
    <w:rsid w:val="00625C53"/>
    <w:rsid w:val="0063497F"/>
    <w:rsid w:val="00644CD8"/>
    <w:rsid w:val="00652D26"/>
    <w:rsid w:val="00674474"/>
    <w:rsid w:val="006805E6"/>
    <w:rsid w:val="0069097B"/>
    <w:rsid w:val="006B55BE"/>
    <w:rsid w:val="0070580A"/>
    <w:rsid w:val="00794061"/>
    <w:rsid w:val="007F64FF"/>
    <w:rsid w:val="00806EF1"/>
    <w:rsid w:val="00835DBD"/>
    <w:rsid w:val="00873DF0"/>
    <w:rsid w:val="008756E6"/>
    <w:rsid w:val="008C3264"/>
    <w:rsid w:val="009524C4"/>
    <w:rsid w:val="009B2D44"/>
    <w:rsid w:val="00A07E82"/>
    <w:rsid w:val="00A35E90"/>
    <w:rsid w:val="00A72168"/>
    <w:rsid w:val="00A80430"/>
    <w:rsid w:val="00A94B65"/>
    <w:rsid w:val="00A9710C"/>
    <w:rsid w:val="00AE3E37"/>
    <w:rsid w:val="00B21A57"/>
    <w:rsid w:val="00B560C0"/>
    <w:rsid w:val="00B71646"/>
    <w:rsid w:val="00B92590"/>
    <w:rsid w:val="00BB1CAB"/>
    <w:rsid w:val="00C33602"/>
    <w:rsid w:val="00C57310"/>
    <w:rsid w:val="00C97ECB"/>
    <w:rsid w:val="00CD6F55"/>
    <w:rsid w:val="00CF0C0C"/>
    <w:rsid w:val="00D1581D"/>
    <w:rsid w:val="00D50510"/>
    <w:rsid w:val="00D56226"/>
    <w:rsid w:val="00D83D49"/>
    <w:rsid w:val="00DC14BD"/>
    <w:rsid w:val="00DC4009"/>
    <w:rsid w:val="00DE3104"/>
    <w:rsid w:val="00DE6D9F"/>
    <w:rsid w:val="00E02AAF"/>
    <w:rsid w:val="00E167FF"/>
    <w:rsid w:val="00E31C98"/>
    <w:rsid w:val="00E3371A"/>
    <w:rsid w:val="00E764A1"/>
    <w:rsid w:val="00E8049A"/>
    <w:rsid w:val="00ED1B3C"/>
    <w:rsid w:val="00ED6F31"/>
    <w:rsid w:val="00F26254"/>
    <w:rsid w:val="00F269A7"/>
    <w:rsid w:val="00F72EEA"/>
    <w:rsid w:val="00F84CAE"/>
    <w:rsid w:val="00FA724B"/>
    <w:rsid w:val="00FE79A4"/>
  </w:rsids>
  <m:mathPr>
    <m:mathFont m:val="Cambria Math"/>
    <m:brkBin m:val="before"/>
    <m:brkBinSub m:val="--"/>
    <m:smallFrac/>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rules v:ext="edit">
        <o:r id="V:Rule4" type="connector" idref="#_x0000_s1056"/>
        <o:r id="V:Rule5" type="connector" idref="#_x0000_s1055"/>
        <o:r id="V:Rule6" type="connector" idref="#_x0000_s105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tgc">
    <w:name w:val="_tgc"/>
    <w:basedOn w:val="DefaultParagraphFont"/>
    <w:rsid w:val="003279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counselorsoleimani@yahoo.com" TargetMode="External"/><Relationship Id="rId4" Type="http://schemas.openxmlformats.org/officeDocument/2006/relationships/webSettings" Target="webSettings.xml"/><Relationship Id="rId9" Type="http://schemas.openxmlformats.org/officeDocument/2006/relationships/image" Target="media/image2.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1</Pages>
  <Words>511</Words>
  <Characters>2914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FANAVARAN</cp:lastModifiedBy>
  <cp:revision>20</cp:revision>
  <dcterms:created xsi:type="dcterms:W3CDTF">2018-02-20T11:31:00Z</dcterms:created>
  <dcterms:modified xsi:type="dcterms:W3CDTF">2018-02-20T18:43:00Z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