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2B8EF3" w14:textId="77777777" w:rsidR="008D313E" w:rsidRDefault="004B5771">
      <w:r>
        <w:t>Abstract 1:</w:t>
      </w:r>
    </w:p>
    <w:p w14:paraId="0E17F2D9" w14:textId="77777777" w:rsidR="004B5771" w:rsidRPr="004B5771" w:rsidRDefault="004B5771">
      <w:pPr>
        <w:rPr>
          <w:b/>
        </w:rPr>
      </w:pPr>
      <w:r>
        <w:rPr>
          <w:b/>
        </w:rPr>
        <w:t>Title:</w:t>
      </w:r>
    </w:p>
    <w:p w14:paraId="47CC17E5" w14:textId="77777777" w:rsidR="004B5771" w:rsidRDefault="004B5771">
      <w:r>
        <w:t>Frame Change in Elderly Care System</w:t>
      </w:r>
    </w:p>
    <w:p w14:paraId="7BBD7458" w14:textId="77777777" w:rsidR="004B5771" w:rsidRDefault="004B5771">
      <w:pPr>
        <w:rPr>
          <w:b/>
        </w:rPr>
      </w:pPr>
    </w:p>
    <w:p w14:paraId="2E25511A" w14:textId="77777777" w:rsidR="004B5771" w:rsidRDefault="004B5771">
      <w:pPr>
        <w:rPr>
          <w:b/>
        </w:rPr>
      </w:pPr>
      <w:r>
        <w:rPr>
          <w:b/>
        </w:rPr>
        <w:t>Sub-title:</w:t>
      </w:r>
    </w:p>
    <w:p w14:paraId="68A5131B" w14:textId="77777777" w:rsidR="004B5771" w:rsidRDefault="004B5771">
      <w:r>
        <w:t xml:space="preserve">Designing an integrated adaptive elderly care system through changes in knowledge, innovation and infrastructure </w:t>
      </w:r>
    </w:p>
    <w:p w14:paraId="1FDAE9A6" w14:textId="77777777" w:rsidR="004B5771" w:rsidRDefault="004B5771"/>
    <w:p w14:paraId="2C423BEE" w14:textId="77777777" w:rsidR="004B5771" w:rsidRDefault="004B5771">
      <w:pPr>
        <w:rPr>
          <w:b/>
        </w:rPr>
      </w:pPr>
      <w:r>
        <w:rPr>
          <w:b/>
        </w:rPr>
        <w:t>Abstract:</w:t>
      </w:r>
    </w:p>
    <w:p w14:paraId="0401DCE6" w14:textId="77777777" w:rsidR="004B5771" w:rsidRPr="004B5771" w:rsidRDefault="004B5771" w:rsidP="004B5771">
      <w:pPr>
        <w:pStyle w:val="p1"/>
        <w:rPr>
          <w:rFonts w:ascii="Calibri" w:hAnsi="Calibri"/>
          <w:sz w:val="24"/>
          <w:szCs w:val="24"/>
        </w:rPr>
      </w:pPr>
      <w:bookmarkStart w:id="0" w:name="_GoBack"/>
      <w:r w:rsidRPr="004B5771">
        <w:rPr>
          <w:rFonts w:ascii="Calibri" w:hAnsi="Calibri"/>
          <w:sz w:val="24"/>
          <w:szCs w:val="24"/>
        </w:rPr>
        <w:t xml:space="preserve">Accessible healthcare for all socioeconomic segments of the population in Bangladesh pushed average life expectancy to 72.52 years. Strong stigma with a suspicious mindset toward “old home” has long restricted developments in the elderly care system - where initiatives have long been managed by </w:t>
      </w:r>
      <w:proofErr w:type="spellStart"/>
      <w:r w:rsidRPr="004B5771">
        <w:rPr>
          <w:rFonts w:ascii="Calibri" w:hAnsi="Calibri"/>
          <w:sz w:val="24"/>
          <w:szCs w:val="24"/>
        </w:rPr>
        <w:t>by</w:t>
      </w:r>
      <w:proofErr w:type="spellEnd"/>
      <w:r w:rsidRPr="004B5771">
        <w:rPr>
          <w:rFonts w:ascii="Calibri" w:hAnsi="Calibri"/>
          <w:sz w:val="24"/>
          <w:szCs w:val="24"/>
        </w:rPr>
        <w:t xml:space="preserve"> resource limited, inefficient public and charity based projects. Considering changes in demographic, social fabric, and a gradually growing aging population, </w:t>
      </w:r>
      <w:proofErr w:type="spellStart"/>
      <w:r w:rsidRPr="004B5771">
        <w:rPr>
          <w:rFonts w:ascii="Calibri" w:hAnsi="Calibri"/>
          <w:sz w:val="24"/>
          <w:szCs w:val="24"/>
        </w:rPr>
        <w:t>Subarta</w:t>
      </w:r>
      <w:proofErr w:type="spellEnd"/>
      <w:r w:rsidRPr="004B5771">
        <w:rPr>
          <w:rFonts w:ascii="Calibri" w:hAnsi="Calibri"/>
          <w:sz w:val="24"/>
          <w:szCs w:val="24"/>
        </w:rPr>
        <w:t xml:space="preserve"> is working to re-frame the system in order to build an innovation rich sector. At the core of its model is a range of ’special housing’ model which caters to individuals from ultra-poor communities with its micro square-feet housing to affluent individuals seeking high quality housing solution. Managed by professional caregivers, </w:t>
      </w:r>
      <w:proofErr w:type="spellStart"/>
      <w:r w:rsidRPr="004B5771">
        <w:rPr>
          <w:rFonts w:ascii="Calibri" w:hAnsi="Calibri"/>
          <w:sz w:val="24"/>
          <w:szCs w:val="24"/>
        </w:rPr>
        <w:t>Subarta</w:t>
      </w:r>
      <w:proofErr w:type="spellEnd"/>
      <w:r w:rsidRPr="004B5771">
        <w:rPr>
          <w:rFonts w:ascii="Calibri" w:hAnsi="Calibri"/>
          <w:sz w:val="24"/>
          <w:szCs w:val="24"/>
        </w:rPr>
        <w:t xml:space="preserve"> ensure </w:t>
      </w:r>
      <w:proofErr w:type="gramStart"/>
      <w:r w:rsidRPr="004B5771">
        <w:rPr>
          <w:rFonts w:ascii="Calibri" w:hAnsi="Calibri"/>
          <w:sz w:val="24"/>
          <w:szCs w:val="24"/>
        </w:rPr>
        <w:t>a sophisticated, cross-subsidized care management system catering individuals</w:t>
      </w:r>
      <w:proofErr w:type="gramEnd"/>
      <w:r w:rsidRPr="004B5771">
        <w:rPr>
          <w:rFonts w:ascii="Calibri" w:hAnsi="Calibri"/>
          <w:sz w:val="24"/>
          <w:szCs w:val="24"/>
        </w:rPr>
        <w:t xml:space="preserve"> from both socioeconomic spectrum. To ensure sustainability, cost efficiency and consistency in service quality, </w:t>
      </w:r>
      <w:proofErr w:type="spellStart"/>
      <w:r w:rsidRPr="004B5771">
        <w:rPr>
          <w:rFonts w:ascii="Calibri" w:hAnsi="Calibri"/>
          <w:sz w:val="24"/>
          <w:szCs w:val="24"/>
        </w:rPr>
        <w:t>Subarta</w:t>
      </w:r>
      <w:proofErr w:type="spellEnd"/>
      <w:r w:rsidRPr="004B5771">
        <w:rPr>
          <w:rFonts w:ascii="Calibri" w:hAnsi="Calibri"/>
          <w:sz w:val="24"/>
          <w:szCs w:val="24"/>
        </w:rPr>
        <w:t xml:space="preserve"> manages in-houses enterprises including an elderly </w:t>
      </w:r>
      <w:proofErr w:type="gramStart"/>
      <w:r w:rsidRPr="004B5771">
        <w:rPr>
          <w:rFonts w:ascii="Calibri" w:hAnsi="Calibri"/>
          <w:sz w:val="24"/>
          <w:szCs w:val="24"/>
        </w:rPr>
        <w:t>entrepreneurs</w:t>
      </w:r>
      <w:proofErr w:type="gramEnd"/>
      <w:r w:rsidRPr="004B5771">
        <w:rPr>
          <w:rFonts w:ascii="Calibri" w:hAnsi="Calibri"/>
          <w:sz w:val="24"/>
          <w:szCs w:val="24"/>
        </w:rPr>
        <w:t xml:space="preserve"> platform which produces products and services for both internal needs and external market demands. The Caregivers Institute, a subsidiary of </w:t>
      </w:r>
      <w:proofErr w:type="spellStart"/>
      <w:r w:rsidRPr="004B5771">
        <w:rPr>
          <w:rFonts w:ascii="Calibri" w:hAnsi="Calibri"/>
          <w:sz w:val="24"/>
          <w:szCs w:val="24"/>
        </w:rPr>
        <w:t>Subarta</w:t>
      </w:r>
      <w:proofErr w:type="spellEnd"/>
      <w:r w:rsidRPr="004B5771">
        <w:rPr>
          <w:rFonts w:ascii="Calibri" w:hAnsi="Calibri"/>
          <w:sz w:val="24"/>
          <w:szCs w:val="24"/>
        </w:rPr>
        <w:t xml:space="preserve">, produces highly trained professional caregivers with </w:t>
      </w:r>
      <w:proofErr w:type="spellStart"/>
      <w:r w:rsidRPr="004B5771">
        <w:rPr>
          <w:rFonts w:ascii="Calibri" w:hAnsi="Calibri"/>
          <w:sz w:val="24"/>
          <w:szCs w:val="24"/>
        </w:rPr>
        <w:t>specialised</w:t>
      </w:r>
      <w:proofErr w:type="spellEnd"/>
      <w:r w:rsidRPr="004B5771">
        <w:rPr>
          <w:rFonts w:ascii="Calibri" w:hAnsi="Calibri"/>
          <w:sz w:val="24"/>
          <w:szCs w:val="24"/>
        </w:rPr>
        <w:t xml:space="preserve"> skills such as geriatric care, stroke, addresses the vacuum of professional caregivers in the sector. The innovation showcase will present how a frame change considering all aspects of elderly care system is necessary to ensure long term adaptive solutions for a country's growing need.</w:t>
      </w:r>
      <w:r w:rsidRPr="004B5771">
        <w:rPr>
          <w:rStyle w:val="apple-converted-space"/>
          <w:rFonts w:ascii="Calibri" w:hAnsi="Calibri"/>
          <w:sz w:val="24"/>
          <w:szCs w:val="24"/>
        </w:rPr>
        <w:t> </w:t>
      </w:r>
    </w:p>
    <w:bookmarkEnd w:id="0"/>
    <w:p w14:paraId="56842950" w14:textId="77777777" w:rsidR="004B5771" w:rsidRPr="004B5771" w:rsidRDefault="004B5771">
      <w:pPr>
        <w:rPr>
          <w:b/>
        </w:rPr>
      </w:pPr>
    </w:p>
    <w:sectPr w:rsidR="004B5771" w:rsidRPr="004B5771" w:rsidSect="0055375A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771"/>
    <w:rsid w:val="004B5771"/>
    <w:rsid w:val="00553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9B80A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4B5771"/>
    <w:rPr>
      <w:rFonts w:ascii="Helvetica" w:hAnsi="Helvetica" w:cs="Times New Roman"/>
      <w:color w:val="454545"/>
      <w:sz w:val="18"/>
      <w:szCs w:val="18"/>
    </w:rPr>
  </w:style>
  <w:style w:type="character" w:customStyle="1" w:styleId="apple-converted-space">
    <w:name w:val="apple-converted-space"/>
    <w:basedOn w:val="DefaultParagraphFont"/>
    <w:rsid w:val="004B57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52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264</Words>
  <Characters>1507</Characters>
  <Application>Microsoft Macintosh Word</Application>
  <DocSecurity>0</DocSecurity>
  <Lines>12</Lines>
  <Paragraphs>3</Paragraphs>
  <ScaleCrop>false</ScaleCrop>
  <LinksUpToDate>false</LinksUpToDate>
  <CharactersWithSpaces>1768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masud22291@gmail.com</dc:creator>
  <cp:keywords/>
  <dc:description/>
  <cp:lastModifiedBy>masud22291@gmail.com</cp:lastModifiedBy>
  <cp:revision>1</cp:revision>
  <dcterms:created xsi:type="dcterms:W3CDTF">2018-03-04T18:23:00Z</dcterms:created>
  <dcterms:modified xsi:type="dcterms:W3CDTF">2018-03-04T18:26:00Z</dcterms:modified>
</cp:coreProperties>
</file>