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0B341" w14:textId="77777777" w:rsidR="00D678CA" w:rsidRDefault="00D678CA" w:rsidP="00D678CA">
      <w:pPr>
        <w:spacing w:after="0" w:line="360" w:lineRule="auto"/>
        <w:jc w:val="center"/>
        <w:rPr>
          <w:rFonts w:ascii="Garamond" w:eastAsia="Times New Roman" w:hAnsi="Garamond" w:cs="Arial"/>
          <w:b/>
          <w:bCs/>
          <w:sz w:val="28"/>
          <w:szCs w:val="28"/>
          <w:shd w:val="clear" w:color="auto" w:fill="FFFFFF"/>
        </w:rPr>
      </w:pPr>
      <w:r w:rsidRPr="004222CC">
        <w:rPr>
          <w:rFonts w:ascii="Garamond" w:eastAsia="Times New Roman" w:hAnsi="Garamond" w:cs="Arial"/>
          <w:b/>
          <w:bCs/>
          <w:sz w:val="28"/>
          <w:szCs w:val="28"/>
          <w:shd w:val="clear" w:color="auto" w:fill="FFFFFF"/>
        </w:rPr>
        <w:t>Develop</w:t>
      </w:r>
      <w:r>
        <w:rPr>
          <w:rFonts w:ascii="Garamond" w:eastAsia="Times New Roman" w:hAnsi="Garamond" w:cs="Arial"/>
          <w:b/>
          <w:bCs/>
          <w:sz w:val="28"/>
          <w:szCs w:val="28"/>
          <w:shd w:val="clear" w:color="auto" w:fill="FFFFFF"/>
        </w:rPr>
        <w:t>ment of a Feta Type Cheese from</w:t>
      </w:r>
      <w:r w:rsidRPr="004222CC">
        <w:rPr>
          <w:rFonts w:ascii="Garamond" w:eastAsia="Times New Roman" w:hAnsi="Garamond" w:cs="Arial"/>
          <w:b/>
          <w:bCs/>
          <w:sz w:val="28"/>
          <w:szCs w:val="28"/>
          <w:shd w:val="clear" w:color="auto" w:fill="FFFFFF"/>
        </w:rPr>
        <w:t xml:space="preserve"> Buffalo Milk </w:t>
      </w:r>
    </w:p>
    <w:p w14:paraId="19999C6F" w14:textId="77777777" w:rsidR="00D678CA" w:rsidRDefault="00D678CA" w:rsidP="00D678CA">
      <w:pPr>
        <w:spacing w:after="0" w:line="360" w:lineRule="auto"/>
        <w:jc w:val="center"/>
        <w:rPr>
          <w:rFonts w:ascii="Garamond" w:eastAsia="Times New Roman" w:hAnsi="Garamond" w:cs="Arial"/>
          <w:b/>
          <w:bCs/>
          <w:sz w:val="28"/>
          <w:szCs w:val="28"/>
          <w:shd w:val="clear" w:color="auto" w:fill="FFFFFF"/>
        </w:rPr>
      </w:pPr>
    </w:p>
    <w:p w14:paraId="3512FD4E" w14:textId="1888D1EB" w:rsidR="00D678CA" w:rsidRPr="00EA23B9" w:rsidRDefault="00D678CA" w:rsidP="00D678CA">
      <w:pPr>
        <w:spacing w:after="0" w:line="360" w:lineRule="auto"/>
        <w:jc w:val="center"/>
        <w:rPr>
          <w:rFonts w:ascii="Garamond" w:eastAsia="Times New Roman" w:hAnsi="Garamond" w:cs="Arial"/>
          <w:szCs w:val="24"/>
        </w:rPr>
      </w:pPr>
      <w:proofErr w:type="spellStart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>Wijethunge</w:t>
      </w:r>
      <w:proofErr w:type="spellEnd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 xml:space="preserve"> B. D. I. K.</w:t>
      </w:r>
      <w:r>
        <w:rPr>
          <w:rFonts w:ascii="Garamond" w:eastAsia="Times New Roman" w:hAnsi="Garamond" w:cs="Arial"/>
          <w:bCs/>
          <w:color w:val="000000"/>
          <w:szCs w:val="24"/>
          <w:shd w:val="clear" w:color="auto" w:fill="FFFFFF"/>
          <w:vertAlign w:val="superscript"/>
        </w:rPr>
        <w:t>1</w:t>
      </w:r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 xml:space="preserve">, </w:t>
      </w:r>
      <w:proofErr w:type="spellStart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>Jayawardene</w:t>
      </w:r>
      <w:proofErr w:type="spellEnd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 xml:space="preserve"> L. P. I. N. P.</w:t>
      </w:r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  <w:vertAlign w:val="superscript"/>
        </w:rPr>
        <w:t>2</w:t>
      </w:r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 xml:space="preserve">, </w:t>
      </w:r>
      <w:proofErr w:type="spellStart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>Himali</w:t>
      </w:r>
      <w:proofErr w:type="spellEnd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>, S. M. C.</w:t>
      </w:r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  <w:vertAlign w:val="superscript"/>
        </w:rPr>
        <w:t>1</w:t>
      </w:r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 xml:space="preserve">, and </w:t>
      </w:r>
      <w:proofErr w:type="spellStart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>Vidanarachchi</w:t>
      </w:r>
      <w:proofErr w:type="spellEnd"/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</w:rPr>
        <w:t xml:space="preserve"> J. K.</w:t>
      </w:r>
      <w:r w:rsidRPr="00E018FC">
        <w:rPr>
          <w:rFonts w:ascii="Garamond" w:eastAsia="Times New Roman" w:hAnsi="Garamond" w:cs="Arial"/>
          <w:bCs/>
          <w:color w:val="000000"/>
          <w:szCs w:val="24"/>
          <w:shd w:val="clear" w:color="auto" w:fill="FFFFFF"/>
          <w:vertAlign w:val="superscript"/>
        </w:rPr>
        <w:t>1</w:t>
      </w:r>
    </w:p>
    <w:p w14:paraId="348C6EE8" w14:textId="77777777" w:rsidR="00D678CA" w:rsidRPr="00EA23B9" w:rsidRDefault="00D678CA" w:rsidP="00D678CA">
      <w:pPr>
        <w:pStyle w:val="FootnoteText"/>
        <w:spacing w:line="360" w:lineRule="auto"/>
        <w:jc w:val="center"/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</w:pPr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  <w:vertAlign w:val="superscript"/>
        </w:rPr>
        <w:t>1</w:t>
      </w:r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  <w:t>Department of Animal Science, Faculty of Agriculture</w:t>
      </w:r>
      <w:r w:rsidRPr="00EA23B9">
        <w:rPr>
          <w:rFonts w:ascii="Garamond" w:eastAsia="Times New Roman" w:hAnsi="Garamond" w:cs="Arial"/>
          <w:sz w:val="18"/>
          <w:szCs w:val="24"/>
        </w:rPr>
        <w:t xml:space="preserve">, </w:t>
      </w:r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  <w:t xml:space="preserve">University of </w:t>
      </w:r>
      <w:proofErr w:type="spellStart"/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  <w:t>Peradeniya</w:t>
      </w:r>
      <w:proofErr w:type="spellEnd"/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  <w:t xml:space="preserve">, </w:t>
      </w:r>
      <w:proofErr w:type="spellStart"/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  <w:t>Peradeniya</w:t>
      </w:r>
      <w:proofErr w:type="spellEnd"/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</w:rPr>
        <w:t>, 20400, Sri Lanka;</w:t>
      </w:r>
    </w:p>
    <w:p w14:paraId="0A877E65" w14:textId="77777777" w:rsidR="00D678CA" w:rsidRPr="00EA23B9" w:rsidRDefault="00D678CA" w:rsidP="00D678CA">
      <w:pPr>
        <w:pStyle w:val="FootnoteText"/>
        <w:spacing w:line="360" w:lineRule="auto"/>
        <w:jc w:val="center"/>
        <w:rPr>
          <w:rFonts w:ascii="Garamond" w:hAnsi="Garamond" w:cs="Arial"/>
          <w:sz w:val="18"/>
          <w:szCs w:val="24"/>
        </w:rPr>
      </w:pPr>
      <w:r w:rsidRPr="00EA23B9">
        <w:rPr>
          <w:rFonts w:ascii="Garamond" w:eastAsia="Times New Roman" w:hAnsi="Garamond" w:cs="Arial"/>
          <w:color w:val="000000"/>
          <w:sz w:val="18"/>
          <w:szCs w:val="24"/>
          <w:shd w:val="clear" w:color="auto" w:fill="FFFFFF"/>
          <w:vertAlign w:val="superscript"/>
        </w:rPr>
        <w:t>2</w:t>
      </w:r>
      <w:r w:rsidRPr="00EA23B9">
        <w:rPr>
          <w:rFonts w:ascii="Garamond" w:hAnsi="Garamond" w:cs="Arial"/>
          <w:sz w:val="18"/>
          <w:szCs w:val="24"/>
        </w:rPr>
        <w:t xml:space="preserve">J.L. Morison Son and Jones (Ceylon) PLC, </w:t>
      </w:r>
      <w:proofErr w:type="spellStart"/>
      <w:r w:rsidRPr="00EA23B9">
        <w:rPr>
          <w:rFonts w:ascii="Garamond" w:hAnsi="Garamond" w:cs="Arial"/>
          <w:sz w:val="18"/>
          <w:szCs w:val="24"/>
        </w:rPr>
        <w:t>Biyagama</w:t>
      </w:r>
      <w:proofErr w:type="spellEnd"/>
      <w:r w:rsidRPr="00EA23B9">
        <w:rPr>
          <w:rFonts w:ascii="Garamond" w:hAnsi="Garamond" w:cs="Arial"/>
          <w:sz w:val="18"/>
          <w:szCs w:val="24"/>
        </w:rPr>
        <w:t xml:space="preserve">, </w:t>
      </w:r>
      <w:proofErr w:type="spellStart"/>
      <w:r w:rsidRPr="00EA23B9">
        <w:rPr>
          <w:rFonts w:ascii="Garamond" w:hAnsi="Garamond" w:cs="Arial"/>
          <w:sz w:val="18"/>
          <w:szCs w:val="24"/>
        </w:rPr>
        <w:t>Kelaniya</w:t>
      </w:r>
      <w:proofErr w:type="spellEnd"/>
      <w:r w:rsidRPr="00EA23B9">
        <w:rPr>
          <w:rFonts w:ascii="Garamond" w:hAnsi="Garamond" w:cs="Arial"/>
          <w:sz w:val="18"/>
          <w:szCs w:val="24"/>
        </w:rPr>
        <w:t>, Sri Lanka.</w:t>
      </w:r>
    </w:p>
    <w:p w14:paraId="0B08A071" w14:textId="77777777" w:rsidR="00D678CA" w:rsidRPr="004222CC" w:rsidRDefault="00D678CA" w:rsidP="00D678CA">
      <w:pPr>
        <w:pStyle w:val="FootnoteText"/>
        <w:spacing w:line="360" w:lineRule="auto"/>
        <w:ind w:left="720"/>
        <w:jc w:val="center"/>
        <w:rPr>
          <w:rFonts w:ascii="Garamond" w:hAnsi="Garamond" w:cs="Arial"/>
          <w:sz w:val="24"/>
          <w:szCs w:val="24"/>
        </w:rPr>
      </w:pPr>
    </w:p>
    <w:p w14:paraId="64FFC7EB" w14:textId="77777777" w:rsidR="00D678CA" w:rsidRPr="004222CC" w:rsidRDefault="00D678CA" w:rsidP="00D678CA">
      <w:pPr>
        <w:pStyle w:val="FootnoteText"/>
        <w:spacing w:line="360" w:lineRule="auto"/>
        <w:ind w:left="720"/>
        <w:jc w:val="center"/>
        <w:rPr>
          <w:rFonts w:ascii="Garamond" w:hAnsi="Garamond" w:cs="Arial"/>
          <w:sz w:val="24"/>
          <w:szCs w:val="24"/>
        </w:rPr>
      </w:pPr>
    </w:p>
    <w:p w14:paraId="43A57D67" w14:textId="77777777" w:rsidR="00D678CA" w:rsidRPr="004222CC" w:rsidRDefault="00D678CA" w:rsidP="00D678CA">
      <w:pPr>
        <w:rPr>
          <w:rFonts w:ascii="Garamond" w:hAnsi="Garamond" w:cs="Arial"/>
          <w:sz w:val="24"/>
          <w:szCs w:val="24"/>
        </w:rPr>
      </w:pPr>
      <w:r w:rsidRPr="004222CC">
        <w:rPr>
          <w:rFonts w:ascii="Garamond" w:hAnsi="Garamond" w:cs="Arial"/>
          <w:sz w:val="24"/>
          <w:szCs w:val="24"/>
        </w:rPr>
        <w:br w:type="page"/>
      </w:r>
    </w:p>
    <w:p w14:paraId="3EC8BC00" w14:textId="77777777" w:rsidR="00D678CA" w:rsidRPr="004222CC" w:rsidRDefault="00D678CA" w:rsidP="00D678CA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35E10ED6" w14:textId="77777777" w:rsidR="00D678CA" w:rsidRPr="004222CC" w:rsidRDefault="00D678CA" w:rsidP="00D678CA">
      <w:pPr>
        <w:widowControl w:val="0"/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4222CC">
        <w:rPr>
          <w:rFonts w:ascii="Garamond" w:hAnsi="Garamond" w:cs="Arial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315A4C6" wp14:editId="405EFAD3">
                <wp:simplePos x="0" y="0"/>
                <wp:positionH relativeFrom="column">
                  <wp:posOffset>-13970</wp:posOffset>
                </wp:positionH>
                <wp:positionV relativeFrom="paragraph">
                  <wp:posOffset>-60960</wp:posOffset>
                </wp:positionV>
                <wp:extent cx="5545455" cy="0"/>
                <wp:effectExtent l="0" t="0" r="0" b="0"/>
                <wp:wrapNone/>
                <wp:docPr id="2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54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2690BE8D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pt,-4.8pt" to="435.55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" o:allowincell="f" strokeweight=".16931mm"/>
            </w:pict>
          </mc:Fallback>
        </mc:AlternateContent>
      </w:r>
      <w:r w:rsidRPr="004222CC">
        <w:rPr>
          <w:rFonts w:ascii="Garamond" w:hAnsi="Garamond" w:cs="Arial"/>
          <w:b/>
          <w:bCs/>
          <w:i/>
          <w:iCs/>
          <w:sz w:val="24"/>
          <w:szCs w:val="24"/>
        </w:rPr>
        <w:t>Abstract</w:t>
      </w:r>
    </w:p>
    <w:p w14:paraId="1603027C" w14:textId="3872E021" w:rsidR="00D678CA" w:rsidRPr="004222CC" w:rsidRDefault="00D678CA" w:rsidP="00C80D2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4222CC">
        <w:rPr>
          <w:rFonts w:ascii="Garamond" w:hAnsi="Garamond" w:cs="Arial"/>
          <w:sz w:val="24"/>
          <w:szCs w:val="24"/>
        </w:rPr>
        <w:t>Cheese ripeni</w:t>
      </w:r>
      <w:r>
        <w:rPr>
          <w:rFonts w:ascii="Garamond" w:hAnsi="Garamond" w:cs="Arial"/>
          <w:sz w:val="24"/>
          <w:szCs w:val="24"/>
        </w:rPr>
        <w:t xml:space="preserve">ng identifies as an expensive </w:t>
      </w:r>
      <w:r w:rsidRPr="004222CC">
        <w:rPr>
          <w:rFonts w:ascii="Garamond" w:hAnsi="Garamond" w:cs="Arial"/>
          <w:sz w:val="24"/>
          <w:szCs w:val="24"/>
        </w:rPr>
        <w:t xml:space="preserve">complicated task and </w:t>
      </w:r>
      <w:r>
        <w:rPr>
          <w:rFonts w:ascii="Garamond" w:hAnsi="Garamond" w:cs="Arial"/>
          <w:sz w:val="24"/>
          <w:szCs w:val="24"/>
        </w:rPr>
        <w:t xml:space="preserve">sometimes </w:t>
      </w:r>
      <w:r w:rsidRPr="004222CC">
        <w:rPr>
          <w:rFonts w:ascii="Garamond" w:hAnsi="Garamond" w:cs="Arial"/>
          <w:sz w:val="24"/>
          <w:szCs w:val="24"/>
        </w:rPr>
        <w:t>it could lead to undesirabl</w:t>
      </w:r>
      <w:r>
        <w:rPr>
          <w:rFonts w:ascii="Garamond" w:hAnsi="Garamond" w:cs="Arial"/>
          <w:sz w:val="24"/>
          <w:szCs w:val="24"/>
        </w:rPr>
        <w:t xml:space="preserve">e flavour too. Nowadays Cheese carries a growing demand </w:t>
      </w:r>
      <w:r w:rsidRPr="004222CC">
        <w:rPr>
          <w:rFonts w:ascii="Garamond" w:hAnsi="Garamond" w:cs="Arial"/>
          <w:sz w:val="24"/>
          <w:szCs w:val="24"/>
        </w:rPr>
        <w:t>for different cheese varieties, especially in hotel industries in Sri Lanka</w:t>
      </w:r>
      <w:r>
        <w:rPr>
          <w:rFonts w:ascii="Garamond" w:hAnsi="Garamond" w:cs="Arial"/>
          <w:sz w:val="24"/>
          <w:szCs w:val="24"/>
        </w:rPr>
        <w:t>.</w:t>
      </w:r>
      <w:r w:rsidRPr="004222CC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H</w:t>
      </w:r>
      <w:r w:rsidRPr="004222CC">
        <w:rPr>
          <w:rFonts w:ascii="Garamond" w:hAnsi="Garamond" w:cs="Arial"/>
          <w:sz w:val="24"/>
          <w:szCs w:val="24"/>
        </w:rPr>
        <w:t xml:space="preserve">owever, strong </w:t>
      </w:r>
      <w:r>
        <w:rPr>
          <w:rFonts w:ascii="Garamond" w:hAnsi="Garamond" w:cs="Arial"/>
          <w:sz w:val="24"/>
          <w:szCs w:val="24"/>
        </w:rPr>
        <w:t>flavour cheese</w:t>
      </w:r>
      <w:r w:rsidR="00D92879">
        <w:rPr>
          <w:rFonts w:ascii="Garamond" w:hAnsi="Garamond" w:cs="Arial"/>
          <w:sz w:val="24"/>
          <w:szCs w:val="24"/>
        </w:rPr>
        <w:t xml:space="preserve"> is</w:t>
      </w:r>
      <w:r w:rsidRPr="004222CC">
        <w:rPr>
          <w:rFonts w:ascii="Garamond" w:hAnsi="Garamond" w:cs="Arial"/>
          <w:sz w:val="24"/>
          <w:szCs w:val="24"/>
        </w:rPr>
        <w:t xml:space="preserve"> rejected </w:t>
      </w:r>
      <w:r>
        <w:rPr>
          <w:rFonts w:ascii="Garamond" w:hAnsi="Garamond" w:cs="Arial"/>
          <w:sz w:val="24"/>
          <w:szCs w:val="24"/>
        </w:rPr>
        <w:t xml:space="preserve">in </w:t>
      </w:r>
      <w:r w:rsidR="00CB34CF">
        <w:rPr>
          <w:rFonts w:ascii="Garamond" w:hAnsi="Garamond" w:cs="Arial"/>
          <w:sz w:val="24"/>
          <w:szCs w:val="24"/>
        </w:rPr>
        <w:t>Sri Lankan</w:t>
      </w:r>
      <w:r w:rsidRPr="004222CC">
        <w:rPr>
          <w:rFonts w:ascii="Garamond" w:hAnsi="Garamond" w:cs="Arial"/>
          <w:sz w:val="24"/>
          <w:szCs w:val="24"/>
        </w:rPr>
        <w:t xml:space="preserve"> cuisine. Therefore, there is a requirement to introduce a non-ripen</w:t>
      </w:r>
      <w:r w:rsidR="00CB34CF">
        <w:rPr>
          <w:rFonts w:ascii="Garamond" w:hAnsi="Garamond" w:cs="Arial"/>
          <w:sz w:val="24"/>
          <w:szCs w:val="24"/>
        </w:rPr>
        <w:t>ed</w:t>
      </w:r>
      <w:r w:rsidR="00D92879">
        <w:rPr>
          <w:rFonts w:ascii="Garamond" w:hAnsi="Garamond" w:cs="Arial"/>
          <w:sz w:val="24"/>
          <w:szCs w:val="24"/>
        </w:rPr>
        <w:t xml:space="preserve"> </w:t>
      </w:r>
      <w:r w:rsidRPr="004222CC">
        <w:rPr>
          <w:rFonts w:ascii="Garamond" w:hAnsi="Garamond" w:cs="Arial"/>
          <w:sz w:val="24"/>
          <w:szCs w:val="24"/>
        </w:rPr>
        <w:t xml:space="preserve">mild </w:t>
      </w:r>
      <w:proofErr w:type="spellStart"/>
      <w:r w:rsidRPr="004222CC">
        <w:rPr>
          <w:rFonts w:ascii="Garamond" w:hAnsi="Garamond" w:cs="Arial"/>
          <w:sz w:val="24"/>
          <w:szCs w:val="24"/>
        </w:rPr>
        <w:t>flavor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 cheese to Sri Lanka like Feta Cheese. Even</w:t>
      </w:r>
      <w:r w:rsidR="00CB34CF">
        <w:rPr>
          <w:rFonts w:ascii="Garamond" w:hAnsi="Garamond" w:cs="Arial"/>
          <w:sz w:val="24"/>
          <w:szCs w:val="24"/>
        </w:rPr>
        <w:t xml:space="preserve"> </w:t>
      </w:r>
      <w:r w:rsidRPr="004222CC">
        <w:rPr>
          <w:rFonts w:ascii="Garamond" w:hAnsi="Garamond" w:cs="Arial"/>
          <w:sz w:val="24"/>
          <w:szCs w:val="24"/>
        </w:rPr>
        <w:t>though, Feta cheese is being produced using either goat or sheep milk, the</w:t>
      </w:r>
      <w:r>
        <w:rPr>
          <w:rFonts w:ascii="Garamond" w:hAnsi="Garamond" w:cs="Arial"/>
          <w:sz w:val="24"/>
          <w:szCs w:val="24"/>
        </w:rPr>
        <w:t xml:space="preserve">y are costly and hardly </w:t>
      </w:r>
      <w:r w:rsidRPr="004222CC">
        <w:rPr>
          <w:rFonts w:ascii="Garamond" w:hAnsi="Garamond" w:cs="Arial"/>
          <w:sz w:val="24"/>
          <w:szCs w:val="24"/>
        </w:rPr>
        <w:t xml:space="preserve">available compared to </w:t>
      </w:r>
      <w:r>
        <w:rPr>
          <w:rFonts w:ascii="Garamond" w:hAnsi="Garamond" w:cs="Arial"/>
          <w:sz w:val="24"/>
          <w:szCs w:val="24"/>
        </w:rPr>
        <w:t>other types of milk.</w:t>
      </w:r>
      <w:r w:rsidRPr="004222CC">
        <w:rPr>
          <w:rFonts w:ascii="Garamond" w:hAnsi="Garamond" w:cs="Arial"/>
          <w:sz w:val="24"/>
          <w:szCs w:val="24"/>
        </w:rPr>
        <w:t xml:space="preserve"> To address these problems, Feta type cheese was manufactured based on four different salting methods [dry salting (4.6% </w:t>
      </w:r>
      <w:proofErr w:type="spellStart"/>
      <w:r w:rsidRPr="004222CC">
        <w:rPr>
          <w:rFonts w:ascii="Garamond" w:hAnsi="Garamond" w:cs="Arial"/>
          <w:sz w:val="24"/>
          <w:szCs w:val="24"/>
        </w:rPr>
        <w:t>NaCl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 w/w); brine salting (10% </w:t>
      </w:r>
      <w:proofErr w:type="spellStart"/>
      <w:r w:rsidRPr="004222CC">
        <w:rPr>
          <w:rFonts w:ascii="Garamond" w:hAnsi="Garamond" w:cs="Arial"/>
          <w:sz w:val="24"/>
          <w:szCs w:val="24"/>
        </w:rPr>
        <w:t>NaCl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 brine w/v); brine salting (15% </w:t>
      </w:r>
      <w:proofErr w:type="spellStart"/>
      <w:r w:rsidRPr="004222CC">
        <w:rPr>
          <w:rFonts w:ascii="Garamond" w:hAnsi="Garamond" w:cs="Arial"/>
          <w:sz w:val="24"/>
          <w:szCs w:val="24"/>
        </w:rPr>
        <w:t>NaCl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 brine w/v) and combined salting (dry salting {4.6% </w:t>
      </w:r>
      <w:proofErr w:type="spellStart"/>
      <w:r w:rsidRPr="004222CC">
        <w:rPr>
          <w:rFonts w:ascii="Garamond" w:hAnsi="Garamond" w:cs="Arial"/>
          <w:sz w:val="24"/>
          <w:szCs w:val="24"/>
        </w:rPr>
        <w:t>NaCl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 w/w} + brine salting {10% </w:t>
      </w:r>
      <w:proofErr w:type="spellStart"/>
      <w:r w:rsidRPr="004222CC">
        <w:rPr>
          <w:rFonts w:ascii="Garamond" w:hAnsi="Garamond" w:cs="Arial"/>
          <w:sz w:val="24"/>
          <w:szCs w:val="24"/>
        </w:rPr>
        <w:t>NaCl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 brin</w:t>
      </w:r>
      <w:r>
        <w:rPr>
          <w:rFonts w:ascii="Garamond" w:hAnsi="Garamond" w:cs="Arial"/>
          <w:sz w:val="24"/>
          <w:szCs w:val="24"/>
        </w:rPr>
        <w:t xml:space="preserve">e w/v})] using buffalo milk followed by </w:t>
      </w:r>
      <w:r w:rsidRPr="004222CC">
        <w:rPr>
          <w:rFonts w:ascii="Garamond" w:hAnsi="Garamond" w:cs="Arial"/>
          <w:sz w:val="24"/>
          <w:szCs w:val="24"/>
        </w:rPr>
        <w:t>effects on composition, physicochemical and organoleptic</w:t>
      </w:r>
      <w:r w:rsidR="00D92879">
        <w:rPr>
          <w:rFonts w:ascii="Garamond" w:hAnsi="Garamond" w:cs="Arial"/>
          <w:sz w:val="24"/>
          <w:szCs w:val="24"/>
        </w:rPr>
        <w:t xml:space="preserve"> properties </w:t>
      </w:r>
      <w:r w:rsidRPr="004222CC">
        <w:rPr>
          <w:rFonts w:ascii="Garamond" w:hAnsi="Garamond" w:cs="Arial"/>
          <w:sz w:val="24"/>
          <w:szCs w:val="24"/>
        </w:rPr>
        <w:t xml:space="preserve">were analysed </w:t>
      </w:r>
      <w:r>
        <w:rPr>
          <w:rFonts w:ascii="Garamond" w:hAnsi="Garamond" w:cs="Arial"/>
          <w:sz w:val="24"/>
          <w:szCs w:val="24"/>
        </w:rPr>
        <w:t xml:space="preserve">with respect </w:t>
      </w:r>
      <w:r w:rsidRPr="004222CC">
        <w:rPr>
          <w:rFonts w:ascii="Garamond" w:hAnsi="Garamond" w:cs="Arial"/>
          <w:sz w:val="24"/>
          <w:szCs w:val="24"/>
        </w:rPr>
        <w:t xml:space="preserve">to </w:t>
      </w:r>
      <w:r>
        <w:rPr>
          <w:rFonts w:ascii="Garamond" w:hAnsi="Garamond" w:cs="Arial"/>
          <w:sz w:val="24"/>
          <w:szCs w:val="24"/>
        </w:rPr>
        <w:t>s</w:t>
      </w:r>
      <w:r w:rsidR="00A94D22">
        <w:rPr>
          <w:rFonts w:ascii="Garamond" w:hAnsi="Garamond" w:cs="Arial"/>
          <w:sz w:val="24"/>
          <w:szCs w:val="24"/>
        </w:rPr>
        <w:t xml:space="preserve">alting method and storage time. </w:t>
      </w:r>
      <w:r w:rsidR="00A94D22" w:rsidRPr="005462CE">
        <w:rPr>
          <w:rFonts w:ascii="Garamond" w:eastAsia="Times New Roman" w:hAnsi="Garamond" w:cs="Arial"/>
          <w:sz w:val="24"/>
          <w:szCs w:val="24"/>
        </w:rPr>
        <w:t>During five weeks of storage, moisture content decreased in all treatments and ended up</w:t>
      </w:r>
      <w:r w:rsidR="00C80D20">
        <w:rPr>
          <w:rFonts w:ascii="Garamond" w:eastAsia="Times New Roman" w:hAnsi="Garamond" w:cs="Arial"/>
          <w:sz w:val="24"/>
          <w:szCs w:val="24"/>
        </w:rPr>
        <w:t xml:space="preserve"> with </w:t>
      </w:r>
      <w:r w:rsidR="008A4057" w:rsidRPr="005462CE">
        <w:rPr>
          <w:rFonts w:ascii="Garamond" w:eastAsia="Times New Roman" w:hAnsi="Garamond" w:cs="Arial"/>
          <w:sz w:val="24"/>
          <w:szCs w:val="24"/>
        </w:rPr>
        <w:t>lowest (P&lt;0.05) moisture content 32.41±4.22% in dry salte</w:t>
      </w:r>
      <w:r w:rsidR="00C80D20">
        <w:rPr>
          <w:rFonts w:ascii="Garamond" w:eastAsia="Times New Roman" w:hAnsi="Garamond" w:cs="Arial"/>
          <w:sz w:val="24"/>
          <w:szCs w:val="24"/>
        </w:rPr>
        <w:t xml:space="preserve">d cheese. </w:t>
      </w:r>
      <w:r w:rsidR="00F5338E">
        <w:rPr>
          <w:rFonts w:ascii="Garamond" w:hAnsi="Garamond" w:cs="Arial"/>
          <w:sz w:val="24"/>
          <w:szCs w:val="24"/>
        </w:rPr>
        <w:t xml:space="preserve">In spite of higher salt </w:t>
      </w:r>
      <w:r w:rsidR="00C80D20">
        <w:rPr>
          <w:rFonts w:ascii="Garamond" w:hAnsi="Garamond" w:cs="Arial"/>
          <w:sz w:val="24"/>
          <w:szCs w:val="24"/>
        </w:rPr>
        <w:t>amount</w:t>
      </w:r>
      <w:r w:rsidR="005462CE">
        <w:rPr>
          <w:rFonts w:ascii="Garamond" w:hAnsi="Garamond" w:cs="Arial"/>
          <w:sz w:val="24"/>
          <w:szCs w:val="24"/>
        </w:rPr>
        <w:t xml:space="preserve"> </w:t>
      </w:r>
      <w:r w:rsidR="00F5338E">
        <w:rPr>
          <w:rFonts w:ascii="Garamond" w:hAnsi="Garamond" w:cs="Arial"/>
          <w:sz w:val="24"/>
          <w:szCs w:val="24"/>
        </w:rPr>
        <w:t>in all treatments at the end of the storage</w:t>
      </w:r>
      <w:r w:rsidR="00FB051E" w:rsidRPr="004222CC">
        <w:rPr>
          <w:rFonts w:ascii="Garamond" w:hAnsi="Garamond" w:cs="Arial"/>
          <w:sz w:val="24"/>
          <w:szCs w:val="24"/>
        </w:rPr>
        <w:t xml:space="preserve">, combined </w:t>
      </w:r>
      <w:r w:rsidR="00C80D20">
        <w:rPr>
          <w:rFonts w:ascii="Garamond" w:hAnsi="Garamond" w:cs="Arial"/>
          <w:sz w:val="24"/>
          <w:szCs w:val="24"/>
        </w:rPr>
        <w:t>salted Feta consisted</w:t>
      </w:r>
      <w:r w:rsidR="00FB051E">
        <w:rPr>
          <w:rFonts w:ascii="Garamond" w:hAnsi="Garamond" w:cs="Arial"/>
          <w:sz w:val="24"/>
          <w:szCs w:val="24"/>
        </w:rPr>
        <w:t xml:space="preserve"> of recommended level of </w:t>
      </w:r>
      <w:r w:rsidR="00FB051E" w:rsidRPr="004222CC">
        <w:rPr>
          <w:rFonts w:ascii="Garamond" w:hAnsi="Garamond" w:cs="Arial"/>
          <w:sz w:val="24"/>
          <w:szCs w:val="24"/>
        </w:rPr>
        <w:t>pH</w:t>
      </w:r>
      <w:r w:rsidR="00F5338E">
        <w:rPr>
          <w:rFonts w:ascii="Garamond" w:hAnsi="Garamond" w:cs="Arial"/>
          <w:sz w:val="24"/>
          <w:szCs w:val="24"/>
        </w:rPr>
        <w:t xml:space="preserve"> (5.1)</w:t>
      </w:r>
      <w:r w:rsidR="00FB051E" w:rsidRPr="004222CC">
        <w:rPr>
          <w:rFonts w:ascii="Garamond" w:hAnsi="Garamond" w:cs="Arial"/>
          <w:sz w:val="24"/>
          <w:szCs w:val="24"/>
        </w:rPr>
        <w:t>, protein</w:t>
      </w:r>
      <w:r w:rsidR="00F5338E">
        <w:rPr>
          <w:rFonts w:ascii="Garamond" w:hAnsi="Garamond" w:cs="Arial"/>
          <w:sz w:val="24"/>
          <w:szCs w:val="24"/>
        </w:rPr>
        <w:t xml:space="preserve"> (13.6%)</w:t>
      </w:r>
      <w:r w:rsidR="00FB051E" w:rsidRPr="004222CC">
        <w:rPr>
          <w:rFonts w:ascii="Garamond" w:hAnsi="Garamond" w:cs="Arial"/>
          <w:sz w:val="24"/>
          <w:szCs w:val="24"/>
        </w:rPr>
        <w:t xml:space="preserve">, </w:t>
      </w:r>
      <w:r w:rsidR="00F5338E">
        <w:rPr>
          <w:rFonts w:ascii="Garamond" w:hAnsi="Garamond" w:cs="Arial"/>
          <w:sz w:val="24"/>
          <w:szCs w:val="24"/>
        </w:rPr>
        <w:t>fat (19.7%) and ash (4.7%) content</w:t>
      </w:r>
      <w:r w:rsidR="007D2503">
        <w:rPr>
          <w:rFonts w:ascii="Garamond" w:hAnsi="Garamond" w:cs="Arial"/>
          <w:sz w:val="24"/>
          <w:szCs w:val="24"/>
        </w:rPr>
        <w:t xml:space="preserve"> </w:t>
      </w:r>
      <w:r w:rsidR="00D92879">
        <w:rPr>
          <w:rFonts w:ascii="Garamond" w:hAnsi="Garamond" w:cs="Arial"/>
          <w:sz w:val="24"/>
          <w:szCs w:val="24"/>
        </w:rPr>
        <w:t>compared</w:t>
      </w:r>
      <w:r w:rsidR="007D2503">
        <w:rPr>
          <w:rFonts w:ascii="Garamond" w:hAnsi="Garamond" w:cs="Arial"/>
          <w:sz w:val="24"/>
          <w:szCs w:val="24"/>
        </w:rPr>
        <w:t xml:space="preserve"> to </w:t>
      </w:r>
      <w:r w:rsidR="00F5338E">
        <w:rPr>
          <w:rFonts w:ascii="Garamond" w:hAnsi="Garamond" w:cs="Arial"/>
          <w:sz w:val="24"/>
          <w:szCs w:val="24"/>
        </w:rPr>
        <w:t>codex standards</w:t>
      </w:r>
      <w:r w:rsidR="005462CE">
        <w:rPr>
          <w:rFonts w:ascii="Garamond" w:hAnsi="Garamond" w:cs="Arial"/>
          <w:sz w:val="24"/>
          <w:szCs w:val="24"/>
        </w:rPr>
        <w:t xml:space="preserve">. </w:t>
      </w:r>
      <w:r>
        <w:rPr>
          <w:rFonts w:ascii="Garamond" w:hAnsi="Garamond" w:cs="Arial"/>
          <w:sz w:val="24"/>
          <w:szCs w:val="24"/>
        </w:rPr>
        <w:t xml:space="preserve">Furthermore, organoleptic properties such as </w:t>
      </w:r>
      <w:proofErr w:type="spellStart"/>
      <w:r w:rsidRPr="004222CC">
        <w:rPr>
          <w:rFonts w:ascii="Garamond" w:hAnsi="Garamond" w:cs="Arial"/>
          <w:sz w:val="24"/>
          <w:szCs w:val="24"/>
        </w:rPr>
        <w:t>flavor</w:t>
      </w:r>
      <w:proofErr w:type="spellEnd"/>
      <w:r w:rsidRPr="004222CC">
        <w:rPr>
          <w:rFonts w:ascii="Garamond" w:hAnsi="Garamond" w:cs="Arial"/>
          <w:sz w:val="24"/>
          <w:szCs w:val="24"/>
        </w:rPr>
        <w:t xml:space="preserve">, texture, </w:t>
      </w:r>
      <w:proofErr w:type="spellStart"/>
      <w:r w:rsidRPr="004222CC">
        <w:rPr>
          <w:rFonts w:ascii="Garamond" w:hAnsi="Garamond" w:cs="Arial"/>
          <w:sz w:val="24"/>
          <w:szCs w:val="24"/>
        </w:rPr>
        <w:t>odor</w:t>
      </w:r>
      <w:proofErr w:type="spellEnd"/>
      <w:r>
        <w:rPr>
          <w:rFonts w:ascii="Garamond" w:hAnsi="Garamond" w:cs="Arial"/>
          <w:sz w:val="24"/>
          <w:szCs w:val="24"/>
        </w:rPr>
        <w:t xml:space="preserve"> and overall acceptability rose</w:t>
      </w:r>
      <w:r w:rsidRPr="004222CC">
        <w:rPr>
          <w:rFonts w:ascii="Garamond" w:hAnsi="Garamond" w:cs="Arial"/>
          <w:sz w:val="24"/>
          <w:szCs w:val="24"/>
        </w:rPr>
        <w:t xml:space="preserve"> considerably (P&lt;0.05) in combined salt solution than that of </w:t>
      </w:r>
      <w:r>
        <w:rPr>
          <w:rFonts w:ascii="Garamond" w:hAnsi="Garamond" w:cs="Arial"/>
          <w:sz w:val="24"/>
          <w:szCs w:val="24"/>
        </w:rPr>
        <w:t>other treatments</w:t>
      </w:r>
      <w:r w:rsidR="000A401A">
        <w:rPr>
          <w:rFonts w:ascii="Garamond" w:hAnsi="Garamond" w:cs="Arial"/>
          <w:sz w:val="24"/>
          <w:szCs w:val="24"/>
        </w:rPr>
        <w:t xml:space="preserve"> while </w:t>
      </w:r>
      <w:r w:rsidR="007D2503">
        <w:rPr>
          <w:rFonts w:ascii="Garamond" w:hAnsi="Garamond" w:cs="Arial"/>
          <w:sz w:val="24"/>
          <w:szCs w:val="24"/>
        </w:rPr>
        <w:t xml:space="preserve">colour was not affected by </w:t>
      </w:r>
      <w:r w:rsidR="000A401A">
        <w:rPr>
          <w:rFonts w:ascii="Garamond" w:hAnsi="Garamond" w:cs="Arial"/>
          <w:sz w:val="24"/>
          <w:szCs w:val="24"/>
        </w:rPr>
        <w:t>salting method</w:t>
      </w:r>
      <w:r w:rsidR="007D2503">
        <w:rPr>
          <w:rFonts w:ascii="Garamond" w:hAnsi="Garamond" w:cs="Arial"/>
          <w:sz w:val="24"/>
          <w:szCs w:val="24"/>
        </w:rPr>
        <w:t>.</w:t>
      </w:r>
      <w:r>
        <w:rPr>
          <w:rFonts w:ascii="Garamond" w:hAnsi="Garamond" w:cs="Arial"/>
          <w:sz w:val="24"/>
          <w:szCs w:val="24"/>
        </w:rPr>
        <w:t xml:space="preserve"> To sum up, Feta type cheese made out from buffalo milk using </w:t>
      </w:r>
      <w:r w:rsidRPr="004222CC">
        <w:rPr>
          <w:rFonts w:ascii="Garamond" w:hAnsi="Garamond" w:cs="Arial"/>
          <w:sz w:val="24"/>
          <w:szCs w:val="24"/>
        </w:rPr>
        <w:t xml:space="preserve">combined salting method contains </w:t>
      </w:r>
      <w:r w:rsidR="00D92879">
        <w:rPr>
          <w:rFonts w:ascii="Garamond" w:hAnsi="Garamond" w:cs="Arial"/>
          <w:sz w:val="24"/>
          <w:szCs w:val="24"/>
        </w:rPr>
        <w:t xml:space="preserve">more </w:t>
      </w:r>
      <w:r w:rsidRPr="004222CC">
        <w:rPr>
          <w:rFonts w:ascii="Garamond" w:hAnsi="Garamond" w:cs="Arial"/>
          <w:sz w:val="24"/>
          <w:szCs w:val="24"/>
        </w:rPr>
        <w:t xml:space="preserve">preferred organoleptic properties and </w:t>
      </w:r>
      <w:r>
        <w:rPr>
          <w:rFonts w:ascii="Garamond" w:hAnsi="Garamond" w:cs="Arial"/>
          <w:sz w:val="24"/>
          <w:szCs w:val="24"/>
        </w:rPr>
        <w:t xml:space="preserve">physicochemical properties </w:t>
      </w:r>
      <w:r w:rsidRPr="004222CC">
        <w:rPr>
          <w:rFonts w:ascii="Garamond" w:hAnsi="Garamond" w:cs="Arial"/>
          <w:sz w:val="24"/>
          <w:szCs w:val="24"/>
        </w:rPr>
        <w:t>compared to rest of the salting methods</w:t>
      </w:r>
      <w:r>
        <w:rPr>
          <w:rFonts w:ascii="Garamond" w:hAnsi="Garamond" w:cs="Arial"/>
          <w:sz w:val="24"/>
          <w:szCs w:val="24"/>
        </w:rPr>
        <w:t xml:space="preserve"> used</w:t>
      </w:r>
      <w:r w:rsidRPr="004222CC">
        <w:rPr>
          <w:rFonts w:ascii="Garamond" w:hAnsi="Garamond" w:cs="Arial"/>
          <w:sz w:val="24"/>
          <w:szCs w:val="24"/>
        </w:rPr>
        <w:t>.</w:t>
      </w:r>
      <w:bookmarkStart w:id="0" w:name="_GoBack"/>
      <w:bookmarkEnd w:id="0"/>
    </w:p>
    <w:p w14:paraId="0C830141" w14:textId="77777777" w:rsidR="00D678CA" w:rsidRPr="004222CC" w:rsidRDefault="00D678CA" w:rsidP="00D678CA">
      <w:pPr>
        <w:spacing w:before="240" w:after="0" w:line="360" w:lineRule="auto"/>
        <w:ind w:right="-576"/>
        <w:jc w:val="both"/>
        <w:rPr>
          <w:rFonts w:ascii="Garamond" w:hAnsi="Garamond" w:cs="Arial"/>
          <w:sz w:val="24"/>
          <w:szCs w:val="24"/>
        </w:rPr>
      </w:pPr>
    </w:p>
    <w:p w14:paraId="18D3C28E" w14:textId="77777777" w:rsidR="00D678CA" w:rsidRPr="004222CC" w:rsidRDefault="00D678CA" w:rsidP="00D678CA">
      <w:pPr>
        <w:spacing w:after="0" w:line="360" w:lineRule="auto"/>
        <w:rPr>
          <w:rFonts w:ascii="Garamond" w:eastAsia="Times New Roman" w:hAnsi="Garamond" w:cs="Arial"/>
          <w:color w:val="000000"/>
          <w:sz w:val="24"/>
          <w:szCs w:val="24"/>
        </w:rPr>
      </w:pPr>
      <w:r w:rsidRPr="004222CC">
        <w:rPr>
          <w:rFonts w:ascii="Garamond" w:hAnsi="Garamond" w:cs="Arial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6C941A7" wp14:editId="41E864B5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5545455" cy="0"/>
                <wp:effectExtent l="0" t="0" r="36195" b="19050"/>
                <wp:wrapNone/>
                <wp:docPr id="1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54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343586" id="Line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9pt" to="436.6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" o:allowincell="f" strokeweight=".16931mm">
                <w10:wrap anchorx="margin"/>
              </v:line>
            </w:pict>
          </mc:Fallback>
        </mc:AlternateContent>
      </w:r>
      <w:r w:rsidRPr="004222CC">
        <w:rPr>
          <w:rFonts w:ascii="Garamond" w:hAnsi="Garamond" w:cs="Arial"/>
          <w:b/>
          <w:bCs/>
          <w:sz w:val="24"/>
          <w:szCs w:val="24"/>
        </w:rPr>
        <w:t xml:space="preserve">Keywords: </w:t>
      </w:r>
      <w:r w:rsidRPr="004222CC">
        <w:rPr>
          <w:rFonts w:ascii="Garamond" w:eastAsia="Times New Roman" w:hAnsi="Garamond" w:cs="Arial"/>
          <w:i/>
          <w:color w:val="000000"/>
          <w:sz w:val="24"/>
          <w:szCs w:val="24"/>
        </w:rPr>
        <w:t xml:space="preserve">Feta cheese, Buffalo milk, Salting method, </w:t>
      </w:r>
      <w:proofErr w:type="spellStart"/>
      <w:r w:rsidRPr="004222CC">
        <w:rPr>
          <w:rFonts w:ascii="Garamond" w:eastAsia="Times New Roman" w:hAnsi="Garamond" w:cs="Arial"/>
          <w:i/>
          <w:color w:val="000000"/>
          <w:sz w:val="24"/>
          <w:szCs w:val="24"/>
        </w:rPr>
        <w:t>NaCl</w:t>
      </w:r>
      <w:proofErr w:type="spellEnd"/>
    </w:p>
    <w:p w14:paraId="0EDB6DF2" w14:textId="77777777" w:rsidR="00DB019A" w:rsidRPr="00D678CA" w:rsidRDefault="00DB019A" w:rsidP="00D678CA"/>
    <w:sectPr w:rsidR="00DB019A" w:rsidRPr="00D67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8CA"/>
    <w:rsid w:val="000A401A"/>
    <w:rsid w:val="001253A9"/>
    <w:rsid w:val="005462CE"/>
    <w:rsid w:val="00697C34"/>
    <w:rsid w:val="007D2503"/>
    <w:rsid w:val="007F3B39"/>
    <w:rsid w:val="008A4057"/>
    <w:rsid w:val="00A94D22"/>
    <w:rsid w:val="00AD7639"/>
    <w:rsid w:val="00C80D20"/>
    <w:rsid w:val="00CB34CF"/>
    <w:rsid w:val="00CD4913"/>
    <w:rsid w:val="00D678CA"/>
    <w:rsid w:val="00D92879"/>
    <w:rsid w:val="00DB019A"/>
    <w:rsid w:val="00F5338E"/>
    <w:rsid w:val="00FB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71C53"/>
  <w15:chartTrackingRefBased/>
  <w15:docId w15:val="{89B163CF-C897-441D-9DE4-F3A12477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8CA"/>
    <w:rPr>
      <w:rFonts w:eastAsiaTheme="minorEastAsia" w:cs="Times New Roman"/>
      <w:lang w:val="en-MY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678CA"/>
    <w:pPr>
      <w:spacing w:after="0" w:line="240" w:lineRule="auto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78CA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B34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4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4CF"/>
    <w:rPr>
      <w:rFonts w:eastAsiaTheme="minorEastAsia" w:cs="Times New Roman"/>
      <w:sz w:val="20"/>
      <w:szCs w:val="20"/>
      <w:lang w:val="en-MY" w:eastAsia="en-M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4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4CF"/>
    <w:rPr>
      <w:rFonts w:eastAsiaTheme="minorEastAsia" w:cs="Times New Roman"/>
      <w:b/>
      <w:bCs/>
      <w:sz w:val="20"/>
      <w:szCs w:val="20"/>
      <w:lang w:val="en-MY"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4CF"/>
    <w:rPr>
      <w:rFonts w:ascii="Segoe UI" w:eastAsiaTheme="minorEastAsia" w:hAnsi="Segoe UI" w:cs="Segoe UI"/>
      <w:sz w:val="18"/>
      <w:szCs w:val="18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iromiwije@gmail.com</dc:creator>
  <cp:keywords/>
  <dc:description/>
  <cp:lastModifiedBy>iromiwije@gmail.com</cp:lastModifiedBy>
  <cp:revision>4</cp:revision>
  <dcterms:created xsi:type="dcterms:W3CDTF">2019-02-09T06:20:00Z</dcterms:created>
  <dcterms:modified xsi:type="dcterms:W3CDTF">2019-02-09T06:27:00Z</dcterms:modified>
</cp:coreProperties>
</file>