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207" w:rsidRPr="008A4207" w:rsidRDefault="008A4207" w:rsidP="008A4207">
      <w:pPr>
        <w:spacing w:line="360" w:lineRule="auto"/>
        <w:ind w:right="20" w:firstLine="272"/>
        <w:jc w:val="right"/>
        <w:rPr>
          <w:rFonts w:ascii="Times New Roman" w:eastAsia="Times New Roman" w:hAnsi="Times New Roman"/>
          <w:bCs/>
          <w:sz w:val="28"/>
          <w:szCs w:val="28"/>
        </w:rPr>
      </w:pPr>
      <w:r w:rsidRPr="008A4207">
        <w:rPr>
          <w:rFonts w:ascii="Times New Roman" w:eastAsia="Times New Roman" w:hAnsi="Times New Roman"/>
          <w:bCs/>
          <w:noProof/>
          <w:sz w:val="28"/>
          <w:szCs w:val="28"/>
        </w:rPr>
        <w:drawing>
          <wp:inline distT="0" distB="0" distL="0" distR="0">
            <wp:extent cx="904875" cy="904875"/>
            <wp:effectExtent l="0" t="0" r="9525" b="9525"/>
            <wp:docPr id="1" name="Picture 1" descr="C:\Users\medo\Desktop\W 006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o\Desktop\W 006 copy.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inline>
        </w:drawing>
      </w:r>
    </w:p>
    <w:p w:rsidR="008A4207" w:rsidRDefault="008A4207" w:rsidP="008C0CCF">
      <w:pPr>
        <w:spacing w:line="360" w:lineRule="auto"/>
        <w:ind w:right="20" w:firstLine="272"/>
        <w:jc w:val="center"/>
        <w:rPr>
          <w:rFonts w:ascii="Times New Roman" w:eastAsia="Times New Roman" w:hAnsi="Times New Roman"/>
          <w:b/>
          <w:sz w:val="28"/>
          <w:szCs w:val="28"/>
        </w:rPr>
      </w:pPr>
    </w:p>
    <w:p w:rsidR="008C0CCF" w:rsidRDefault="008C0CCF" w:rsidP="008C0CCF">
      <w:pPr>
        <w:spacing w:line="360" w:lineRule="auto"/>
        <w:ind w:right="20" w:firstLine="272"/>
        <w:jc w:val="center"/>
        <w:rPr>
          <w:rFonts w:ascii="Times New Roman" w:eastAsia="Times New Roman" w:hAnsi="Times New Roman"/>
          <w:b/>
          <w:sz w:val="28"/>
          <w:szCs w:val="28"/>
        </w:rPr>
      </w:pPr>
      <w:r w:rsidRPr="008C0CCF">
        <w:rPr>
          <w:rFonts w:ascii="Times New Roman" w:eastAsia="Times New Roman" w:hAnsi="Times New Roman"/>
          <w:b/>
          <w:sz w:val="28"/>
          <w:szCs w:val="28"/>
        </w:rPr>
        <w:t>Use of</w:t>
      </w:r>
      <w:r w:rsidRPr="008C0CCF">
        <w:rPr>
          <w:rFonts w:ascii="Times New Roman" w:eastAsia="Times New Roman" w:hAnsi="Times New Roman"/>
          <w:b/>
          <w:i/>
          <w:sz w:val="28"/>
          <w:szCs w:val="28"/>
        </w:rPr>
        <w:t xml:space="preserve"> </w:t>
      </w:r>
      <w:r w:rsidRPr="008C0CCF">
        <w:rPr>
          <w:rFonts w:ascii="Times New Roman" w:eastAsia="Times New Roman" w:hAnsi="Times New Roman"/>
          <w:b/>
          <w:sz w:val="28"/>
          <w:szCs w:val="28"/>
        </w:rPr>
        <w:t>ICT in agricultural extension services, Gedarif State, Sudan</w:t>
      </w:r>
    </w:p>
    <w:p w:rsidR="0027449A" w:rsidRDefault="0027449A" w:rsidP="0027449A">
      <w:pPr>
        <w:jc w:val="center"/>
        <w:rPr>
          <w:b/>
          <w:bCs/>
          <w:i/>
          <w:iCs/>
          <w:color w:val="333333"/>
          <w:sz w:val="28"/>
          <w:szCs w:val="28"/>
        </w:rPr>
      </w:pPr>
    </w:p>
    <w:p w:rsidR="0027449A" w:rsidRPr="00C305B0" w:rsidRDefault="0027449A" w:rsidP="00C305B0">
      <w:pPr>
        <w:spacing w:line="360" w:lineRule="auto"/>
        <w:jc w:val="center"/>
        <w:rPr>
          <w:b/>
          <w:bCs/>
        </w:rPr>
      </w:pPr>
      <w:r w:rsidRPr="00460688">
        <w:t>Ahmed M. Abdel Rahman</w:t>
      </w:r>
      <w:r w:rsidRPr="00460688">
        <w:rPr>
          <w:rFonts w:hint="cs"/>
          <w:vertAlign w:val="superscript"/>
          <w:rtl/>
        </w:rPr>
        <w:t xml:space="preserve"> </w:t>
      </w:r>
      <w:r w:rsidRPr="00460688">
        <w:rPr>
          <w:vertAlign w:val="superscript"/>
          <w:rtl/>
        </w:rPr>
        <w:t>1</w:t>
      </w:r>
      <w:r>
        <w:rPr>
          <w:vertAlign w:val="superscript"/>
        </w:rPr>
        <w:t xml:space="preserve">            </w:t>
      </w:r>
      <w:r w:rsidR="00460688">
        <w:rPr>
          <w:rFonts w:ascii="Times New Roman" w:hAnsi="Times New Roman" w:cs="Times New Roman"/>
          <w:sz w:val="18"/>
          <w:szCs w:val="18"/>
        </w:rPr>
        <w:t>Hamed Ela</w:t>
      </w:r>
      <w:r w:rsidRPr="0027449A">
        <w:rPr>
          <w:rFonts w:ascii="Times New Roman" w:hAnsi="Times New Roman" w:cs="Times New Roman"/>
          <w:sz w:val="18"/>
          <w:szCs w:val="18"/>
        </w:rPr>
        <w:t>min Esmail Bashir</w:t>
      </w:r>
      <w:r>
        <w:rPr>
          <w:vertAlign w:val="superscript"/>
        </w:rPr>
        <w:t xml:space="preserve"> </w:t>
      </w:r>
      <w:r>
        <w:rPr>
          <w:vertAlign w:val="superscript"/>
        </w:rPr>
        <w:t>2</w:t>
      </w:r>
    </w:p>
    <w:p w:rsidR="0027449A" w:rsidRDefault="0027449A" w:rsidP="0027449A">
      <w:pPr>
        <w:jc w:val="center"/>
        <w:rPr>
          <w:b/>
          <w:bCs/>
          <w:sz w:val="32"/>
          <w:szCs w:val="32"/>
          <w:rtl/>
        </w:rPr>
      </w:pPr>
    </w:p>
    <w:p w:rsidR="0027449A" w:rsidRDefault="0027449A" w:rsidP="0027449A">
      <w:pPr>
        <w:spacing w:line="360" w:lineRule="auto"/>
        <w:jc w:val="center"/>
      </w:pPr>
      <w:r w:rsidRPr="00E66FCD">
        <w:rPr>
          <w:vertAlign w:val="superscript"/>
        </w:rPr>
        <w:t>1</w:t>
      </w:r>
      <w:r w:rsidRPr="00E66FCD">
        <w:t xml:space="preserve">Faculty of Agricultural Sciences, </w:t>
      </w:r>
      <w:smartTag w:uri="urn:schemas-microsoft-com:office:smarttags" w:element="PlaceType">
        <w:r w:rsidRPr="00E66FCD">
          <w:t>University</w:t>
        </w:r>
      </w:smartTag>
      <w:r w:rsidRPr="00E66FCD">
        <w:t xml:space="preserve"> of </w:t>
      </w:r>
      <w:smartTag w:uri="urn:schemas-microsoft-com:office:smarttags" w:element="PlaceName">
        <w:r w:rsidRPr="00E66FCD">
          <w:t>Gezira</w:t>
        </w:r>
      </w:smartTag>
      <w:r w:rsidRPr="00E66FCD">
        <w:t xml:space="preserve">, Wad </w:t>
      </w:r>
      <w:smartTag w:uri="urn:schemas-microsoft-com:office:smarttags" w:element="place">
        <w:smartTag w:uri="urn:schemas-microsoft-com:office:smarttags" w:element="City">
          <w:r w:rsidRPr="00E66FCD">
            <w:t>Medani</w:t>
          </w:r>
        </w:smartTag>
        <w:r w:rsidRPr="00E66FCD">
          <w:t xml:space="preserve">, </w:t>
        </w:r>
        <w:smartTag w:uri="urn:schemas-microsoft-com:office:smarttags" w:element="country-region">
          <w:r w:rsidRPr="00E66FCD">
            <w:t>Sudan</w:t>
          </w:r>
        </w:smartTag>
      </w:smartTag>
      <w:r w:rsidRPr="00E66FCD">
        <w:t>.</w:t>
      </w:r>
    </w:p>
    <w:p w:rsidR="00C305B0" w:rsidRDefault="00C305B0" w:rsidP="00C305B0">
      <w:pPr>
        <w:spacing w:line="360" w:lineRule="auto"/>
      </w:pPr>
      <w:r>
        <w:t xml:space="preserve">                                     </w:t>
      </w:r>
      <w:r>
        <w:rPr>
          <w:vertAlign w:val="superscript"/>
        </w:rPr>
        <w:t>2</w:t>
      </w:r>
      <w:r>
        <w:t xml:space="preserve"> Ministry of Agriculture, Gedarif State, Sudan.</w:t>
      </w:r>
    </w:p>
    <w:p w:rsidR="008C0CCF" w:rsidRPr="008A4207" w:rsidRDefault="008A4207" w:rsidP="008A4207">
      <w:pPr>
        <w:spacing w:line="360" w:lineRule="auto"/>
      </w:pPr>
      <w:r>
        <w:t xml:space="preserve">             </w:t>
      </w:r>
    </w:p>
    <w:p w:rsidR="00176E50" w:rsidRPr="00176E50" w:rsidRDefault="00FB60AD" w:rsidP="00F2705B">
      <w:pPr>
        <w:spacing w:line="360" w:lineRule="auto"/>
        <w:ind w:right="20" w:firstLine="272"/>
        <w:jc w:val="both"/>
        <w:rPr>
          <w:rFonts w:ascii="Times New Roman" w:eastAsia="Times New Roman" w:hAnsi="Times New Roman"/>
          <w:bCs/>
          <w:sz w:val="22"/>
          <w:szCs w:val="22"/>
        </w:rPr>
      </w:pPr>
      <w:r>
        <w:rPr>
          <w:rFonts w:ascii="Times New Roman" w:eastAsia="Times New Roman" w:hAnsi="Times New Roman"/>
          <w:bCs/>
          <w:sz w:val="22"/>
          <w:szCs w:val="22"/>
        </w:rPr>
        <w:t>This study</w:t>
      </w:r>
      <w:r w:rsidR="00176E50" w:rsidRPr="00176E50">
        <w:rPr>
          <w:rFonts w:ascii="Times New Roman" w:eastAsia="Times New Roman" w:hAnsi="Times New Roman"/>
          <w:bCs/>
          <w:sz w:val="22"/>
          <w:szCs w:val="22"/>
        </w:rPr>
        <w:t xml:space="preserve"> investigate</w:t>
      </w:r>
      <w:r>
        <w:rPr>
          <w:rFonts w:ascii="Times New Roman" w:eastAsia="Times New Roman" w:hAnsi="Times New Roman"/>
          <w:bCs/>
          <w:sz w:val="22"/>
          <w:szCs w:val="22"/>
        </w:rPr>
        <w:t>s</w:t>
      </w:r>
      <w:r w:rsidR="00176E50" w:rsidRPr="00176E50">
        <w:rPr>
          <w:rFonts w:ascii="Times New Roman" w:eastAsia="Times New Roman" w:hAnsi="Times New Roman"/>
          <w:bCs/>
          <w:sz w:val="22"/>
          <w:szCs w:val="22"/>
        </w:rPr>
        <w:t xml:space="preserve"> the use of</w:t>
      </w:r>
      <w:r w:rsidR="00176E50" w:rsidRPr="00176E50">
        <w:rPr>
          <w:rFonts w:ascii="Times New Roman" w:eastAsia="Times New Roman" w:hAnsi="Times New Roman"/>
          <w:bCs/>
          <w:i/>
          <w:sz w:val="22"/>
          <w:szCs w:val="22"/>
        </w:rPr>
        <w:t xml:space="preserve"> </w:t>
      </w:r>
      <w:r w:rsidR="00176E50" w:rsidRPr="00176E50">
        <w:rPr>
          <w:rFonts w:ascii="Times New Roman" w:eastAsia="Times New Roman" w:hAnsi="Times New Roman"/>
          <w:bCs/>
          <w:sz w:val="22"/>
          <w:szCs w:val="22"/>
        </w:rPr>
        <w:t>ICT in agricul</w:t>
      </w:r>
      <w:r w:rsidR="00A2546A">
        <w:rPr>
          <w:rFonts w:ascii="Times New Roman" w:eastAsia="Times New Roman" w:hAnsi="Times New Roman"/>
          <w:bCs/>
          <w:sz w:val="22"/>
          <w:szCs w:val="22"/>
        </w:rPr>
        <w:t>tural extension services in</w:t>
      </w:r>
      <w:r w:rsidR="008C0CCF">
        <w:rPr>
          <w:rFonts w:ascii="Times New Roman" w:eastAsia="Times New Roman" w:hAnsi="Times New Roman"/>
          <w:bCs/>
          <w:sz w:val="22"/>
          <w:szCs w:val="22"/>
        </w:rPr>
        <w:t xml:space="preserve"> Gedarif </w:t>
      </w:r>
      <w:r w:rsidR="008C0CCF" w:rsidRPr="00176E50">
        <w:rPr>
          <w:rFonts w:ascii="Times New Roman" w:eastAsia="Times New Roman" w:hAnsi="Times New Roman"/>
          <w:bCs/>
          <w:sz w:val="22"/>
          <w:szCs w:val="22"/>
        </w:rPr>
        <w:t>State</w:t>
      </w:r>
      <w:r w:rsidR="00176E50" w:rsidRPr="00176E50">
        <w:rPr>
          <w:rFonts w:ascii="Times New Roman" w:eastAsia="Times New Roman" w:hAnsi="Times New Roman"/>
          <w:bCs/>
          <w:sz w:val="22"/>
          <w:szCs w:val="22"/>
        </w:rPr>
        <w:t>, Sudan. Field survey w</w:t>
      </w:r>
      <w:r w:rsidR="008C0CCF">
        <w:rPr>
          <w:rFonts w:ascii="Times New Roman" w:eastAsia="Times New Roman" w:hAnsi="Times New Roman"/>
          <w:bCs/>
          <w:sz w:val="22"/>
          <w:szCs w:val="22"/>
        </w:rPr>
        <w:t>as used to collect data from 94</w:t>
      </w:r>
      <w:r w:rsidR="00176E50" w:rsidRPr="00176E50">
        <w:rPr>
          <w:rFonts w:ascii="Times New Roman" w:eastAsia="Times New Roman" w:hAnsi="Times New Roman"/>
          <w:bCs/>
          <w:sz w:val="22"/>
          <w:szCs w:val="22"/>
        </w:rPr>
        <w:t xml:space="preserve"> </w:t>
      </w:r>
      <w:r w:rsidR="008C0CCF">
        <w:rPr>
          <w:rFonts w:ascii="Times New Roman" w:eastAsia="Times New Roman" w:hAnsi="Times New Roman"/>
          <w:bCs/>
          <w:sz w:val="22"/>
          <w:szCs w:val="22"/>
        </w:rPr>
        <w:t>ex</w:t>
      </w:r>
      <w:r w:rsidR="00A2546A">
        <w:rPr>
          <w:rFonts w:ascii="Times New Roman" w:eastAsia="Times New Roman" w:hAnsi="Times New Roman"/>
          <w:bCs/>
          <w:sz w:val="22"/>
          <w:szCs w:val="22"/>
        </w:rPr>
        <w:t xml:space="preserve">tension officers in the </w:t>
      </w:r>
      <w:r w:rsidR="008C0CCF">
        <w:rPr>
          <w:rFonts w:ascii="Times New Roman" w:eastAsia="Times New Roman" w:hAnsi="Times New Roman"/>
          <w:bCs/>
          <w:sz w:val="22"/>
          <w:szCs w:val="22"/>
        </w:rPr>
        <w:t>State in 2016/2017</w:t>
      </w:r>
      <w:r w:rsidR="00176E50" w:rsidRPr="00176E50">
        <w:rPr>
          <w:rFonts w:ascii="Times New Roman" w:eastAsia="Times New Roman" w:hAnsi="Times New Roman"/>
          <w:bCs/>
          <w:sz w:val="22"/>
          <w:szCs w:val="22"/>
        </w:rPr>
        <w:t xml:space="preserve"> growing season using the full count method. The collected data were statistically analyzed and interpreted using percentage, frequency di</w:t>
      </w:r>
      <w:r w:rsidR="00A2546A">
        <w:rPr>
          <w:rFonts w:ascii="Times New Roman" w:eastAsia="Times New Roman" w:hAnsi="Times New Roman"/>
          <w:bCs/>
          <w:sz w:val="22"/>
          <w:szCs w:val="22"/>
        </w:rPr>
        <w:t xml:space="preserve">stribution and chi-square test. </w:t>
      </w:r>
      <w:r w:rsidR="006D72CF">
        <w:rPr>
          <w:rFonts w:ascii="Times New Roman" w:eastAsia="Times New Roman" w:hAnsi="Times New Roman"/>
          <w:bCs/>
          <w:sz w:val="22"/>
          <w:szCs w:val="22"/>
        </w:rPr>
        <w:t xml:space="preserve">The </w:t>
      </w:r>
      <w:r w:rsidR="006D72CF" w:rsidRPr="00B37404">
        <w:rPr>
          <w:rFonts w:asciiTheme="majorBidi" w:hAnsiTheme="majorBidi" w:cstheme="majorBidi"/>
          <w:sz w:val="24"/>
          <w:szCs w:val="24"/>
        </w:rPr>
        <w:t>descriptive statistics</w:t>
      </w:r>
      <w:r w:rsidR="00176E50" w:rsidRPr="00176E50">
        <w:rPr>
          <w:rFonts w:ascii="Times New Roman" w:eastAsia="Times New Roman" w:hAnsi="Times New Roman"/>
          <w:bCs/>
          <w:sz w:val="22"/>
          <w:szCs w:val="22"/>
        </w:rPr>
        <w:t xml:space="preserve"> showed</w:t>
      </w:r>
      <w:r w:rsidR="008C0CCF" w:rsidRPr="008C0CCF">
        <w:rPr>
          <w:rFonts w:asciiTheme="majorBidi" w:hAnsiTheme="majorBidi" w:cstheme="majorBidi"/>
          <w:sz w:val="24"/>
          <w:szCs w:val="24"/>
        </w:rPr>
        <w:t xml:space="preserve"> </w:t>
      </w:r>
      <w:r w:rsidR="008C0CCF" w:rsidRPr="00B37404">
        <w:rPr>
          <w:rFonts w:asciiTheme="majorBidi" w:hAnsiTheme="majorBidi" w:cstheme="majorBidi"/>
          <w:sz w:val="24"/>
          <w:szCs w:val="24"/>
        </w:rPr>
        <w:t xml:space="preserve">that </w:t>
      </w:r>
      <w:r w:rsidR="009D2F16">
        <w:rPr>
          <w:rFonts w:asciiTheme="majorBidi" w:hAnsiTheme="majorBidi" w:cstheme="majorBidi"/>
          <w:sz w:val="24"/>
          <w:szCs w:val="24"/>
        </w:rPr>
        <w:t xml:space="preserve">the majority </w:t>
      </w:r>
      <w:r w:rsidR="008C0CCF" w:rsidRPr="00B37404">
        <w:rPr>
          <w:rFonts w:asciiTheme="majorBidi" w:hAnsiTheme="majorBidi" w:cstheme="majorBidi"/>
          <w:sz w:val="24"/>
          <w:szCs w:val="24"/>
        </w:rPr>
        <w:t xml:space="preserve">of the respondents </w:t>
      </w:r>
      <w:r w:rsidR="008C0CCF" w:rsidRPr="00B37404">
        <w:rPr>
          <w:rFonts w:asciiTheme="majorBidi" w:hAnsiTheme="majorBidi" w:cstheme="majorBidi"/>
          <w:color w:val="000000"/>
          <w:sz w:val="24"/>
          <w:szCs w:val="24"/>
        </w:rPr>
        <w:t>72.3</w:t>
      </w:r>
      <w:r w:rsidR="009D2F16">
        <w:rPr>
          <w:rFonts w:asciiTheme="majorBidi" w:hAnsiTheme="majorBidi" w:cstheme="majorBidi"/>
          <w:color w:val="000000"/>
          <w:sz w:val="24"/>
          <w:szCs w:val="24"/>
        </w:rPr>
        <w:t>%</w:t>
      </w:r>
      <w:r w:rsidR="008C0CCF" w:rsidRPr="00B37404">
        <w:rPr>
          <w:rFonts w:asciiTheme="majorBidi" w:hAnsiTheme="majorBidi" w:cstheme="majorBidi"/>
          <w:color w:val="000000"/>
          <w:sz w:val="24"/>
          <w:szCs w:val="24"/>
        </w:rPr>
        <w:t xml:space="preserve"> </w:t>
      </w:r>
      <w:r w:rsidR="009D2F16" w:rsidRPr="00B37404">
        <w:rPr>
          <w:rFonts w:asciiTheme="majorBidi" w:hAnsiTheme="majorBidi" w:cstheme="majorBidi"/>
          <w:color w:val="000000"/>
          <w:sz w:val="24"/>
          <w:szCs w:val="24"/>
        </w:rPr>
        <w:t xml:space="preserve">used </w:t>
      </w:r>
      <w:r w:rsidR="009D2F16">
        <w:rPr>
          <w:rFonts w:asciiTheme="majorBidi" w:hAnsiTheme="majorBidi" w:cstheme="majorBidi"/>
          <w:color w:val="000000"/>
          <w:sz w:val="24"/>
          <w:szCs w:val="24"/>
        </w:rPr>
        <w:t xml:space="preserve">the </w:t>
      </w:r>
      <w:r w:rsidR="008C0CCF" w:rsidRPr="00B37404">
        <w:rPr>
          <w:rFonts w:asciiTheme="majorBidi" w:hAnsiTheme="majorBidi" w:cstheme="majorBidi"/>
          <w:color w:val="000000"/>
          <w:sz w:val="24"/>
          <w:szCs w:val="24"/>
        </w:rPr>
        <w:t>ICTs</w:t>
      </w:r>
      <w:r w:rsidR="009D2F16">
        <w:rPr>
          <w:rFonts w:asciiTheme="majorBidi" w:hAnsiTheme="majorBidi" w:cstheme="majorBidi"/>
          <w:color w:val="000000"/>
          <w:sz w:val="24"/>
          <w:szCs w:val="24"/>
        </w:rPr>
        <w:t xml:space="preserve"> in their extension services</w:t>
      </w:r>
      <w:r w:rsidR="009D2F16" w:rsidRPr="009D2F16">
        <w:rPr>
          <w:rFonts w:ascii="Times New Roman" w:eastAsia="Times New Roman" w:hAnsi="Times New Roman"/>
          <w:bCs/>
          <w:sz w:val="22"/>
          <w:szCs w:val="22"/>
        </w:rPr>
        <w:t xml:space="preserve"> </w:t>
      </w:r>
      <w:r w:rsidR="009D2F16">
        <w:rPr>
          <w:rFonts w:ascii="Times New Roman" w:eastAsia="Times New Roman" w:hAnsi="Times New Roman"/>
          <w:bCs/>
          <w:sz w:val="22"/>
          <w:szCs w:val="22"/>
        </w:rPr>
        <w:t>given to farmers and</w:t>
      </w:r>
      <w:r w:rsidR="009D2F16" w:rsidRPr="009D2F16">
        <w:rPr>
          <w:rFonts w:asciiTheme="majorBidi" w:hAnsiTheme="majorBidi" w:cstheme="majorBidi"/>
          <w:sz w:val="24"/>
          <w:szCs w:val="24"/>
        </w:rPr>
        <w:t xml:space="preserve"> </w:t>
      </w:r>
      <w:r w:rsidR="009D2F16">
        <w:rPr>
          <w:rFonts w:asciiTheme="majorBidi" w:hAnsiTheme="majorBidi" w:cstheme="majorBidi"/>
          <w:sz w:val="24"/>
          <w:szCs w:val="24"/>
        </w:rPr>
        <w:t xml:space="preserve">the majority </w:t>
      </w:r>
      <w:r w:rsidR="009D2F16" w:rsidRPr="00B37404">
        <w:rPr>
          <w:rFonts w:asciiTheme="majorBidi" w:hAnsiTheme="majorBidi" w:cstheme="majorBidi"/>
          <w:sz w:val="24"/>
          <w:szCs w:val="24"/>
        </w:rPr>
        <w:t>of</w:t>
      </w:r>
      <w:r w:rsidR="009D2F16">
        <w:rPr>
          <w:rFonts w:asciiTheme="majorBidi" w:hAnsiTheme="majorBidi" w:cstheme="majorBidi"/>
          <w:sz w:val="24"/>
          <w:szCs w:val="24"/>
        </w:rPr>
        <w:t xml:space="preserve"> them </w:t>
      </w:r>
      <w:r w:rsidR="009D2F16" w:rsidRPr="00B37404">
        <w:rPr>
          <w:rFonts w:asciiTheme="majorBidi" w:hAnsiTheme="majorBidi" w:cstheme="majorBidi"/>
          <w:sz w:val="24"/>
          <w:szCs w:val="24"/>
        </w:rPr>
        <w:t>93.6%</w:t>
      </w:r>
      <w:r w:rsidR="009D2F16">
        <w:rPr>
          <w:rFonts w:asciiTheme="majorBidi" w:hAnsiTheme="majorBidi" w:cstheme="majorBidi"/>
          <w:sz w:val="24"/>
          <w:szCs w:val="24"/>
        </w:rPr>
        <w:t xml:space="preserve"> reported</w:t>
      </w:r>
      <w:r w:rsidR="009D2F16" w:rsidRPr="00176E50">
        <w:rPr>
          <w:rFonts w:ascii="Times New Roman" w:eastAsia="Times New Roman" w:hAnsi="Times New Roman"/>
          <w:bCs/>
          <w:sz w:val="22"/>
          <w:szCs w:val="22"/>
        </w:rPr>
        <w:t xml:space="preserve"> that there are many constraints facing the use of ICTs in agricultural extension services in the State.</w:t>
      </w:r>
      <w:r w:rsidR="006D72CF" w:rsidRPr="006D72CF">
        <w:rPr>
          <w:rFonts w:asciiTheme="majorBidi" w:hAnsiTheme="majorBidi" w:cstheme="majorBidi"/>
          <w:sz w:val="24"/>
          <w:szCs w:val="24"/>
        </w:rPr>
        <w:t xml:space="preserve"> </w:t>
      </w:r>
      <w:r w:rsidR="00EB433A">
        <w:rPr>
          <w:rFonts w:asciiTheme="majorBidi" w:hAnsiTheme="majorBidi" w:cstheme="majorBidi"/>
          <w:sz w:val="24"/>
          <w:szCs w:val="24"/>
        </w:rPr>
        <w:t>C</w:t>
      </w:r>
      <w:r w:rsidR="006D72CF" w:rsidRPr="00B37404">
        <w:rPr>
          <w:rFonts w:asciiTheme="majorBidi" w:hAnsiTheme="majorBidi" w:cstheme="majorBidi"/>
          <w:sz w:val="24"/>
          <w:szCs w:val="24"/>
        </w:rPr>
        <w:t>hi-square test</w:t>
      </w:r>
      <w:r w:rsidR="006D72CF">
        <w:rPr>
          <w:rFonts w:asciiTheme="majorBidi" w:hAnsiTheme="majorBidi" w:cstheme="majorBidi"/>
          <w:sz w:val="24"/>
          <w:szCs w:val="24"/>
        </w:rPr>
        <w:t xml:space="preserve"> revealed</w:t>
      </w:r>
      <w:r w:rsidR="006D72CF" w:rsidRPr="006D72CF">
        <w:rPr>
          <w:rFonts w:asciiTheme="majorBidi" w:hAnsiTheme="majorBidi" w:cstheme="majorBidi"/>
          <w:sz w:val="24"/>
          <w:szCs w:val="24"/>
        </w:rPr>
        <w:t xml:space="preserve"> </w:t>
      </w:r>
      <w:r w:rsidR="006D72CF">
        <w:rPr>
          <w:rFonts w:asciiTheme="majorBidi" w:hAnsiTheme="majorBidi" w:cstheme="majorBidi"/>
          <w:sz w:val="24"/>
          <w:szCs w:val="24"/>
        </w:rPr>
        <w:t>s</w:t>
      </w:r>
      <w:r w:rsidR="006D72CF" w:rsidRPr="00B37404">
        <w:rPr>
          <w:rFonts w:asciiTheme="majorBidi" w:hAnsiTheme="majorBidi" w:cstheme="majorBidi"/>
          <w:sz w:val="24"/>
          <w:szCs w:val="24"/>
        </w:rPr>
        <w:t xml:space="preserve">ignificant association between ICTs and constraints facing </w:t>
      </w:r>
      <w:r w:rsidR="00A2546A">
        <w:rPr>
          <w:rFonts w:asciiTheme="majorBidi" w:hAnsiTheme="majorBidi" w:cstheme="majorBidi"/>
          <w:sz w:val="24"/>
          <w:szCs w:val="24"/>
        </w:rPr>
        <w:t xml:space="preserve">the </w:t>
      </w:r>
      <w:r w:rsidR="00EB433A">
        <w:rPr>
          <w:rFonts w:asciiTheme="majorBidi" w:eastAsiaTheme="minorEastAsia" w:hAnsiTheme="majorBidi" w:cstheme="majorBidi"/>
          <w:sz w:val="24"/>
          <w:szCs w:val="24"/>
        </w:rPr>
        <w:t>use of them</w:t>
      </w:r>
      <w:r w:rsidR="006D72CF" w:rsidRPr="00B37404">
        <w:rPr>
          <w:rFonts w:asciiTheme="majorBidi" w:eastAsiaTheme="minorEastAsia" w:hAnsiTheme="majorBidi" w:cstheme="majorBidi"/>
          <w:sz w:val="24"/>
          <w:szCs w:val="24"/>
        </w:rPr>
        <w:t xml:space="preserve"> </w:t>
      </w:r>
      <w:r w:rsidR="00EB433A" w:rsidRPr="00B37404">
        <w:rPr>
          <w:rFonts w:asciiTheme="majorBidi" w:eastAsiaTheme="minorEastAsia" w:hAnsiTheme="majorBidi" w:cstheme="majorBidi"/>
          <w:sz w:val="24"/>
          <w:szCs w:val="24"/>
        </w:rPr>
        <w:t xml:space="preserve">in </w:t>
      </w:r>
      <w:r w:rsidR="00EB433A">
        <w:rPr>
          <w:rFonts w:asciiTheme="majorBidi" w:eastAsiaTheme="minorEastAsia" w:hAnsiTheme="majorBidi" w:cstheme="majorBidi"/>
          <w:sz w:val="24"/>
          <w:szCs w:val="24"/>
        </w:rPr>
        <w:t>the</w:t>
      </w:r>
      <w:r w:rsidR="006D72CF">
        <w:rPr>
          <w:rFonts w:asciiTheme="majorBidi" w:eastAsiaTheme="minorEastAsia" w:hAnsiTheme="majorBidi" w:cstheme="majorBidi"/>
          <w:sz w:val="24"/>
          <w:szCs w:val="24"/>
        </w:rPr>
        <w:t xml:space="preserve"> </w:t>
      </w:r>
      <w:r w:rsidR="006D72CF" w:rsidRPr="00B37404">
        <w:rPr>
          <w:rFonts w:asciiTheme="majorBidi" w:eastAsiaTheme="minorEastAsia" w:hAnsiTheme="majorBidi" w:cstheme="majorBidi"/>
          <w:sz w:val="24"/>
          <w:szCs w:val="24"/>
        </w:rPr>
        <w:t>delivery of agriculture extension services</w:t>
      </w:r>
      <w:r w:rsidR="006D72CF">
        <w:rPr>
          <w:rFonts w:asciiTheme="majorBidi" w:eastAsiaTheme="minorEastAsia" w:hAnsiTheme="majorBidi" w:cstheme="majorBidi"/>
          <w:sz w:val="24"/>
          <w:szCs w:val="24"/>
        </w:rPr>
        <w:t xml:space="preserve"> to the target</w:t>
      </w:r>
      <w:r w:rsidR="00CF2B54">
        <w:rPr>
          <w:rFonts w:asciiTheme="majorBidi" w:eastAsiaTheme="minorEastAsia" w:hAnsiTheme="majorBidi" w:cstheme="majorBidi"/>
          <w:sz w:val="24"/>
          <w:szCs w:val="24"/>
        </w:rPr>
        <w:t>ed</w:t>
      </w:r>
      <w:r w:rsidR="006D72CF">
        <w:rPr>
          <w:rFonts w:asciiTheme="majorBidi" w:eastAsiaTheme="minorEastAsia" w:hAnsiTheme="majorBidi" w:cstheme="majorBidi"/>
          <w:sz w:val="24"/>
          <w:szCs w:val="24"/>
        </w:rPr>
        <w:t xml:space="preserve"> audience</w:t>
      </w:r>
      <w:r w:rsidR="00EB433A">
        <w:rPr>
          <w:rFonts w:asciiTheme="majorBidi" w:eastAsiaTheme="minorEastAsia" w:hAnsiTheme="majorBidi" w:cstheme="majorBidi"/>
          <w:sz w:val="24"/>
          <w:szCs w:val="24"/>
        </w:rPr>
        <w:t xml:space="preserve"> in the State</w:t>
      </w:r>
      <w:r w:rsidR="006D72CF" w:rsidRPr="00B37404">
        <w:rPr>
          <w:rFonts w:asciiTheme="majorBidi" w:hAnsiTheme="majorBidi" w:cstheme="majorBidi"/>
          <w:sz w:val="24"/>
          <w:szCs w:val="24"/>
        </w:rPr>
        <w:t>.</w:t>
      </w:r>
      <w:r w:rsidR="00176E50" w:rsidRPr="00176E50">
        <w:rPr>
          <w:rFonts w:ascii="Times New Roman" w:eastAsia="Times New Roman" w:hAnsi="Times New Roman"/>
          <w:bCs/>
          <w:sz w:val="22"/>
          <w:szCs w:val="22"/>
        </w:rPr>
        <w:t xml:space="preserve"> Thus, the aut</w:t>
      </w:r>
      <w:r w:rsidR="00EB433A">
        <w:rPr>
          <w:rFonts w:ascii="Times New Roman" w:eastAsia="Times New Roman" w:hAnsi="Times New Roman"/>
          <w:bCs/>
          <w:sz w:val="22"/>
          <w:szCs w:val="22"/>
        </w:rPr>
        <w:t>hors recommend that</w:t>
      </w:r>
      <w:r w:rsidR="00CF2B54">
        <w:rPr>
          <w:rFonts w:ascii="Times New Roman" w:eastAsia="Times New Roman" w:hAnsi="Times New Roman"/>
          <w:bCs/>
          <w:sz w:val="22"/>
          <w:szCs w:val="22"/>
        </w:rPr>
        <w:t xml:space="preserve"> the</w:t>
      </w:r>
      <w:r w:rsidR="00EB433A">
        <w:rPr>
          <w:rFonts w:ascii="Times New Roman" w:eastAsia="Times New Roman" w:hAnsi="Times New Roman"/>
          <w:bCs/>
          <w:sz w:val="22"/>
          <w:szCs w:val="22"/>
        </w:rPr>
        <w:t xml:space="preserve"> </w:t>
      </w:r>
      <w:r w:rsidR="00EB433A" w:rsidRPr="00176E50">
        <w:rPr>
          <w:rFonts w:ascii="Times New Roman" w:eastAsia="Times New Roman" w:hAnsi="Times New Roman"/>
          <w:bCs/>
          <w:sz w:val="22"/>
          <w:szCs w:val="22"/>
        </w:rPr>
        <w:t>extension</w:t>
      </w:r>
      <w:r w:rsidR="00176E50" w:rsidRPr="00176E50">
        <w:rPr>
          <w:rFonts w:ascii="Times New Roman" w:eastAsia="Times New Roman" w:hAnsi="Times New Roman"/>
          <w:bCs/>
          <w:sz w:val="22"/>
          <w:szCs w:val="22"/>
        </w:rPr>
        <w:t xml:space="preserve"> </w:t>
      </w:r>
      <w:r w:rsidR="00CF2B54">
        <w:rPr>
          <w:rFonts w:ascii="Times New Roman" w:eastAsia="Times New Roman" w:hAnsi="Times New Roman"/>
          <w:bCs/>
          <w:sz w:val="22"/>
          <w:szCs w:val="22"/>
        </w:rPr>
        <w:t>officers and farmers</w:t>
      </w:r>
      <w:r>
        <w:rPr>
          <w:rFonts w:ascii="Times New Roman" w:eastAsia="Times New Roman" w:hAnsi="Times New Roman"/>
          <w:bCs/>
          <w:sz w:val="22"/>
          <w:szCs w:val="22"/>
        </w:rPr>
        <w:t xml:space="preserve"> should be trained i</w:t>
      </w:r>
      <w:r w:rsidR="00EB433A">
        <w:rPr>
          <w:rFonts w:ascii="Times New Roman" w:eastAsia="Times New Roman" w:hAnsi="Times New Roman"/>
          <w:bCs/>
          <w:sz w:val="22"/>
          <w:szCs w:val="22"/>
        </w:rPr>
        <w:t xml:space="preserve">n the use of </w:t>
      </w:r>
      <w:r w:rsidR="00EB433A" w:rsidRPr="00176E50">
        <w:rPr>
          <w:rFonts w:ascii="Times New Roman" w:eastAsia="Times New Roman" w:hAnsi="Times New Roman"/>
          <w:bCs/>
          <w:sz w:val="22"/>
          <w:szCs w:val="22"/>
        </w:rPr>
        <w:t>ICTs</w:t>
      </w:r>
      <w:r w:rsidR="00F2705B">
        <w:rPr>
          <w:rFonts w:ascii="Times New Roman" w:eastAsia="Times New Roman" w:hAnsi="Times New Roman"/>
          <w:bCs/>
          <w:sz w:val="22"/>
          <w:szCs w:val="22"/>
        </w:rPr>
        <w:t xml:space="preserve"> and the constraints</w:t>
      </w:r>
      <w:r w:rsidR="00176E50" w:rsidRPr="00176E50">
        <w:rPr>
          <w:rFonts w:ascii="Times New Roman" w:eastAsia="Times New Roman" w:hAnsi="Times New Roman"/>
          <w:bCs/>
          <w:sz w:val="22"/>
          <w:szCs w:val="22"/>
        </w:rPr>
        <w:t xml:space="preserve"> facing the use of ICTs in the agricultural extension services in the State sh</w:t>
      </w:r>
      <w:r w:rsidR="00F2705B">
        <w:rPr>
          <w:rFonts w:ascii="Times New Roman" w:eastAsia="Times New Roman" w:hAnsi="Times New Roman"/>
          <w:bCs/>
          <w:sz w:val="22"/>
          <w:szCs w:val="22"/>
        </w:rPr>
        <w:t xml:space="preserve">ould be solved in collaboration with all </w:t>
      </w:r>
      <w:r w:rsidR="00F2705B" w:rsidRPr="00176E50">
        <w:rPr>
          <w:rFonts w:ascii="Times New Roman" w:eastAsia="Times New Roman" w:hAnsi="Times New Roman"/>
          <w:bCs/>
          <w:sz w:val="22"/>
          <w:szCs w:val="22"/>
        </w:rPr>
        <w:t>partner</w:t>
      </w:r>
      <w:r w:rsidR="00F2705B">
        <w:rPr>
          <w:rFonts w:ascii="Times New Roman" w:eastAsia="Times New Roman" w:hAnsi="Times New Roman"/>
          <w:bCs/>
          <w:sz w:val="22"/>
          <w:szCs w:val="22"/>
        </w:rPr>
        <w:t xml:space="preserve"> organizations</w:t>
      </w:r>
      <w:r w:rsidR="006D72CF" w:rsidRPr="00176E50">
        <w:rPr>
          <w:rFonts w:ascii="Times New Roman" w:eastAsia="Times New Roman" w:hAnsi="Times New Roman"/>
          <w:bCs/>
          <w:sz w:val="22"/>
          <w:szCs w:val="22"/>
        </w:rPr>
        <w:t>.</w:t>
      </w:r>
      <w:r w:rsidR="00F2705B">
        <w:rPr>
          <w:rFonts w:ascii="Times New Roman" w:eastAsia="Times New Roman" w:hAnsi="Times New Roman"/>
          <w:bCs/>
          <w:sz w:val="22"/>
          <w:szCs w:val="22"/>
        </w:rPr>
        <w:t xml:space="preserve"> </w:t>
      </w:r>
    </w:p>
    <w:p w:rsidR="00176E50" w:rsidRPr="00176E50" w:rsidRDefault="00176E50" w:rsidP="00176E50">
      <w:pPr>
        <w:spacing w:line="360" w:lineRule="auto"/>
        <w:jc w:val="both"/>
        <w:rPr>
          <w:rFonts w:ascii="Times New Roman" w:eastAsia="Times New Roman" w:hAnsi="Times New Roman"/>
          <w:bCs/>
          <w:sz w:val="22"/>
          <w:szCs w:val="22"/>
        </w:rPr>
      </w:pPr>
    </w:p>
    <w:p w:rsidR="00176E50" w:rsidRPr="00176E50" w:rsidRDefault="00176E50" w:rsidP="00176E50">
      <w:pPr>
        <w:spacing w:line="360" w:lineRule="auto"/>
        <w:ind w:firstLine="272"/>
        <w:jc w:val="both"/>
        <w:rPr>
          <w:rFonts w:ascii="Times New Roman" w:eastAsia="Times New Roman" w:hAnsi="Times New Roman"/>
          <w:bCs/>
          <w:sz w:val="22"/>
          <w:szCs w:val="22"/>
        </w:rPr>
      </w:pPr>
      <w:r w:rsidRPr="00176E50">
        <w:rPr>
          <w:rFonts w:ascii="Times New Roman" w:eastAsia="Times New Roman" w:hAnsi="Times New Roman"/>
          <w:bCs/>
          <w:i/>
          <w:sz w:val="22"/>
          <w:szCs w:val="22"/>
        </w:rPr>
        <w:t xml:space="preserve">Keywords </w:t>
      </w:r>
      <w:r w:rsidRPr="00176E50">
        <w:rPr>
          <w:rFonts w:ascii="Times New Roman" w:eastAsia="Times New Roman" w:hAnsi="Times New Roman"/>
          <w:bCs/>
          <w:sz w:val="22"/>
          <w:szCs w:val="22"/>
        </w:rPr>
        <w:t>–</w:t>
      </w:r>
      <w:r w:rsidRPr="00176E50">
        <w:rPr>
          <w:rFonts w:ascii="Times New Roman" w:eastAsia="Times New Roman" w:hAnsi="Times New Roman"/>
          <w:bCs/>
          <w:i/>
          <w:sz w:val="22"/>
          <w:szCs w:val="22"/>
        </w:rPr>
        <w:t xml:space="preserve"> </w:t>
      </w:r>
      <w:r w:rsidRPr="00176E50">
        <w:rPr>
          <w:rFonts w:ascii="Times New Roman" w:eastAsia="Times New Roman" w:hAnsi="Times New Roman"/>
          <w:bCs/>
          <w:sz w:val="22"/>
          <w:szCs w:val="22"/>
        </w:rPr>
        <w:t>Information and Communication</w:t>
      </w:r>
      <w:r w:rsidRPr="00176E50">
        <w:rPr>
          <w:rFonts w:ascii="Times New Roman" w:eastAsia="Times New Roman" w:hAnsi="Times New Roman"/>
          <w:bCs/>
          <w:i/>
          <w:sz w:val="22"/>
          <w:szCs w:val="22"/>
        </w:rPr>
        <w:t xml:space="preserve"> </w:t>
      </w:r>
      <w:r w:rsidRPr="00176E50">
        <w:rPr>
          <w:rFonts w:ascii="Times New Roman" w:eastAsia="Times New Roman" w:hAnsi="Times New Roman"/>
          <w:bCs/>
          <w:sz w:val="22"/>
          <w:szCs w:val="22"/>
        </w:rPr>
        <w:t>Technologies (I</w:t>
      </w:r>
      <w:r w:rsidR="009D2F16">
        <w:rPr>
          <w:rFonts w:ascii="Times New Roman" w:eastAsia="Times New Roman" w:hAnsi="Times New Roman"/>
          <w:bCs/>
          <w:sz w:val="22"/>
          <w:szCs w:val="22"/>
        </w:rPr>
        <w:t>CTs), Extension Services, Gedarif</w:t>
      </w:r>
      <w:r w:rsidRPr="00176E50">
        <w:rPr>
          <w:rFonts w:ascii="Times New Roman" w:eastAsia="Times New Roman" w:hAnsi="Times New Roman"/>
          <w:bCs/>
          <w:sz w:val="22"/>
          <w:szCs w:val="22"/>
        </w:rPr>
        <w:t xml:space="preserve"> State Sudan.</w:t>
      </w:r>
    </w:p>
    <w:p w:rsidR="008A4207" w:rsidRDefault="008A4207" w:rsidP="008A4207">
      <w:pPr>
        <w:spacing w:line="360" w:lineRule="auto"/>
        <w:jc w:val="both"/>
      </w:pPr>
      <w:r>
        <w:t>D</w:t>
      </w:r>
      <w:r w:rsidRPr="006C62BF">
        <w:t xml:space="preserve">r. Ahmed Mirghani Abdel Rahman Bereir is a Professor of Agricultural Extension, Department of Agricultural Extension and Training, Faculty of Agricultural Sciences, University of Gezira, Sudan.  He is currently the coordinator of Post Graduate studies at the department level. He previously served as the Director of Administration of Environment, University of Gezira. He has also served as a Member of the editorial board of Sudan Academic Journal of Research and Science. He has referred several scientific journals including Gezira Journal of Agricultural Sciences, University of Gezira. Sudan, Gezira Journal of Economic and Social Studies, University of Gezira. Sudan, International Journal of Agricultural Science and Technology and the International Journal of Agricultural Science, Research and </w:t>
      </w:r>
      <w:r w:rsidRPr="006C62BF">
        <w:lastRenderedPageBreak/>
        <w:t>Technology in Extension and Education Systems. Dr. Ahmed has made considerable contributions in training and capacity building for farmers, agricultural cadre and other cadres in Sudan. He has supervised many MSc and PhD students. He published many scientific papers in the field of agricultural extension and rural development in peer-reviewed international journals.</w:t>
      </w:r>
    </w:p>
    <w:p w:rsidR="00EF58C6" w:rsidRDefault="00EF58C6" w:rsidP="00176E50">
      <w:pPr>
        <w:spacing w:line="360" w:lineRule="auto"/>
        <w:jc w:val="both"/>
        <w:rPr>
          <w:b/>
          <w:lang w:val="en-NZ"/>
        </w:rPr>
      </w:pPr>
      <w:r w:rsidRPr="008A690F">
        <w:rPr>
          <w:b/>
          <w:lang w:val="en-NZ"/>
        </w:rPr>
        <w:t xml:space="preserve">Presenting author details </w:t>
      </w:r>
    </w:p>
    <w:p w:rsidR="00EF58C6" w:rsidRDefault="00EF58C6" w:rsidP="00176E50">
      <w:pPr>
        <w:spacing w:line="360" w:lineRule="auto"/>
        <w:jc w:val="both"/>
        <w:rPr>
          <w:lang w:val="en-NZ"/>
        </w:rPr>
      </w:pPr>
      <w:r w:rsidRPr="008A690F">
        <w:rPr>
          <w:b/>
          <w:lang w:val="en-NZ"/>
        </w:rPr>
        <w:br/>
      </w:r>
      <w:r w:rsidRPr="008A690F">
        <w:rPr>
          <w:lang w:val="en-NZ"/>
        </w:rPr>
        <w:t xml:space="preserve">Full name: </w:t>
      </w:r>
      <w:r w:rsidRPr="006C62BF">
        <w:t>Ahmed Mirghani Abdel Rahman Bereir</w:t>
      </w:r>
    </w:p>
    <w:p w:rsidR="00EF58C6" w:rsidRDefault="00EF58C6" w:rsidP="00176E50">
      <w:pPr>
        <w:spacing w:line="360" w:lineRule="auto"/>
        <w:jc w:val="both"/>
        <w:rPr>
          <w:lang w:val="en-NZ"/>
        </w:rPr>
      </w:pPr>
      <w:r w:rsidRPr="008A690F">
        <w:rPr>
          <w:lang w:val="en-NZ"/>
        </w:rPr>
        <w:br/>
        <w:t>Contact number:</w:t>
      </w:r>
      <w:r>
        <w:rPr>
          <w:lang w:val="en-NZ"/>
        </w:rPr>
        <w:t xml:space="preserve"> +24912231538</w:t>
      </w:r>
    </w:p>
    <w:p w:rsidR="00EF58C6" w:rsidRDefault="00EF58C6" w:rsidP="00176E50">
      <w:pPr>
        <w:spacing w:line="360" w:lineRule="auto"/>
        <w:jc w:val="both"/>
        <w:rPr>
          <w:lang w:val="en-NZ"/>
        </w:rPr>
      </w:pPr>
      <w:r>
        <w:rPr>
          <w:lang w:val="en-NZ"/>
        </w:rPr>
        <w:t>Email: mirghani2011@gmail.com</w:t>
      </w:r>
      <w:bookmarkStart w:id="0" w:name="_GoBack"/>
      <w:bookmarkEnd w:id="0"/>
    </w:p>
    <w:p w:rsidR="00925C86" w:rsidRPr="00EF58C6" w:rsidRDefault="00EF58C6" w:rsidP="00176E50">
      <w:pPr>
        <w:spacing w:line="360" w:lineRule="auto"/>
        <w:jc w:val="both"/>
        <w:rPr>
          <w:bCs/>
          <w:sz w:val="22"/>
          <w:szCs w:val="22"/>
          <w:lang w:val="en-NZ"/>
        </w:rPr>
      </w:pPr>
      <w:r w:rsidRPr="008A690F">
        <w:rPr>
          <w:lang w:val="en-NZ"/>
        </w:rPr>
        <w:br/>
      </w:r>
    </w:p>
    <w:sectPr w:rsidR="00925C86" w:rsidRPr="00EF58C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50"/>
    <w:rsid w:val="00176E50"/>
    <w:rsid w:val="0027449A"/>
    <w:rsid w:val="00460688"/>
    <w:rsid w:val="00481486"/>
    <w:rsid w:val="004F74DD"/>
    <w:rsid w:val="006D72CF"/>
    <w:rsid w:val="008A4207"/>
    <w:rsid w:val="008C0CCF"/>
    <w:rsid w:val="00925C86"/>
    <w:rsid w:val="009D2F16"/>
    <w:rsid w:val="00A2546A"/>
    <w:rsid w:val="00C305B0"/>
    <w:rsid w:val="00CF2B54"/>
    <w:rsid w:val="00EB433A"/>
    <w:rsid w:val="00EF58C6"/>
    <w:rsid w:val="00F2705B"/>
    <w:rsid w:val="00FB3D8C"/>
    <w:rsid w:val="00FB60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chartTrackingRefBased/>
  <w15:docId w15:val="{3B2562A1-032B-4582-BB2F-17287A05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E50"/>
    <w:rPr>
      <w:rFonts w:eastAsia="Calibri"/>
    </w:rPr>
  </w:style>
  <w:style w:type="paragraph" w:styleId="Heading1">
    <w:name w:val="heading 1"/>
    <w:basedOn w:val="Normal"/>
    <w:next w:val="Normal"/>
    <w:link w:val="Heading1Char"/>
    <w:qFormat/>
    <w:rsid w:val="004F74DD"/>
    <w:pPr>
      <w:keepNext/>
      <w:spacing w:line="480" w:lineRule="auto"/>
      <w:ind w:firstLine="720"/>
      <w:outlineLvl w:val="0"/>
    </w:pPr>
    <w:rPr>
      <w:sz w:val="28"/>
      <w:szCs w:val="28"/>
      <w:lang w:eastAsia="ar-SA"/>
    </w:rPr>
  </w:style>
  <w:style w:type="paragraph" w:styleId="Heading2">
    <w:name w:val="heading 2"/>
    <w:basedOn w:val="Normal"/>
    <w:next w:val="Normal"/>
    <w:link w:val="Heading2Char"/>
    <w:qFormat/>
    <w:rsid w:val="004F74DD"/>
    <w:pPr>
      <w:keepNext/>
      <w:spacing w:line="480" w:lineRule="auto"/>
      <w:jc w:val="center"/>
      <w:outlineLvl w:val="1"/>
    </w:pPr>
    <w:rPr>
      <w:b/>
      <w:bCs/>
      <w:sz w:val="28"/>
      <w:szCs w:val="28"/>
      <w:lang w:eastAsia="ar-SA"/>
    </w:rPr>
  </w:style>
  <w:style w:type="paragraph" w:styleId="Heading3">
    <w:name w:val="heading 3"/>
    <w:basedOn w:val="Normal"/>
    <w:next w:val="Normal"/>
    <w:link w:val="Heading3Char"/>
    <w:qFormat/>
    <w:rsid w:val="004F74DD"/>
    <w:pPr>
      <w:keepNext/>
      <w:bidi/>
      <w:spacing w:before="240" w:after="60"/>
      <w:outlineLvl w:val="2"/>
    </w:pPr>
    <w:rPr>
      <w:rFonts w:ascii="Arial" w:hAnsi="Arial"/>
      <w:b/>
      <w:bCs/>
      <w:sz w:val="26"/>
      <w:szCs w:val="26"/>
    </w:rPr>
  </w:style>
  <w:style w:type="paragraph" w:styleId="Heading6">
    <w:name w:val="heading 6"/>
    <w:basedOn w:val="Normal"/>
    <w:next w:val="Normal"/>
    <w:link w:val="Heading6Char"/>
    <w:qFormat/>
    <w:rsid w:val="004F74DD"/>
    <w:pPr>
      <w:bidi/>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F74DD"/>
    <w:rPr>
      <w:sz w:val="28"/>
      <w:szCs w:val="28"/>
      <w:lang w:eastAsia="ar-SA"/>
    </w:rPr>
  </w:style>
  <w:style w:type="character" w:customStyle="1" w:styleId="Heading2Char">
    <w:name w:val="Heading 2 Char"/>
    <w:link w:val="Heading2"/>
    <w:rsid w:val="004F74DD"/>
    <w:rPr>
      <w:b/>
      <w:bCs/>
      <w:sz w:val="28"/>
      <w:szCs w:val="28"/>
      <w:lang w:eastAsia="ar-SA"/>
    </w:rPr>
  </w:style>
  <w:style w:type="character" w:customStyle="1" w:styleId="Heading3Char">
    <w:name w:val="Heading 3 Char"/>
    <w:link w:val="Heading3"/>
    <w:rsid w:val="004F74DD"/>
    <w:rPr>
      <w:rFonts w:ascii="Arial" w:hAnsi="Arial"/>
      <w:b/>
      <w:bCs/>
      <w:sz w:val="26"/>
      <w:szCs w:val="26"/>
    </w:rPr>
  </w:style>
  <w:style w:type="character" w:customStyle="1" w:styleId="Heading6Char">
    <w:name w:val="Heading 6 Char"/>
    <w:link w:val="Heading6"/>
    <w:rsid w:val="004F74DD"/>
    <w:rPr>
      <w:b/>
      <w:bCs/>
      <w:sz w:val="22"/>
      <w:szCs w:val="22"/>
    </w:rPr>
  </w:style>
  <w:style w:type="paragraph" w:styleId="ListParagraph">
    <w:name w:val="List Paragraph"/>
    <w:basedOn w:val="Normal"/>
    <w:uiPriority w:val="34"/>
    <w:qFormat/>
    <w:rsid w:val="004F74DD"/>
    <w:pPr>
      <w:ind w:left="720"/>
      <w:contextualSpacing/>
    </w:pPr>
  </w:style>
  <w:style w:type="paragraph" w:styleId="HTMLPreformatted">
    <w:name w:val="HTML Preformatted"/>
    <w:basedOn w:val="Normal"/>
    <w:link w:val="HTMLPreformattedChar"/>
    <w:uiPriority w:val="99"/>
    <w:unhideWhenUsed/>
    <w:rsid w:val="008C0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8C0CC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medo</dc:creator>
  <cp:keywords/>
  <dc:description/>
  <cp:lastModifiedBy>medo</cp:lastModifiedBy>
  <cp:revision>13</cp:revision>
  <dcterms:created xsi:type="dcterms:W3CDTF">2019-01-23T09:14:00Z</dcterms:created>
  <dcterms:modified xsi:type="dcterms:W3CDTF">2019-01-23T12:48:00Z</dcterms:modified>
</cp:coreProperties>
</file>