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C11" w:rsidRDefault="00F56C11" w:rsidP="00C92E32">
      <w:pPr>
        <w:rPr>
          <w:rFonts w:ascii="Arial Black" w:hAnsi="Arial Black"/>
          <w:b/>
          <w:bCs/>
        </w:rPr>
      </w:pPr>
      <w:r>
        <w:rPr>
          <w:rFonts w:ascii="Arial Black" w:hAnsi="Arial Black" w:hint="cs"/>
          <w:b/>
          <w:bCs/>
          <w:lang w:bidi="ar-EG"/>
        </w:rPr>
        <w:t>B</w:t>
      </w:r>
      <w:r>
        <w:rPr>
          <w:rFonts w:ascii="Arial Black" w:hAnsi="Arial Black"/>
          <w:b/>
          <w:bCs/>
        </w:rPr>
        <w:t xml:space="preserve">y </w:t>
      </w:r>
      <w:proofErr w:type="spellStart"/>
      <w:r>
        <w:rPr>
          <w:rFonts w:ascii="Arial Black" w:hAnsi="Arial Black"/>
          <w:b/>
          <w:bCs/>
        </w:rPr>
        <w:t>prof.Dr</w:t>
      </w:r>
      <w:proofErr w:type="spellEnd"/>
      <w:r>
        <w:rPr>
          <w:rFonts w:ascii="Arial Black" w:hAnsi="Arial Black"/>
          <w:b/>
          <w:bCs/>
        </w:rPr>
        <w:t xml:space="preserve">/ </w:t>
      </w:r>
      <w:proofErr w:type="spellStart"/>
      <w:r>
        <w:rPr>
          <w:rFonts w:ascii="Arial Black" w:hAnsi="Arial Black"/>
          <w:b/>
          <w:bCs/>
        </w:rPr>
        <w:t>Heba</w:t>
      </w:r>
      <w:proofErr w:type="spellEnd"/>
      <w:r>
        <w:rPr>
          <w:rFonts w:ascii="Arial Black" w:hAnsi="Arial Black"/>
          <w:b/>
          <w:bCs/>
        </w:rPr>
        <w:t xml:space="preserve"> </w:t>
      </w:r>
      <w:proofErr w:type="spellStart"/>
      <w:r>
        <w:rPr>
          <w:rFonts w:ascii="Arial Black" w:hAnsi="Arial Black"/>
          <w:b/>
          <w:bCs/>
        </w:rPr>
        <w:t>Diab</w:t>
      </w:r>
      <w:proofErr w:type="spellEnd"/>
    </w:p>
    <w:p w:rsidR="00F56C11" w:rsidRDefault="00F56C11" w:rsidP="00C92E32">
      <w:pPr>
        <w:rPr>
          <w:rFonts w:ascii="Arial Black" w:hAnsi="Arial Black"/>
          <w:b/>
          <w:bCs/>
        </w:rPr>
      </w:pPr>
      <w:r>
        <w:rPr>
          <w:rFonts w:ascii="Arial Black" w:hAnsi="Arial Black"/>
          <w:noProof/>
        </w:rPr>
        <w:drawing>
          <wp:inline distT="0" distB="0" distL="0" distR="0" wp14:anchorId="481BD339" wp14:editId="6E82FD02">
            <wp:extent cx="1851660" cy="2754630"/>
            <wp:effectExtent l="76200" t="76200" r="129540" b="1409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27546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56C11" w:rsidRPr="0060053C" w:rsidRDefault="00F56C11" w:rsidP="00C92E32">
      <w:pPr>
        <w:rPr>
          <w:rFonts w:ascii="Arial Black" w:hAnsi="Arial Black"/>
          <w:b/>
          <w:bCs/>
          <w:sz w:val="32"/>
          <w:szCs w:val="32"/>
        </w:rPr>
      </w:pPr>
      <w:r w:rsidRPr="0060053C">
        <w:rPr>
          <w:rFonts w:ascii="Arial Black" w:hAnsi="Arial Black"/>
          <w:b/>
          <w:bCs/>
          <w:sz w:val="32"/>
          <w:szCs w:val="32"/>
          <w:u w:val="single"/>
        </w:rPr>
        <w:t>Title</w:t>
      </w:r>
      <w:r w:rsidRPr="0060053C">
        <w:rPr>
          <w:rFonts w:ascii="Arial Black" w:hAnsi="Arial Black"/>
          <w:b/>
          <w:bCs/>
          <w:sz w:val="32"/>
          <w:szCs w:val="32"/>
        </w:rPr>
        <w:t>:</w:t>
      </w:r>
    </w:p>
    <w:p w:rsidR="00BC733B" w:rsidRDefault="001A0115" w:rsidP="000E551C">
      <w:pPr>
        <w:rPr>
          <w:rFonts w:ascii="Arial Black" w:hAnsi="Arial Black"/>
          <w:b/>
          <w:bCs/>
          <w:sz w:val="28"/>
          <w:szCs w:val="28"/>
          <w:rtl/>
        </w:rPr>
      </w:pPr>
      <w:r>
        <w:rPr>
          <w:rFonts w:ascii="Arial Black" w:hAnsi="Arial Black"/>
          <w:b/>
          <w:bCs/>
          <w:sz w:val="28"/>
          <w:szCs w:val="28"/>
          <w:lang w:bidi="ar-EG"/>
        </w:rPr>
        <w:t xml:space="preserve">Longevity &amp; </w:t>
      </w:r>
      <w:r w:rsidR="00880037">
        <w:rPr>
          <w:rFonts w:ascii="Arial Black" w:hAnsi="Arial Black"/>
          <w:b/>
          <w:bCs/>
          <w:sz w:val="28"/>
          <w:szCs w:val="28"/>
          <w:lang w:bidi="ar-EG"/>
        </w:rPr>
        <w:t xml:space="preserve">Viability of </w:t>
      </w:r>
      <w:r w:rsidR="0071221C">
        <w:rPr>
          <w:rFonts w:ascii="Arial Black" w:hAnsi="Arial Black" w:hint="cs"/>
          <w:sz w:val="28"/>
          <w:szCs w:val="28"/>
          <w:lang w:bidi="ar-EG"/>
        </w:rPr>
        <w:t>A</w:t>
      </w:r>
      <w:r w:rsidR="000E551C" w:rsidRPr="009C0FF4">
        <w:rPr>
          <w:rFonts w:ascii="Arial Black" w:hAnsi="Arial Black"/>
          <w:sz w:val="28"/>
          <w:szCs w:val="28"/>
        </w:rPr>
        <w:t>dipose</w:t>
      </w:r>
      <w:r w:rsidR="000E551C" w:rsidRPr="00C518F1">
        <w:rPr>
          <w:rFonts w:ascii="Arial Black" w:hAnsi="Arial Black"/>
          <w:b/>
          <w:bCs/>
          <w:sz w:val="28"/>
          <w:szCs w:val="28"/>
        </w:rPr>
        <w:t xml:space="preserve"> tissue stem cell-enriched</w:t>
      </w:r>
      <w:r w:rsidR="000E551C">
        <w:rPr>
          <w:rFonts w:ascii="Arial Black" w:hAnsi="Arial Black"/>
          <w:b/>
          <w:bCs/>
          <w:sz w:val="28"/>
          <w:szCs w:val="28"/>
        </w:rPr>
        <w:t xml:space="preserve"> </w:t>
      </w:r>
      <w:r w:rsidR="000E551C" w:rsidRPr="00C518F1">
        <w:rPr>
          <w:rFonts w:ascii="Arial Black" w:hAnsi="Arial Black"/>
          <w:b/>
          <w:bCs/>
          <w:sz w:val="28"/>
          <w:szCs w:val="28"/>
        </w:rPr>
        <w:t>fat</w:t>
      </w:r>
      <w:r w:rsidR="004B114F">
        <w:rPr>
          <w:rFonts w:ascii="Arial Black" w:hAnsi="Arial Black" w:hint="cs"/>
          <w:b/>
          <w:bCs/>
          <w:sz w:val="28"/>
          <w:szCs w:val="28"/>
          <w:lang w:bidi="ar-EG"/>
        </w:rPr>
        <w:t xml:space="preserve"> versus Standard Fat Injection</w:t>
      </w:r>
      <w:r w:rsidR="001D1401">
        <w:rPr>
          <w:rFonts w:ascii="Arial Black" w:hAnsi="Arial Black" w:hint="cs"/>
          <w:b/>
          <w:bCs/>
          <w:sz w:val="28"/>
          <w:szCs w:val="28"/>
          <w:lang w:bidi="ar-EG"/>
        </w:rPr>
        <w:t xml:space="preserve"> for Hand </w:t>
      </w:r>
      <w:r w:rsidR="00BE420A">
        <w:rPr>
          <w:rFonts w:ascii="Arial Black" w:hAnsi="Arial Black" w:hint="cs"/>
          <w:b/>
          <w:bCs/>
          <w:sz w:val="28"/>
          <w:szCs w:val="28"/>
          <w:lang w:bidi="ar-EG"/>
        </w:rPr>
        <w:t>Rejuvenation</w:t>
      </w:r>
      <w:r w:rsidR="001D1401">
        <w:rPr>
          <w:rFonts w:ascii="Arial Black" w:hAnsi="Arial Black" w:hint="cs"/>
          <w:b/>
          <w:bCs/>
          <w:sz w:val="28"/>
          <w:szCs w:val="28"/>
          <w:lang w:bidi="ar-EG"/>
        </w:rPr>
        <w:t>:</w:t>
      </w:r>
      <w:r w:rsidR="00BE420A">
        <w:rPr>
          <w:rFonts w:ascii="Arial Black" w:hAnsi="Arial Black" w:hint="cs"/>
          <w:b/>
          <w:bCs/>
          <w:sz w:val="28"/>
          <w:szCs w:val="28"/>
          <w:lang w:bidi="ar-EG"/>
        </w:rPr>
        <w:t xml:space="preserve"> Right- Left </w:t>
      </w:r>
      <w:r w:rsidR="00F96140">
        <w:rPr>
          <w:rFonts w:ascii="Arial Black" w:hAnsi="Arial Black"/>
          <w:b/>
          <w:bCs/>
          <w:sz w:val="28"/>
          <w:szCs w:val="28"/>
          <w:lang w:bidi="ar-EG"/>
        </w:rPr>
        <w:t xml:space="preserve"> </w:t>
      </w:r>
      <w:r w:rsidR="00F96140">
        <w:rPr>
          <w:rFonts w:ascii="Arial Black" w:hAnsi="Arial Black" w:hint="cs"/>
          <w:b/>
          <w:bCs/>
          <w:sz w:val="28"/>
          <w:szCs w:val="28"/>
          <w:lang w:bidi="ar-EG"/>
        </w:rPr>
        <w:t>study</w:t>
      </w:r>
      <w:r w:rsidR="006779F5">
        <w:rPr>
          <w:rFonts w:ascii="Arial Black" w:hAnsi="Arial Black"/>
          <w:b/>
          <w:bCs/>
          <w:sz w:val="28"/>
          <w:szCs w:val="28"/>
          <w:lang w:bidi="ar-EG"/>
        </w:rPr>
        <w:t>.</w:t>
      </w:r>
    </w:p>
    <w:p w:rsidR="00F56C11" w:rsidRPr="00C518F1" w:rsidRDefault="00F56C11" w:rsidP="00C92E32">
      <w:pPr>
        <w:rPr>
          <w:rFonts w:ascii="Arial Black" w:hAnsi="Arial Black"/>
          <w:b/>
          <w:bCs/>
          <w:sz w:val="28"/>
          <w:szCs w:val="28"/>
        </w:rPr>
      </w:pPr>
    </w:p>
    <w:p w:rsidR="00F56C11" w:rsidRPr="0060053C" w:rsidRDefault="00F56C11" w:rsidP="00C92E32">
      <w:pPr>
        <w:rPr>
          <w:rFonts w:asciiTheme="majorHAnsi" w:hAnsiTheme="majorHAnsi"/>
          <w:b/>
          <w:bCs/>
          <w:sz w:val="32"/>
          <w:szCs w:val="32"/>
        </w:rPr>
      </w:pPr>
      <w:r w:rsidRPr="0060053C">
        <w:rPr>
          <w:rFonts w:asciiTheme="majorHAnsi" w:hAnsiTheme="majorHAnsi"/>
          <w:b/>
          <w:bCs/>
          <w:sz w:val="32"/>
          <w:szCs w:val="32"/>
        </w:rPr>
        <w:t xml:space="preserve"> </w:t>
      </w:r>
      <w:r w:rsidRPr="0060053C">
        <w:rPr>
          <w:rFonts w:asciiTheme="majorHAnsi" w:hAnsiTheme="majorHAnsi"/>
          <w:b/>
          <w:bCs/>
          <w:sz w:val="32"/>
          <w:szCs w:val="32"/>
          <w:u w:val="single"/>
        </w:rPr>
        <w:t>Name</w:t>
      </w:r>
      <w:r w:rsidRPr="0060053C">
        <w:rPr>
          <w:rFonts w:asciiTheme="majorHAnsi" w:hAnsiTheme="majorHAnsi"/>
          <w:b/>
          <w:bCs/>
          <w:sz w:val="32"/>
          <w:szCs w:val="32"/>
        </w:rPr>
        <w:t xml:space="preserve">: </w:t>
      </w:r>
      <w:proofErr w:type="spellStart"/>
      <w:r w:rsidRPr="0060053C">
        <w:rPr>
          <w:rFonts w:asciiTheme="majorHAnsi" w:hAnsiTheme="majorHAnsi"/>
          <w:b/>
          <w:bCs/>
          <w:sz w:val="32"/>
          <w:szCs w:val="32"/>
        </w:rPr>
        <w:t>Dr</w:t>
      </w:r>
      <w:proofErr w:type="spellEnd"/>
      <w:r w:rsidRPr="0060053C"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 w:rsidRPr="0060053C">
        <w:rPr>
          <w:rFonts w:asciiTheme="majorHAnsi" w:hAnsiTheme="majorHAnsi"/>
          <w:b/>
          <w:bCs/>
          <w:sz w:val="32"/>
          <w:szCs w:val="32"/>
        </w:rPr>
        <w:t>Heba</w:t>
      </w:r>
      <w:proofErr w:type="spellEnd"/>
      <w:r w:rsidRPr="0060053C"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 w:rsidRPr="0060053C">
        <w:rPr>
          <w:rFonts w:asciiTheme="majorHAnsi" w:hAnsiTheme="majorHAnsi"/>
          <w:b/>
          <w:bCs/>
          <w:sz w:val="32"/>
          <w:szCs w:val="32"/>
        </w:rPr>
        <w:t>Diab</w:t>
      </w:r>
      <w:proofErr w:type="spellEnd"/>
      <w:r w:rsidRPr="0060053C">
        <w:rPr>
          <w:rFonts w:asciiTheme="majorHAnsi" w:hAnsiTheme="majorHAnsi"/>
          <w:b/>
          <w:bCs/>
          <w:sz w:val="32"/>
          <w:szCs w:val="32"/>
        </w:rPr>
        <w:t xml:space="preserve"> </w:t>
      </w:r>
    </w:p>
    <w:p w:rsidR="00F56C11" w:rsidRPr="0060053C" w:rsidRDefault="00F56C11" w:rsidP="00C92E32">
      <w:pPr>
        <w:rPr>
          <w:rFonts w:asciiTheme="majorHAnsi" w:hAnsiTheme="majorHAnsi"/>
          <w:b/>
          <w:bCs/>
          <w:sz w:val="32"/>
          <w:szCs w:val="32"/>
        </w:rPr>
      </w:pPr>
      <w:r w:rsidRPr="0060053C">
        <w:rPr>
          <w:rFonts w:asciiTheme="majorHAnsi" w:hAnsiTheme="majorHAnsi"/>
          <w:b/>
          <w:bCs/>
          <w:sz w:val="32"/>
          <w:szCs w:val="32"/>
        </w:rPr>
        <w:t>Professor of Dermatology,</w:t>
      </w:r>
      <w:r w:rsidRPr="0060053C">
        <w:rPr>
          <w:rFonts w:asciiTheme="majorHAnsi" w:hAnsiTheme="majorHAnsi" w:hint="cs"/>
          <w:b/>
          <w:bCs/>
          <w:sz w:val="32"/>
          <w:szCs w:val="32"/>
          <w:lang w:bidi="ar-EG"/>
        </w:rPr>
        <w:t xml:space="preserve"> </w:t>
      </w:r>
      <w:r w:rsidRPr="0060053C">
        <w:rPr>
          <w:rFonts w:asciiTheme="majorHAnsi" w:hAnsiTheme="majorHAnsi"/>
          <w:b/>
          <w:bCs/>
          <w:sz w:val="32"/>
          <w:szCs w:val="32"/>
        </w:rPr>
        <w:t>Venereology and Andrology</w:t>
      </w:r>
    </w:p>
    <w:p w:rsidR="00F56C11" w:rsidRPr="0060053C" w:rsidRDefault="00F56C11" w:rsidP="00C92E32">
      <w:pPr>
        <w:rPr>
          <w:rFonts w:asciiTheme="majorHAnsi" w:hAnsiTheme="majorHAnsi"/>
          <w:b/>
          <w:bCs/>
          <w:sz w:val="32"/>
          <w:szCs w:val="32"/>
        </w:rPr>
      </w:pPr>
      <w:r w:rsidRPr="0060053C">
        <w:rPr>
          <w:rFonts w:asciiTheme="majorHAnsi" w:hAnsiTheme="majorHAnsi"/>
          <w:b/>
          <w:bCs/>
          <w:sz w:val="32"/>
          <w:szCs w:val="32"/>
        </w:rPr>
        <w:t xml:space="preserve">Faculty of medicine </w:t>
      </w:r>
      <w:proofErr w:type="spellStart"/>
      <w:r w:rsidRPr="0060053C">
        <w:rPr>
          <w:rFonts w:asciiTheme="majorHAnsi" w:hAnsiTheme="majorHAnsi"/>
          <w:b/>
          <w:bCs/>
          <w:sz w:val="32"/>
          <w:szCs w:val="32"/>
        </w:rPr>
        <w:t>Ain</w:t>
      </w:r>
      <w:proofErr w:type="spellEnd"/>
      <w:r w:rsidRPr="0060053C">
        <w:rPr>
          <w:rFonts w:asciiTheme="majorHAnsi" w:hAnsiTheme="majorHAnsi"/>
          <w:b/>
          <w:bCs/>
          <w:sz w:val="32"/>
          <w:szCs w:val="32"/>
        </w:rPr>
        <w:t>-Shams University Cairo, Egypt</w:t>
      </w:r>
    </w:p>
    <w:p w:rsidR="00F56C11" w:rsidRPr="0060053C" w:rsidRDefault="00F56C11" w:rsidP="00C92E32">
      <w:pPr>
        <w:rPr>
          <w:rFonts w:asciiTheme="majorHAnsi" w:hAnsiTheme="majorHAnsi"/>
          <w:b/>
          <w:bCs/>
          <w:sz w:val="32"/>
          <w:szCs w:val="32"/>
        </w:rPr>
      </w:pPr>
      <w:r w:rsidRPr="0060053C">
        <w:rPr>
          <w:rFonts w:asciiTheme="majorHAnsi" w:hAnsiTheme="majorHAnsi"/>
          <w:b/>
          <w:bCs/>
          <w:sz w:val="32"/>
          <w:szCs w:val="32"/>
          <w:u w:val="single"/>
        </w:rPr>
        <w:t>Authors</w:t>
      </w:r>
      <w:r w:rsidRPr="0060053C">
        <w:rPr>
          <w:rFonts w:asciiTheme="majorHAnsi" w:hAnsiTheme="majorHAnsi"/>
          <w:b/>
          <w:bCs/>
          <w:sz w:val="32"/>
          <w:szCs w:val="32"/>
        </w:rPr>
        <w:t xml:space="preserve">: </w:t>
      </w:r>
    </w:p>
    <w:p w:rsidR="00F56C11" w:rsidRPr="0060053C" w:rsidRDefault="00F56C11" w:rsidP="00C92E32">
      <w:pPr>
        <w:rPr>
          <w:b/>
          <w:bCs/>
          <w:sz w:val="32"/>
          <w:szCs w:val="32"/>
        </w:rPr>
      </w:pPr>
      <w:r w:rsidRPr="0060053C">
        <w:rPr>
          <w:rFonts w:asciiTheme="majorHAnsi" w:hAnsiTheme="majorHAnsi"/>
          <w:b/>
          <w:bCs/>
          <w:sz w:val="32"/>
          <w:szCs w:val="32"/>
        </w:rPr>
        <w:t xml:space="preserve">El </w:t>
      </w:r>
      <w:proofErr w:type="spellStart"/>
      <w:r w:rsidRPr="0060053C">
        <w:rPr>
          <w:rFonts w:asciiTheme="majorHAnsi" w:hAnsiTheme="majorHAnsi"/>
          <w:b/>
          <w:bCs/>
          <w:sz w:val="32"/>
          <w:szCs w:val="32"/>
        </w:rPr>
        <w:t>Kahky</w:t>
      </w:r>
      <w:proofErr w:type="spellEnd"/>
      <w:r w:rsidRPr="0060053C">
        <w:rPr>
          <w:rFonts w:asciiTheme="majorHAnsi" w:hAnsiTheme="majorHAnsi"/>
          <w:b/>
          <w:bCs/>
          <w:strike/>
          <w:sz w:val="32"/>
          <w:szCs w:val="32"/>
        </w:rPr>
        <w:t xml:space="preserve"> </w:t>
      </w:r>
      <w:r w:rsidRPr="0060053C">
        <w:rPr>
          <w:rFonts w:asciiTheme="majorHAnsi" w:hAnsiTheme="majorHAnsi"/>
          <w:b/>
          <w:bCs/>
          <w:sz w:val="32"/>
          <w:szCs w:val="32"/>
        </w:rPr>
        <w:t xml:space="preserve">H.-MD *, </w:t>
      </w:r>
      <w:r w:rsidRPr="0060053C">
        <w:rPr>
          <w:b/>
          <w:bCs/>
          <w:sz w:val="32"/>
          <w:szCs w:val="32"/>
        </w:rPr>
        <w:t xml:space="preserve"> </w:t>
      </w:r>
      <w:proofErr w:type="spellStart"/>
      <w:r w:rsidRPr="0060053C">
        <w:rPr>
          <w:b/>
          <w:bCs/>
          <w:sz w:val="32"/>
          <w:szCs w:val="32"/>
        </w:rPr>
        <w:t>Diab</w:t>
      </w:r>
      <w:proofErr w:type="spellEnd"/>
      <w:r w:rsidRPr="0060053C">
        <w:rPr>
          <w:b/>
          <w:bCs/>
          <w:sz w:val="32"/>
          <w:szCs w:val="32"/>
        </w:rPr>
        <w:t xml:space="preserve"> H.-MD* and  </w:t>
      </w:r>
      <w:proofErr w:type="spellStart"/>
      <w:r w:rsidRPr="0060053C">
        <w:rPr>
          <w:b/>
          <w:bCs/>
          <w:sz w:val="32"/>
          <w:szCs w:val="32"/>
        </w:rPr>
        <w:t>Helal</w:t>
      </w:r>
      <w:proofErr w:type="spellEnd"/>
      <w:r w:rsidRPr="0060053C">
        <w:rPr>
          <w:b/>
          <w:bCs/>
          <w:sz w:val="32"/>
          <w:szCs w:val="32"/>
        </w:rPr>
        <w:t xml:space="preserve"> AH.MD** </w:t>
      </w:r>
    </w:p>
    <w:p w:rsidR="00F56C11" w:rsidRPr="0060053C" w:rsidRDefault="00F56C11" w:rsidP="00C92E32">
      <w:pPr>
        <w:rPr>
          <w:b/>
          <w:bCs/>
          <w:sz w:val="32"/>
          <w:szCs w:val="32"/>
        </w:rPr>
      </w:pPr>
      <w:r w:rsidRPr="0060053C">
        <w:rPr>
          <w:b/>
          <w:bCs/>
          <w:sz w:val="32"/>
          <w:szCs w:val="32"/>
        </w:rPr>
        <w:t xml:space="preserve">Departments of: *  Dermatology, Venereology and Andrology ,and </w:t>
      </w:r>
    </w:p>
    <w:p w:rsidR="00F56C11" w:rsidRPr="0060053C" w:rsidRDefault="00F56C11" w:rsidP="00C92E32">
      <w:pPr>
        <w:rPr>
          <w:b/>
          <w:bCs/>
          <w:sz w:val="32"/>
          <w:szCs w:val="32"/>
        </w:rPr>
      </w:pPr>
      <w:r w:rsidRPr="0060053C">
        <w:rPr>
          <w:b/>
          <w:bCs/>
          <w:sz w:val="32"/>
          <w:szCs w:val="32"/>
        </w:rPr>
        <w:t xml:space="preserve">**Plastic and Reconstructive Surgery, Faculty of Medicine, </w:t>
      </w:r>
      <w:proofErr w:type="spellStart"/>
      <w:r w:rsidRPr="0060053C">
        <w:rPr>
          <w:b/>
          <w:bCs/>
          <w:sz w:val="32"/>
          <w:szCs w:val="32"/>
        </w:rPr>
        <w:t>Ain</w:t>
      </w:r>
      <w:proofErr w:type="spellEnd"/>
      <w:r w:rsidRPr="0060053C">
        <w:rPr>
          <w:b/>
          <w:bCs/>
          <w:sz w:val="32"/>
          <w:szCs w:val="32"/>
        </w:rPr>
        <w:t xml:space="preserve"> Shams University, Cairo, Egypt</w:t>
      </w:r>
    </w:p>
    <w:p w:rsidR="00F56C11" w:rsidRPr="0060053C" w:rsidRDefault="00F56C11" w:rsidP="00C92E32">
      <w:pPr>
        <w:rPr>
          <w:b/>
          <w:bCs/>
          <w:sz w:val="32"/>
          <w:szCs w:val="32"/>
        </w:rPr>
      </w:pPr>
      <w:r w:rsidRPr="0060053C">
        <w:rPr>
          <w:b/>
          <w:bCs/>
          <w:sz w:val="32"/>
          <w:szCs w:val="32"/>
        </w:rPr>
        <w:t xml:space="preserve">Correspondence to professor </w:t>
      </w:r>
      <w:proofErr w:type="spellStart"/>
      <w:r w:rsidRPr="0060053C">
        <w:rPr>
          <w:b/>
          <w:bCs/>
          <w:sz w:val="32"/>
          <w:szCs w:val="32"/>
        </w:rPr>
        <w:t>Dr</w:t>
      </w:r>
      <w:proofErr w:type="spellEnd"/>
      <w:r w:rsidRPr="0060053C">
        <w:rPr>
          <w:b/>
          <w:bCs/>
          <w:sz w:val="32"/>
          <w:szCs w:val="32"/>
        </w:rPr>
        <w:t xml:space="preserve">/ </w:t>
      </w:r>
      <w:proofErr w:type="spellStart"/>
      <w:r w:rsidRPr="0060053C">
        <w:rPr>
          <w:b/>
          <w:bCs/>
          <w:sz w:val="32"/>
          <w:szCs w:val="32"/>
        </w:rPr>
        <w:t>Heba</w:t>
      </w:r>
      <w:proofErr w:type="spellEnd"/>
      <w:r w:rsidRPr="0060053C">
        <w:rPr>
          <w:b/>
          <w:bCs/>
          <w:sz w:val="32"/>
          <w:szCs w:val="32"/>
        </w:rPr>
        <w:t xml:space="preserve"> </w:t>
      </w:r>
      <w:proofErr w:type="spellStart"/>
      <w:r w:rsidRPr="0060053C">
        <w:rPr>
          <w:b/>
          <w:bCs/>
          <w:sz w:val="32"/>
          <w:szCs w:val="32"/>
        </w:rPr>
        <w:t>Diab</w:t>
      </w:r>
      <w:proofErr w:type="spellEnd"/>
      <w:r w:rsidRPr="0060053C">
        <w:rPr>
          <w:b/>
          <w:bCs/>
          <w:sz w:val="32"/>
          <w:szCs w:val="32"/>
        </w:rPr>
        <w:t>, Cairo 11381, Egypt</w:t>
      </w:r>
    </w:p>
    <w:p w:rsidR="00F56C11" w:rsidRPr="0060053C" w:rsidRDefault="00F56C11" w:rsidP="00C92E32">
      <w:pPr>
        <w:rPr>
          <w:b/>
          <w:bCs/>
          <w:sz w:val="32"/>
          <w:szCs w:val="32"/>
        </w:rPr>
      </w:pPr>
      <w:r w:rsidRPr="0060053C">
        <w:rPr>
          <w:b/>
          <w:bCs/>
          <w:sz w:val="32"/>
          <w:szCs w:val="32"/>
        </w:rPr>
        <w:t>Tel/fax: + 20 224 346 709;</w:t>
      </w:r>
    </w:p>
    <w:p w:rsidR="00F56C11" w:rsidRPr="00D87DDE" w:rsidRDefault="00F56C11" w:rsidP="00C92E32">
      <w:pPr>
        <w:rPr>
          <w:b/>
          <w:bCs/>
          <w:sz w:val="32"/>
          <w:szCs w:val="32"/>
        </w:rPr>
      </w:pPr>
      <w:r w:rsidRPr="0060053C">
        <w:rPr>
          <w:b/>
          <w:bCs/>
          <w:sz w:val="32"/>
          <w:szCs w:val="32"/>
        </w:rPr>
        <w:t xml:space="preserve">e-mail: </w:t>
      </w:r>
      <w:hyperlink r:id="rId6" w:history="1">
        <w:r w:rsidRPr="0060053C">
          <w:rPr>
            <w:rStyle w:val="Hyperlink"/>
            <w:b/>
            <w:bCs/>
            <w:sz w:val="32"/>
            <w:szCs w:val="32"/>
          </w:rPr>
          <w:t>hebadiab70@yahoo.com</w:t>
        </w:r>
      </w:hyperlink>
    </w:p>
    <w:p w:rsidR="00F56C11" w:rsidRPr="0060053C" w:rsidRDefault="00F56C11" w:rsidP="00C92E32">
      <w:pPr>
        <w:rPr>
          <w:b/>
          <w:bCs/>
          <w:sz w:val="32"/>
          <w:szCs w:val="32"/>
          <w:u w:val="single"/>
        </w:rPr>
      </w:pPr>
      <w:r w:rsidRPr="0060053C">
        <w:rPr>
          <w:b/>
          <w:bCs/>
          <w:sz w:val="32"/>
          <w:szCs w:val="32"/>
          <w:u w:val="single"/>
        </w:rPr>
        <w:t>Abstract</w:t>
      </w:r>
    </w:p>
    <w:p w:rsidR="00F56C11" w:rsidRPr="0060053C" w:rsidRDefault="00F56C11" w:rsidP="00AC124C">
      <w:pPr>
        <w:rPr>
          <w:sz w:val="32"/>
          <w:szCs w:val="32"/>
        </w:rPr>
      </w:pPr>
      <w:r w:rsidRPr="0060053C">
        <w:rPr>
          <w:b/>
          <w:bCs/>
          <w:sz w:val="32"/>
          <w:szCs w:val="32"/>
        </w:rPr>
        <w:t>Background</w:t>
      </w:r>
      <w:r w:rsidRPr="0060053C">
        <w:rPr>
          <w:sz w:val="32"/>
          <w:szCs w:val="32"/>
        </w:rPr>
        <w:t>:</w:t>
      </w:r>
      <w:r w:rsidR="003E1AB1" w:rsidRPr="003E1AB1">
        <w:rPr>
          <w:sz w:val="32"/>
          <w:szCs w:val="32"/>
        </w:rPr>
        <w:t xml:space="preserve"> </w:t>
      </w:r>
      <w:r w:rsidR="003E1AB1">
        <w:rPr>
          <w:sz w:val="32"/>
          <w:szCs w:val="32"/>
        </w:rPr>
        <w:t>S</w:t>
      </w:r>
      <w:r w:rsidR="003E1AB1" w:rsidRPr="0060053C">
        <w:rPr>
          <w:sz w:val="32"/>
          <w:szCs w:val="32"/>
        </w:rPr>
        <w:t>oft tissue</w:t>
      </w:r>
      <w:r w:rsidR="003E1AB1">
        <w:rPr>
          <w:sz w:val="32"/>
          <w:szCs w:val="32"/>
        </w:rPr>
        <w:t xml:space="preserve"> </w:t>
      </w:r>
      <w:r w:rsidR="003E1AB1" w:rsidRPr="0060053C">
        <w:rPr>
          <w:sz w:val="32"/>
          <w:szCs w:val="32"/>
        </w:rPr>
        <w:t xml:space="preserve">augmentation </w:t>
      </w:r>
      <w:r w:rsidR="003E1AB1">
        <w:rPr>
          <w:sz w:val="32"/>
          <w:szCs w:val="32"/>
        </w:rPr>
        <w:t xml:space="preserve">for hand </w:t>
      </w:r>
      <w:r w:rsidR="00EC676A">
        <w:rPr>
          <w:sz w:val="32"/>
          <w:szCs w:val="32"/>
        </w:rPr>
        <w:t>rejuvenation</w:t>
      </w:r>
      <w:r w:rsidR="003E1AB1">
        <w:rPr>
          <w:sz w:val="32"/>
          <w:szCs w:val="32"/>
        </w:rPr>
        <w:t xml:space="preserve"> had been for long an area of research </w:t>
      </w:r>
      <w:r w:rsidR="007C5DA3">
        <w:rPr>
          <w:sz w:val="32"/>
          <w:szCs w:val="32"/>
        </w:rPr>
        <w:t>as the results usually came</w:t>
      </w:r>
      <w:r w:rsidR="002D7436">
        <w:rPr>
          <w:sz w:val="32"/>
          <w:szCs w:val="32"/>
        </w:rPr>
        <w:t xml:space="preserve"> </w:t>
      </w:r>
      <w:r w:rsidR="007C5DA3">
        <w:rPr>
          <w:sz w:val="32"/>
          <w:szCs w:val="32"/>
        </w:rPr>
        <w:t xml:space="preserve">out with low </w:t>
      </w:r>
      <w:r w:rsidR="0044364C">
        <w:rPr>
          <w:sz w:val="32"/>
          <w:szCs w:val="32"/>
        </w:rPr>
        <w:t>survival</w:t>
      </w:r>
      <w:r w:rsidR="007C5DA3">
        <w:rPr>
          <w:sz w:val="32"/>
          <w:szCs w:val="32"/>
        </w:rPr>
        <w:t xml:space="preserve"> rates and </w:t>
      </w:r>
      <w:r w:rsidR="002D7436">
        <w:rPr>
          <w:sz w:val="32"/>
          <w:szCs w:val="32"/>
        </w:rPr>
        <w:t xml:space="preserve">unpredictable </w:t>
      </w:r>
      <w:r w:rsidR="0044364C">
        <w:rPr>
          <w:sz w:val="32"/>
          <w:szCs w:val="32"/>
        </w:rPr>
        <w:t>longevity</w:t>
      </w:r>
      <w:r w:rsidR="00124DC9">
        <w:rPr>
          <w:sz w:val="32"/>
          <w:szCs w:val="32"/>
        </w:rPr>
        <w:t>.</w:t>
      </w:r>
      <w:r w:rsidR="00C5403B">
        <w:rPr>
          <w:sz w:val="32"/>
          <w:szCs w:val="32"/>
        </w:rPr>
        <w:t xml:space="preserve"> Trial using</w:t>
      </w:r>
      <w:r w:rsidRPr="0060053C">
        <w:rPr>
          <w:sz w:val="32"/>
          <w:szCs w:val="32"/>
        </w:rPr>
        <w:t xml:space="preserve"> fat graft</w:t>
      </w:r>
      <w:r w:rsidR="00AC124C">
        <w:rPr>
          <w:sz w:val="32"/>
          <w:szCs w:val="32"/>
        </w:rPr>
        <w:t xml:space="preserve"> </w:t>
      </w:r>
      <w:r w:rsidR="0006430C">
        <w:rPr>
          <w:sz w:val="32"/>
          <w:szCs w:val="32"/>
        </w:rPr>
        <w:t>enriched</w:t>
      </w:r>
      <w:r w:rsidRPr="0060053C">
        <w:rPr>
          <w:sz w:val="32"/>
          <w:szCs w:val="32"/>
        </w:rPr>
        <w:t xml:space="preserve"> adipose tissue-derived stem cells </w:t>
      </w:r>
      <w:r w:rsidR="008B7F0D">
        <w:rPr>
          <w:sz w:val="32"/>
          <w:szCs w:val="32"/>
        </w:rPr>
        <w:t>has a notion</w:t>
      </w:r>
      <w:r w:rsidR="008706FB">
        <w:rPr>
          <w:sz w:val="32"/>
          <w:szCs w:val="32"/>
        </w:rPr>
        <w:t xml:space="preserve"> </w:t>
      </w:r>
      <w:r w:rsidR="008B7F0D">
        <w:rPr>
          <w:sz w:val="32"/>
          <w:szCs w:val="32"/>
        </w:rPr>
        <w:t xml:space="preserve">for </w:t>
      </w:r>
      <w:r w:rsidRPr="0060053C">
        <w:rPr>
          <w:sz w:val="32"/>
          <w:szCs w:val="32"/>
        </w:rPr>
        <w:t xml:space="preserve"> </w:t>
      </w:r>
      <w:r w:rsidR="008706FB">
        <w:rPr>
          <w:sz w:val="32"/>
          <w:szCs w:val="32"/>
        </w:rPr>
        <w:t>use also</w:t>
      </w:r>
      <w:r w:rsidRPr="0060053C">
        <w:rPr>
          <w:sz w:val="32"/>
          <w:szCs w:val="32"/>
        </w:rPr>
        <w:t xml:space="preserve"> known as stem cell assisted </w:t>
      </w:r>
      <w:proofErr w:type="spellStart"/>
      <w:r w:rsidRPr="0060053C">
        <w:rPr>
          <w:sz w:val="32"/>
          <w:szCs w:val="32"/>
        </w:rPr>
        <w:t>lipotransfer</w:t>
      </w:r>
      <w:proofErr w:type="spellEnd"/>
      <w:r w:rsidRPr="0060053C">
        <w:rPr>
          <w:sz w:val="32"/>
          <w:szCs w:val="32"/>
        </w:rPr>
        <w:t xml:space="preserve">, </w:t>
      </w:r>
      <w:r w:rsidR="00AE5F62">
        <w:rPr>
          <w:sz w:val="32"/>
          <w:szCs w:val="32"/>
        </w:rPr>
        <w:t xml:space="preserve">can </w:t>
      </w:r>
      <w:r w:rsidRPr="0060053C">
        <w:rPr>
          <w:sz w:val="32"/>
          <w:szCs w:val="32"/>
        </w:rPr>
        <w:t xml:space="preserve">overcome these </w:t>
      </w:r>
      <w:r w:rsidR="008B5AA7">
        <w:rPr>
          <w:sz w:val="32"/>
          <w:szCs w:val="32"/>
        </w:rPr>
        <w:t>setbacks</w:t>
      </w:r>
      <w:r w:rsidRPr="0060053C">
        <w:rPr>
          <w:sz w:val="32"/>
          <w:szCs w:val="32"/>
        </w:rPr>
        <w:t>.</w:t>
      </w:r>
    </w:p>
    <w:p w:rsidR="00F56C11" w:rsidRPr="0060053C" w:rsidRDefault="00F56C11" w:rsidP="00C92E32">
      <w:pPr>
        <w:rPr>
          <w:sz w:val="32"/>
          <w:szCs w:val="32"/>
        </w:rPr>
      </w:pPr>
      <w:r w:rsidRPr="0060053C">
        <w:rPr>
          <w:b/>
          <w:bCs/>
          <w:sz w:val="32"/>
          <w:szCs w:val="32"/>
        </w:rPr>
        <w:t>Objective</w:t>
      </w:r>
      <w:r w:rsidRPr="0060053C">
        <w:rPr>
          <w:sz w:val="32"/>
          <w:szCs w:val="32"/>
        </w:rPr>
        <w:t xml:space="preserve">: </w:t>
      </w:r>
      <w:r w:rsidR="00336F82">
        <w:rPr>
          <w:sz w:val="32"/>
          <w:szCs w:val="32"/>
        </w:rPr>
        <w:t>T</w:t>
      </w:r>
      <w:r w:rsidRPr="0060053C">
        <w:rPr>
          <w:sz w:val="32"/>
          <w:szCs w:val="32"/>
        </w:rPr>
        <w:t xml:space="preserve">o compare conventional </w:t>
      </w:r>
      <w:proofErr w:type="spellStart"/>
      <w:r w:rsidRPr="0060053C">
        <w:rPr>
          <w:sz w:val="32"/>
          <w:szCs w:val="32"/>
        </w:rPr>
        <w:t>lipofilling</w:t>
      </w:r>
      <w:proofErr w:type="spellEnd"/>
      <w:r w:rsidRPr="0060053C">
        <w:rPr>
          <w:sz w:val="32"/>
          <w:szCs w:val="32"/>
        </w:rPr>
        <w:t xml:space="preserve"> and adipose tissue derived stem cell-enriched fat </w:t>
      </w:r>
      <w:r w:rsidR="005E72AA">
        <w:rPr>
          <w:sz w:val="32"/>
          <w:szCs w:val="32"/>
        </w:rPr>
        <w:t>injection</w:t>
      </w:r>
      <w:r w:rsidRPr="0060053C">
        <w:rPr>
          <w:sz w:val="32"/>
          <w:szCs w:val="32"/>
        </w:rPr>
        <w:t xml:space="preserve"> for dorsal hand rejuvenation.</w:t>
      </w:r>
    </w:p>
    <w:p w:rsidR="00F56C11" w:rsidRPr="00202C59" w:rsidRDefault="00F56C11" w:rsidP="00C92E32">
      <w:pPr>
        <w:rPr>
          <w:b/>
          <w:bCs/>
          <w:sz w:val="32"/>
          <w:szCs w:val="32"/>
        </w:rPr>
      </w:pPr>
      <w:r w:rsidRPr="0060053C">
        <w:rPr>
          <w:b/>
          <w:bCs/>
          <w:sz w:val="32"/>
          <w:szCs w:val="32"/>
        </w:rPr>
        <w:t xml:space="preserve">Patients and methods: </w:t>
      </w:r>
      <w:r w:rsidR="00E80D55">
        <w:rPr>
          <w:sz w:val="32"/>
          <w:szCs w:val="32"/>
        </w:rPr>
        <w:t xml:space="preserve">Dorsal hand </w:t>
      </w:r>
      <w:r w:rsidR="00FC2D55">
        <w:rPr>
          <w:sz w:val="32"/>
          <w:szCs w:val="32"/>
        </w:rPr>
        <w:t>rejuvenation</w:t>
      </w:r>
      <w:r w:rsidR="00E80D55">
        <w:rPr>
          <w:sz w:val="32"/>
          <w:szCs w:val="32"/>
        </w:rPr>
        <w:t xml:space="preserve"> was </w:t>
      </w:r>
      <w:r w:rsidR="00FC2D55">
        <w:rPr>
          <w:sz w:val="32"/>
          <w:szCs w:val="32"/>
        </w:rPr>
        <w:t>performed i</w:t>
      </w:r>
      <w:r w:rsidRPr="0060053C">
        <w:rPr>
          <w:sz w:val="32"/>
          <w:szCs w:val="32"/>
        </w:rPr>
        <w:t xml:space="preserve">n 20 right-handed menopausal </w:t>
      </w:r>
      <w:r w:rsidR="001724E7" w:rsidRPr="0060053C">
        <w:rPr>
          <w:sz w:val="32"/>
          <w:szCs w:val="32"/>
        </w:rPr>
        <w:t>women,</w:t>
      </w:r>
      <w:r w:rsidR="001724E7">
        <w:rPr>
          <w:sz w:val="32"/>
          <w:szCs w:val="32"/>
        </w:rPr>
        <w:t xml:space="preserve"> using</w:t>
      </w:r>
      <w:r w:rsidR="00FC2D55">
        <w:rPr>
          <w:sz w:val="32"/>
          <w:szCs w:val="32"/>
        </w:rPr>
        <w:t xml:space="preserve"> </w:t>
      </w:r>
      <w:r w:rsidRPr="0060053C">
        <w:rPr>
          <w:sz w:val="32"/>
          <w:szCs w:val="32"/>
        </w:rPr>
        <w:t xml:space="preserve"> conventional </w:t>
      </w:r>
      <w:proofErr w:type="spellStart"/>
      <w:r w:rsidRPr="0060053C">
        <w:rPr>
          <w:sz w:val="32"/>
          <w:szCs w:val="32"/>
        </w:rPr>
        <w:t>lipofilling</w:t>
      </w:r>
      <w:proofErr w:type="spellEnd"/>
      <w:r w:rsidRPr="0060053C">
        <w:rPr>
          <w:sz w:val="32"/>
          <w:szCs w:val="32"/>
        </w:rPr>
        <w:t xml:space="preserve"> for the</w:t>
      </w:r>
      <w:r w:rsidRPr="0060053C">
        <w:rPr>
          <w:b/>
          <w:bCs/>
          <w:sz w:val="32"/>
          <w:szCs w:val="32"/>
        </w:rPr>
        <w:t xml:space="preserve"> </w:t>
      </w:r>
      <w:r w:rsidRPr="0060053C">
        <w:rPr>
          <w:sz w:val="32"/>
          <w:szCs w:val="32"/>
        </w:rPr>
        <w:t>right hand and adipose tissue-derived stem cell-enriched fat grafting</w:t>
      </w:r>
      <w:r>
        <w:rPr>
          <w:b/>
          <w:bCs/>
          <w:sz w:val="32"/>
          <w:szCs w:val="32"/>
        </w:rPr>
        <w:t xml:space="preserve"> </w:t>
      </w:r>
      <w:r w:rsidRPr="0060053C">
        <w:rPr>
          <w:sz w:val="32"/>
          <w:szCs w:val="32"/>
        </w:rPr>
        <w:t>for the left hand.</w:t>
      </w:r>
      <w:r w:rsidR="000A37EC">
        <w:rPr>
          <w:sz w:val="32"/>
          <w:szCs w:val="32"/>
        </w:rPr>
        <w:t xml:space="preserve"> R</w:t>
      </w:r>
      <w:r w:rsidRPr="0060053C">
        <w:rPr>
          <w:sz w:val="32"/>
          <w:szCs w:val="32"/>
        </w:rPr>
        <w:t>esults were compared before</w:t>
      </w:r>
      <w:r w:rsidR="003A3E95">
        <w:rPr>
          <w:sz w:val="32"/>
          <w:szCs w:val="32"/>
        </w:rPr>
        <w:t>,</w:t>
      </w:r>
      <w:r w:rsidRPr="0060053C">
        <w:rPr>
          <w:sz w:val="32"/>
          <w:szCs w:val="32"/>
        </w:rPr>
        <w:t xml:space="preserve"> after 1 </w:t>
      </w:r>
      <w:r w:rsidR="00C9540E">
        <w:rPr>
          <w:sz w:val="32"/>
          <w:szCs w:val="32"/>
        </w:rPr>
        <w:t xml:space="preserve">&amp; </w:t>
      </w:r>
      <w:r w:rsidRPr="0060053C">
        <w:rPr>
          <w:sz w:val="32"/>
          <w:szCs w:val="32"/>
        </w:rPr>
        <w:t xml:space="preserve">3 </w:t>
      </w:r>
      <w:r w:rsidR="003A3E95">
        <w:rPr>
          <w:sz w:val="32"/>
          <w:szCs w:val="32"/>
        </w:rPr>
        <w:t xml:space="preserve">and 6 </w:t>
      </w:r>
      <w:r w:rsidRPr="0060053C">
        <w:rPr>
          <w:sz w:val="32"/>
          <w:szCs w:val="32"/>
        </w:rPr>
        <w:t>months with</w:t>
      </w:r>
      <w:r>
        <w:rPr>
          <w:sz w:val="32"/>
          <w:szCs w:val="32"/>
        </w:rPr>
        <w:t xml:space="preserve"> </w:t>
      </w:r>
      <w:r w:rsidRPr="0060053C">
        <w:rPr>
          <w:sz w:val="32"/>
          <w:szCs w:val="32"/>
        </w:rPr>
        <w:t>regard to prominence of veins, metacarpal spaces, esthetic preference, and Mertz</w:t>
      </w:r>
      <w:r>
        <w:rPr>
          <w:sz w:val="32"/>
          <w:szCs w:val="32"/>
        </w:rPr>
        <w:t xml:space="preserve"> </w:t>
      </w:r>
      <w:r w:rsidRPr="0060053C">
        <w:rPr>
          <w:sz w:val="32"/>
          <w:szCs w:val="32"/>
        </w:rPr>
        <w:t>scale.</w:t>
      </w:r>
    </w:p>
    <w:p w:rsidR="00F56C11" w:rsidRPr="0060053C" w:rsidRDefault="00F56C11" w:rsidP="00C92E32">
      <w:pPr>
        <w:rPr>
          <w:sz w:val="32"/>
          <w:szCs w:val="32"/>
        </w:rPr>
      </w:pPr>
      <w:r w:rsidRPr="0060053C">
        <w:rPr>
          <w:b/>
          <w:bCs/>
          <w:sz w:val="32"/>
          <w:szCs w:val="32"/>
        </w:rPr>
        <w:t>Results</w:t>
      </w:r>
      <w:r w:rsidRPr="0060053C">
        <w:rPr>
          <w:sz w:val="32"/>
          <w:szCs w:val="32"/>
        </w:rPr>
        <w:t>:</w:t>
      </w:r>
      <w:r w:rsidR="00877930">
        <w:rPr>
          <w:sz w:val="32"/>
          <w:szCs w:val="32"/>
        </w:rPr>
        <w:t xml:space="preserve"> B</w:t>
      </w:r>
      <w:r w:rsidRPr="0060053C">
        <w:rPr>
          <w:sz w:val="32"/>
          <w:szCs w:val="32"/>
        </w:rPr>
        <w:t xml:space="preserve">oth hands </w:t>
      </w:r>
      <w:r w:rsidR="00877930">
        <w:rPr>
          <w:sz w:val="32"/>
          <w:szCs w:val="32"/>
        </w:rPr>
        <w:t xml:space="preserve">in all patients </w:t>
      </w:r>
      <w:r w:rsidRPr="0060053C">
        <w:rPr>
          <w:sz w:val="32"/>
          <w:szCs w:val="32"/>
        </w:rPr>
        <w:t>showed statistically significant esthetic improvement after 1</w:t>
      </w:r>
      <w:r>
        <w:rPr>
          <w:sz w:val="32"/>
          <w:szCs w:val="32"/>
        </w:rPr>
        <w:t xml:space="preserve"> </w:t>
      </w:r>
      <w:r w:rsidRPr="0060053C">
        <w:rPr>
          <w:sz w:val="32"/>
          <w:szCs w:val="32"/>
        </w:rPr>
        <w:t>and 3 months</w:t>
      </w:r>
      <w:r w:rsidR="004A4564">
        <w:rPr>
          <w:sz w:val="32"/>
          <w:szCs w:val="32"/>
        </w:rPr>
        <w:t xml:space="preserve"> that decreased by </w:t>
      </w:r>
      <w:r w:rsidR="00F75F36">
        <w:rPr>
          <w:sz w:val="32"/>
          <w:szCs w:val="32"/>
        </w:rPr>
        <w:t xml:space="preserve">70% after 6 months </w:t>
      </w:r>
      <w:r w:rsidRPr="0060053C">
        <w:rPr>
          <w:sz w:val="32"/>
          <w:szCs w:val="32"/>
        </w:rPr>
        <w:t>when evaluated by both physicians and patients as regards all</w:t>
      </w:r>
      <w:r>
        <w:rPr>
          <w:sz w:val="32"/>
          <w:szCs w:val="32"/>
        </w:rPr>
        <w:t xml:space="preserve"> </w:t>
      </w:r>
      <w:r w:rsidRPr="0060053C">
        <w:rPr>
          <w:sz w:val="32"/>
          <w:szCs w:val="32"/>
        </w:rPr>
        <w:t>parameters and Mertz scale. However, the left hand appeared to have superior results</w:t>
      </w:r>
      <w:r>
        <w:rPr>
          <w:sz w:val="32"/>
          <w:szCs w:val="32"/>
        </w:rPr>
        <w:t xml:space="preserve"> </w:t>
      </w:r>
      <w:r w:rsidRPr="0060053C">
        <w:rPr>
          <w:sz w:val="32"/>
          <w:szCs w:val="32"/>
        </w:rPr>
        <w:t>when compared with the right hand</w:t>
      </w:r>
      <w:r w:rsidR="00D46596">
        <w:rPr>
          <w:sz w:val="32"/>
          <w:szCs w:val="32"/>
        </w:rPr>
        <w:t xml:space="preserve"> up to 6</w:t>
      </w:r>
      <w:r w:rsidRPr="0060053C">
        <w:rPr>
          <w:sz w:val="32"/>
          <w:szCs w:val="32"/>
        </w:rPr>
        <w:t xml:space="preserve"> months as per physicians’ scores but not as</w:t>
      </w:r>
      <w:r>
        <w:rPr>
          <w:sz w:val="32"/>
          <w:szCs w:val="32"/>
        </w:rPr>
        <w:t xml:space="preserve"> </w:t>
      </w:r>
      <w:r w:rsidRPr="0060053C">
        <w:rPr>
          <w:sz w:val="32"/>
          <w:szCs w:val="32"/>
        </w:rPr>
        <w:t>per the patients’ overall satisfaction score.</w:t>
      </w:r>
    </w:p>
    <w:p w:rsidR="00F56C11" w:rsidRPr="0060053C" w:rsidRDefault="00F56C11" w:rsidP="00C92E32">
      <w:pPr>
        <w:rPr>
          <w:sz w:val="32"/>
          <w:szCs w:val="32"/>
        </w:rPr>
      </w:pPr>
      <w:r w:rsidRPr="0060053C">
        <w:rPr>
          <w:b/>
          <w:bCs/>
          <w:sz w:val="32"/>
          <w:szCs w:val="32"/>
        </w:rPr>
        <w:t>Conclusion</w:t>
      </w:r>
      <w:r w:rsidRPr="0060053C">
        <w:rPr>
          <w:sz w:val="32"/>
          <w:szCs w:val="32"/>
        </w:rPr>
        <w:t>: Adipose tissue-derived stem cell-enriched fat grafting is superior in longevity to</w:t>
      </w:r>
    </w:p>
    <w:p w:rsidR="00F56C11" w:rsidRPr="004030F4" w:rsidRDefault="00F56C11" w:rsidP="004030F4">
      <w:pPr>
        <w:rPr>
          <w:sz w:val="32"/>
          <w:szCs w:val="32"/>
        </w:rPr>
      </w:pPr>
      <w:r w:rsidRPr="0060053C">
        <w:rPr>
          <w:sz w:val="32"/>
          <w:szCs w:val="32"/>
        </w:rPr>
        <w:t>traditional autologous fat transfer for hand rejuvenation.</w:t>
      </w:r>
    </w:p>
    <w:p w:rsidR="00F56C11" w:rsidRPr="00FF3EB5" w:rsidRDefault="00F56C11" w:rsidP="00C92E32">
      <w:pPr>
        <w:spacing w:after="4856" w:line="247" w:lineRule="auto"/>
        <w:rPr>
          <w:rFonts w:ascii="Calibri" w:eastAsia="Calibri" w:hAnsi="Calibri" w:cs="Calibri"/>
          <w:sz w:val="32"/>
          <w:szCs w:val="32"/>
        </w:rPr>
      </w:pPr>
    </w:p>
    <w:p w:rsidR="00F56C11" w:rsidRPr="00057D56" w:rsidRDefault="00F56C11" w:rsidP="00C92E32">
      <w:pPr>
        <w:pStyle w:val="Heading3"/>
        <w:numPr>
          <w:ilvl w:val="0"/>
          <w:numId w:val="1"/>
        </w:numPr>
        <w:shd w:val="clear" w:color="auto" w:fill="FFFFFF"/>
        <w:spacing w:before="240" w:after="240" w:line="420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Evaluation of Real-Time PCR in CSF and Nerve Sheath Biopsy Compared to EM Examination in Neuro-Leprosy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: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Heba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M.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M.D.*,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Shereen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B. El Sayed, M.D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**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and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Rasha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G.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Abusinna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, M.D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***. 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*Departments of Dermatology and Venereology,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**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Medical Microbiology and Immunology and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***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Anesthesia and Intensive care. Faculty of medicine,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Ain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-Shams University, Egypt,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(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J Egypt Women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Dermatol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Soc. 2009; 6: 51-55)</w:t>
      </w:r>
    </w:p>
    <w:p w:rsidR="00F56C11" w:rsidRPr="00057D56" w:rsidRDefault="00F56C11" w:rsidP="00C92E32">
      <w:pPr>
        <w:jc w:val="both"/>
        <w:rPr>
          <w:rFonts w:asciiTheme="minorBidi" w:hAnsiTheme="minorBidi"/>
          <w:color w:val="000000" w:themeColor="text1"/>
          <w:sz w:val="32"/>
          <w:szCs w:val="32"/>
        </w:rPr>
      </w:pPr>
    </w:p>
    <w:p w:rsidR="00F56C11" w:rsidRPr="00057D56" w:rsidRDefault="00F56C11" w:rsidP="00C92E32">
      <w:pPr>
        <w:pStyle w:val="Heading3"/>
        <w:numPr>
          <w:ilvl w:val="0"/>
          <w:numId w:val="1"/>
        </w:numPr>
        <w:shd w:val="clear" w:color="auto" w:fill="FFFFFF"/>
        <w:spacing w:before="240" w:after="240" w:line="420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Common Tag STSs in the AZF region associated with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azoospermia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and severe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oligospermia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in infertile Egyptian men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: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Nasser A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Elhawary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Neveen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S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Seif-Eldin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Marwa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Zaki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Heba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Salwa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Teama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, Saleh A Saleh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. 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 xml:space="preserve">The Open </w:t>
      </w:r>
      <w:proofErr w:type="spellStart"/>
      <w:r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u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Andrology</w:t>
      </w:r>
      <w:proofErr w:type="spellEnd"/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 xml:space="preserve"> Journal 2 (1), 2010</w:t>
      </w:r>
    </w:p>
    <w:p w:rsidR="00F56C11" w:rsidRPr="00057D56" w:rsidRDefault="00F56C11" w:rsidP="00C92E32">
      <w:pPr>
        <w:shd w:val="clear" w:color="auto" w:fill="FFFFFF"/>
        <w:spacing w:line="240" w:lineRule="auto"/>
        <w:jc w:val="both"/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</w:pPr>
    </w:p>
    <w:p w:rsidR="00F56C11" w:rsidRPr="00057D56" w:rsidRDefault="00F56C11" w:rsidP="00C92E32">
      <w:pPr>
        <w:pStyle w:val="Heading3"/>
        <w:numPr>
          <w:ilvl w:val="0"/>
          <w:numId w:val="1"/>
        </w:numPr>
        <w:shd w:val="clear" w:color="auto" w:fill="FFFFFF"/>
        <w:spacing w:before="240" w:after="240" w:line="420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Efficacy of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onabotulinum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toxin A (Botox) versus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abobotulinum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toxin A (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Dysport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) using a conversion factor (1: 2.5) in treatment of primary palmar hyperhidrosis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: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Hanan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Mohamed El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Kahky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Heba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Mahmoud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Dalia Gamal Aly,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Nehal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Magdi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Farag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. 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Dermatology research and practice 2013</w:t>
      </w:r>
    </w:p>
    <w:p w:rsidR="00F56C11" w:rsidRPr="00057D56" w:rsidRDefault="00F56C11" w:rsidP="00C92E32">
      <w:pPr>
        <w:shd w:val="clear" w:color="auto" w:fill="FFFFFF"/>
        <w:spacing w:line="240" w:lineRule="auto"/>
        <w:jc w:val="both"/>
        <w:rPr>
          <w:rFonts w:asciiTheme="minorBidi" w:hAnsiTheme="minorBidi"/>
          <w:color w:val="000000" w:themeColor="text1"/>
          <w:sz w:val="32"/>
          <w:szCs w:val="32"/>
        </w:rPr>
      </w:pPr>
    </w:p>
    <w:p w:rsidR="00F56C11" w:rsidRPr="00057D56" w:rsidRDefault="00313755" w:rsidP="00C92E32">
      <w:pPr>
        <w:pStyle w:val="Heading3"/>
        <w:numPr>
          <w:ilvl w:val="0"/>
          <w:numId w:val="1"/>
        </w:numPr>
        <w:shd w:val="clear" w:color="auto" w:fill="FFFFFF"/>
        <w:spacing w:before="0" w:line="285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hyperlink r:id="rId7" w:history="1">
        <w:r w:rsidR="00F56C11" w:rsidRPr="00057D56">
          <w:rPr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>V</w:t>
        </w:r>
        <w:r w:rsidR="00F56C11"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>alue of interleukins 4, 10, 12, 18 and Interferon gamma in acute versus chronic atopic dermatitis</w:t>
        </w:r>
      </w:hyperlink>
      <w:r w:rsidR="00F56C11" w:rsidRPr="00057D56">
        <w:rPr>
          <w:rStyle w:val="Hyperlink"/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:  </w:t>
      </w:r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SAM Salem, HM </w:t>
      </w:r>
      <w:proofErr w:type="spellStart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G </w:t>
      </w:r>
      <w:proofErr w:type="spellStart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Fathy</w:t>
      </w:r>
      <w:proofErr w:type="spellEnd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LM </w:t>
      </w:r>
      <w:proofErr w:type="spellStart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Obia</w:t>
      </w:r>
      <w:proofErr w:type="spellEnd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… - J Egypt Women …, 2010 - researchgate.net</w:t>
      </w:r>
    </w:p>
    <w:p w:rsidR="00F56C11" w:rsidRPr="00057D56" w:rsidRDefault="00F56C11" w:rsidP="00C92E32">
      <w:pPr>
        <w:jc w:val="both"/>
        <w:rPr>
          <w:rFonts w:asciiTheme="minorBidi" w:hAnsiTheme="minorBidi"/>
          <w:color w:val="000000" w:themeColor="text1"/>
          <w:sz w:val="32"/>
          <w:szCs w:val="32"/>
        </w:rPr>
      </w:pPr>
    </w:p>
    <w:p w:rsidR="00F56C11" w:rsidRPr="00057D56" w:rsidRDefault="00F56C11" w:rsidP="00C92E32">
      <w:pPr>
        <w:pStyle w:val="Heading3"/>
        <w:numPr>
          <w:ilvl w:val="0"/>
          <w:numId w:val="1"/>
        </w:numPr>
        <w:shd w:val="clear" w:color="auto" w:fill="FFFFFF"/>
        <w:spacing w:before="0" w:line="285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</w:t>
      </w:r>
      <w:hyperlink r:id="rId8" w:history="1">
        <w:proofErr w:type="spellStart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>Azoospermia</w:t>
        </w:r>
        <w:proofErr w:type="spellEnd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 xml:space="preserve"> factor </w:t>
        </w:r>
        <w:proofErr w:type="spellStart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>microdeletions</w:t>
        </w:r>
        <w:proofErr w:type="spellEnd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 xml:space="preserve">: common tag STSs in infertile men with </w:t>
        </w:r>
        <w:proofErr w:type="spellStart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>azoospermia</w:t>
        </w:r>
        <w:proofErr w:type="spellEnd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 xml:space="preserve"> and sever </w:t>
        </w:r>
        <w:proofErr w:type="spellStart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>oligospermia</w:t>
        </w:r>
        <w:proofErr w:type="spellEnd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 xml:space="preserve"> from Egypt</w:t>
        </w:r>
      </w:hyperlink>
    </w:p>
    <w:p w:rsidR="00F56C11" w:rsidRPr="00057D56" w:rsidRDefault="00F56C11" w:rsidP="00C92E32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 xml:space="preserve">…, NS </w:t>
      </w: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Seif-Eldin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 xml:space="preserve">, M </w:t>
      </w: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Zaki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, H </w:t>
      </w: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 - BMC …, 2014 - bmcgenomics.biomedcentral.com</w:t>
      </w:r>
    </w:p>
    <w:p w:rsidR="00F56C11" w:rsidRPr="00057D56" w:rsidRDefault="00F56C11" w:rsidP="00C92E32">
      <w:pPr>
        <w:jc w:val="both"/>
        <w:rPr>
          <w:rFonts w:asciiTheme="minorBidi" w:hAnsiTheme="minorBidi"/>
          <w:color w:val="000000" w:themeColor="text1"/>
          <w:sz w:val="32"/>
          <w:szCs w:val="32"/>
        </w:rPr>
      </w:pPr>
    </w:p>
    <w:p w:rsidR="00F56C11" w:rsidRPr="00057D56" w:rsidRDefault="00F56C11" w:rsidP="00C92E32">
      <w:pPr>
        <w:pStyle w:val="Heading3"/>
        <w:numPr>
          <w:ilvl w:val="0"/>
          <w:numId w:val="1"/>
        </w:numPr>
        <w:shd w:val="clear" w:color="auto" w:fill="FFFFFF"/>
        <w:spacing w:before="240" w:after="240" w:line="420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BIOFILM FORMING ABILITY OF PROPIONIBACTERIUM ACNES IN DIFFERENT GRADES OF ACNE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: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HEBA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MD and Abdel- Hay R. 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AIN SHAMS UNIVERSITY, 2011</w:t>
      </w:r>
    </w:p>
    <w:p w:rsidR="00F56C11" w:rsidRPr="00723ECF" w:rsidRDefault="00F56C11" w:rsidP="00C92E32">
      <w:pPr>
        <w:pStyle w:val="Heading3"/>
        <w:numPr>
          <w:ilvl w:val="0"/>
          <w:numId w:val="1"/>
        </w:numPr>
        <w:shd w:val="clear" w:color="auto" w:fill="FFFFFF"/>
        <w:spacing w:before="0" w:line="285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  <w:lang w:bidi="ar-EG"/>
        </w:rPr>
        <w:t>E</w:t>
      </w:r>
      <w:hyperlink r:id="rId9" w:history="1"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 xml:space="preserve">valuation of IL2 and IFN r mRNA Gene Expression in Resistant Genital and Plantar Warts, Treated by </w:t>
        </w:r>
        <w:proofErr w:type="spellStart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>Intralesional</w:t>
        </w:r>
        <w:proofErr w:type="spellEnd"/>
        <w:r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 xml:space="preserve"> Tuberculin</w:t>
        </w:r>
      </w:hyperlink>
      <w:r w:rsidRPr="00057D56">
        <w:rPr>
          <w:rStyle w:val="Hyperlink"/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: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SS Youssef, H 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MAN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Sallam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, A Ahmed - researchgate.net</w:t>
      </w:r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</w:t>
      </w:r>
      <w:hyperlink r:id="rId10" w:history="1">
        <w:r w:rsidRPr="00723ECF">
          <w:rPr>
            <w:rStyle w:val="gsctg2"/>
            <w:rFonts w:asciiTheme="minorBidi" w:eastAsia="Times New Roman" w:hAnsiTheme="minorBidi"/>
            <w:color w:val="000000" w:themeColor="text1"/>
            <w:sz w:val="32"/>
            <w:szCs w:val="32"/>
            <w:shd w:val="clear" w:color="auto" w:fill="FFFFFF"/>
          </w:rPr>
          <w:t>[PDF]</w:t>
        </w:r>
        <w:r w:rsidRPr="00723ECF">
          <w:rPr>
            <w:rStyle w:val="Hyperlink"/>
            <w:rFonts w:asciiTheme="minorBidi" w:eastAsia="Times New Roman" w:hAnsiTheme="minorBidi"/>
            <w:color w:val="000000" w:themeColor="text1"/>
            <w:sz w:val="32"/>
            <w:szCs w:val="32"/>
            <w:shd w:val="clear" w:color="auto" w:fill="FFFFFF"/>
          </w:rPr>
          <w:t> researchgate.net</w:t>
        </w:r>
      </w:hyperlink>
    </w:p>
    <w:p w:rsidR="00F56C11" w:rsidRPr="00057D56" w:rsidRDefault="00313755" w:rsidP="00C92E32">
      <w:pPr>
        <w:pStyle w:val="Heading3"/>
        <w:numPr>
          <w:ilvl w:val="0"/>
          <w:numId w:val="1"/>
        </w:numPr>
        <w:shd w:val="clear" w:color="auto" w:fill="FFFFFF"/>
        <w:spacing w:before="0" w:line="285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hyperlink r:id="rId11" w:history="1">
        <w:r w:rsidR="00F56C11" w:rsidRPr="00723ECF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>Half-side comparison between adipose tissue stem cell-enriched fat versus standard fat injection for hand rejuvenation</w:t>
        </w:r>
      </w:hyperlink>
      <w:r w:rsidR="00F56C11" w:rsidRPr="00057D56">
        <w:rPr>
          <w:rStyle w:val="Hyperlink"/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: </w:t>
      </w:r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H El </w:t>
      </w:r>
      <w:proofErr w:type="spellStart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Kahky</w:t>
      </w:r>
      <w:proofErr w:type="spellEnd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, H </w:t>
      </w:r>
      <w:proofErr w:type="spellStart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, </w:t>
      </w:r>
      <w:hyperlink r:id="rId12" w:history="1">
        <w:r w:rsidR="00F56C11"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 xml:space="preserve">HA </w:t>
        </w:r>
        <w:proofErr w:type="spellStart"/>
        <w:r w:rsidR="00F56C11" w:rsidRPr="00057D56">
          <w:rPr>
            <w:rStyle w:val="Hyperlink"/>
            <w:rFonts w:asciiTheme="minorBidi" w:eastAsia="Times New Roman" w:hAnsiTheme="minorBidi" w:cstheme="minorBidi"/>
            <w:color w:val="000000" w:themeColor="text1"/>
            <w:sz w:val="32"/>
            <w:szCs w:val="32"/>
          </w:rPr>
          <w:t>Helal</w:t>
        </w:r>
        <w:proofErr w:type="spellEnd"/>
      </w:hyperlink>
      <w:r w:rsidR="00F56C11"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 - Journal of the Egyptian …, 2017 - ingentaconnect.com</w:t>
      </w:r>
    </w:p>
    <w:p w:rsidR="00F56C11" w:rsidRPr="00057D56" w:rsidRDefault="00F56C11" w:rsidP="00C92E32">
      <w:pPr>
        <w:pStyle w:val="Heading3"/>
        <w:numPr>
          <w:ilvl w:val="0"/>
          <w:numId w:val="1"/>
        </w:numPr>
        <w:shd w:val="clear" w:color="auto" w:fill="FFFFFF"/>
        <w:spacing w:before="240" w:after="240" w:line="420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Validity of hair selenium analysis as a biomarker of selenium concentration among Egyptian patients with psoriasis vulgaris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: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Ghada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Fathy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Heba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M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Mohamed S Mostafa,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Emad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El-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Ashkar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Rania S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Shahin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, 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Journal of the Egyptian Women's Dermatologic Society 14 (1), 61-65, 2017</w:t>
      </w:r>
    </w:p>
    <w:p w:rsidR="00F56C11" w:rsidRPr="00057D56" w:rsidRDefault="00F56C11" w:rsidP="00C92E32">
      <w:pPr>
        <w:pStyle w:val="Heading3"/>
        <w:numPr>
          <w:ilvl w:val="0"/>
          <w:numId w:val="1"/>
        </w:numPr>
        <w:shd w:val="clear" w:color="auto" w:fill="FFFFFF"/>
        <w:spacing w:before="240" w:after="240" w:line="420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Scabies incognito: diagnostic value of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dermoscopy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-guided microscopic examination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: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Heba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M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. 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Journal of the Egyptian Women’s Dermatologic Society 14 (1), 56-60, 2017</w:t>
      </w:r>
    </w:p>
    <w:p w:rsidR="00F56C11" w:rsidRDefault="00F56C11" w:rsidP="00C92E32">
      <w:pPr>
        <w:pStyle w:val="Heading3"/>
        <w:numPr>
          <w:ilvl w:val="0"/>
          <w:numId w:val="1"/>
        </w:numPr>
        <w:shd w:val="clear" w:color="auto" w:fill="FFFFFF"/>
        <w:spacing w:before="240" w:after="240" w:line="420" w:lineRule="atLeast"/>
        <w:jc w:val="both"/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</w:pPr>
      <w:r w:rsidRPr="00057D56">
        <w:rPr>
          <w:rFonts w:asciiTheme="minorBidi" w:hAnsiTheme="minorBidi" w:cstheme="minorBidi"/>
          <w:color w:val="000000" w:themeColor="text1"/>
          <w:sz w:val="32"/>
          <w:szCs w:val="32"/>
        </w:rPr>
        <w:t xml:space="preserve">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Computerized image analysis of clinical and histopathological melanin changes in perilesional skin compared with normal skin in vitiligo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: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Naziha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H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Khafagy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Heba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M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Mohammed A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Deban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Shimaa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M Aid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.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Journal of the Egyptian Women’s Dermatologic Society 10 (3), 166-171, 2013</w:t>
      </w:r>
      <w:r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.</w:t>
      </w:r>
    </w:p>
    <w:p w:rsidR="00F56C11" w:rsidRPr="00AC4018" w:rsidRDefault="00F56C11" w:rsidP="00C92E32"/>
    <w:p w:rsidR="00F56C11" w:rsidRPr="00057D56" w:rsidRDefault="00F56C11" w:rsidP="00C92E32">
      <w:pPr>
        <w:shd w:val="clear" w:color="auto" w:fill="FFFFFF"/>
        <w:spacing w:after="240" w:line="240" w:lineRule="auto"/>
        <w:jc w:val="both"/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</w:pPr>
    </w:p>
    <w:p w:rsidR="00F56C11" w:rsidRPr="00057D56" w:rsidRDefault="00F56C11" w:rsidP="00C92E32">
      <w:pPr>
        <w:pStyle w:val="ListParagraph"/>
        <w:numPr>
          <w:ilvl w:val="0"/>
          <w:numId w:val="1"/>
        </w:numPr>
        <w:shd w:val="clear" w:color="auto" w:fill="FFFFFF"/>
        <w:spacing w:before="240" w:after="240" w:line="240" w:lineRule="auto"/>
        <w:jc w:val="both"/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>Clinical Patterns of Facial Aging among Egyptian Females</w:t>
      </w:r>
    </w:p>
    <w:p w:rsidR="00F56C11" w:rsidRPr="00057D56" w:rsidRDefault="00F56C11" w:rsidP="00C92E32">
      <w:pPr>
        <w:shd w:val="clear" w:color="auto" w:fill="FFFFFF"/>
        <w:spacing w:after="240" w:line="240" w:lineRule="auto"/>
        <w:jc w:val="both"/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</w:pPr>
      <w:proofErr w:type="spellStart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>Hanan</w:t>
      </w:r>
      <w:proofErr w:type="spellEnd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 xml:space="preserve"> Mohamed El </w:t>
      </w:r>
      <w:proofErr w:type="spellStart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>Kahky</w:t>
      </w:r>
      <w:proofErr w:type="spellEnd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>Heba</w:t>
      </w:r>
      <w:proofErr w:type="spellEnd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 xml:space="preserve"> Mahmoud </w:t>
      </w:r>
      <w:proofErr w:type="spellStart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 xml:space="preserve">, </w:t>
      </w:r>
      <w:proofErr w:type="spellStart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>Amany</w:t>
      </w:r>
      <w:proofErr w:type="spellEnd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>Abdelaziz</w:t>
      </w:r>
      <w:proofErr w:type="spellEnd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 xml:space="preserve"> Ali</w:t>
      </w:r>
    </w:p>
    <w:p w:rsidR="00F56C11" w:rsidRPr="00057D56" w:rsidRDefault="00F56C11" w:rsidP="00C92E32">
      <w:pPr>
        <w:shd w:val="clear" w:color="auto" w:fill="FFFFFF"/>
        <w:spacing w:after="240" w:line="240" w:lineRule="auto"/>
        <w:jc w:val="both"/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 xml:space="preserve">Dermatology, Venereology and Andrology Department, Faculty of Medicine, </w:t>
      </w:r>
      <w:proofErr w:type="spellStart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>Ain</w:t>
      </w:r>
      <w:proofErr w:type="spellEnd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 xml:space="preserve"> Shams University, The Egyptian Journal of Hospital Medicine (July 2018) Vol. 72 (11).</w:t>
      </w:r>
    </w:p>
    <w:p w:rsidR="00F56C11" w:rsidRPr="00057D56" w:rsidRDefault="00F56C11" w:rsidP="00C92E32">
      <w:pPr>
        <w:pStyle w:val="Heading3"/>
        <w:shd w:val="clear" w:color="auto" w:fill="FFFFFF"/>
        <w:spacing w:before="240" w:after="240" w:line="420" w:lineRule="atLeast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1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  <w:lang w:bidi="ar-EG"/>
        </w:rPr>
        <w:t>3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 xml:space="preserve">.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Evaluation of suction blister grafting in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acralvitiligo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.</w:t>
      </w:r>
    </w:p>
    <w:p w:rsidR="00F56C11" w:rsidRPr="00057D56" w:rsidRDefault="00F56C11" w:rsidP="00C92E32">
      <w:pPr>
        <w:shd w:val="clear" w:color="auto" w:fill="FFFFFF"/>
        <w:spacing w:line="300" w:lineRule="atLeast"/>
        <w:jc w:val="both"/>
        <w:rPr>
          <w:rFonts w:asciiTheme="minorBidi" w:eastAsia="Times New Roman" w:hAnsiTheme="minorBidi"/>
          <w:color w:val="000000" w:themeColor="text1"/>
          <w:sz w:val="32"/>
          <w:szCs w:val="32"/>
        </w:rPr>
      </w:pP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MarwaM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 xml:space="preserve"> </w:t>
      </w: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Abd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 xml:space="preserve"> El-Rahim Abdallah MD, </w:t>
      </w: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Heba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 xml:space="preserve"> </w:t>
      </w: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 xml:space="preserve"> MD</w:t>
      </w:r>
    </w:p>
    <w:p w:rsidR="00F56C11" w:rsidRPr="00057D56" w:rsidRDefault="00F56C11" w:rsidP="00C92E32">
      <w:pPr>
        <w:shd w:val="clear" w:color="auto" w:fill="FFFFFF"/>
        <w:spacing w:line="240" w:lineRule="auto"/>
        <w:jc w:val="both"/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</w:pPr>
      <w:proofErr w:type="spellStart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>Ain</w:t>
      </w:r>
      <w:proofErr w:type="spellEnd"/>
      <w:r w:rsidRPr="00057D56">
        <w:rPr>
          <w:rFonts w:asciiTheme="minorBidi" w:eastAsia="Times New Roman" w:hAnsiTheme="minorBidi"/>
          <w:i/>
          <w:iCs/>
          <w:color w:val="000000" w:themeColor="text1"/>
          <w:sz w:val="32"/>
          <w:szCs w:val="32"/>
        </w:rPr>
        <w:t xml:space="preserve"> Shams University, 2011</w:t>
      </w:r>
    </w:p>
    <w:p w:rsidR="00F56C11" w:rsidRPr="00057D56" w:rsidRDefault="00F56C11" w:rsidP="00C92E32">
      <w:pPr>
        <w:pStyle w:val="nova-e-listitem"/>
        <w:shd w:val="clear" w:color="auto" w:fill="FFFFFF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>1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  <w:lang w:bidi="ar-EG"/>
        </w:rPr>
        <w:t>4</w:t>
      </w:r>
      <w:r w:rsidRPr="00057D56">
        <w:rPr>
          <w:rFonts w:asciiTheme="minorBidi" w:eastAsia="Times New Roman" w:hAnsiTheme="minorBidi" w:cstheme="minorBidi"/>
          <w:i/>
          <w:iCs/>
          <w:color w:val="000000" w:themeColor="text1"/>
          <w:sz w:val="32"/>
          <w:szCs w:val="32"/>
        </w:rPr>
        <w:t xml:space="preserve">.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Determination of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anti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-oxidant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status in vitiligo by measuring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paraxonase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-1in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lesional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and distant normal skin of vitiligo patients. El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ghandor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T.,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H and Abdel- Hay R. Academic Research International 1(22):336. June 2014</w:t>
      </w:r>
    </w:p>
    <w:p w:rsidR="00F56C11" w:rsidRPr="00057D56" w:rsidRDefault="00F56C11" w:rsidP="00C92E32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sz w:val="32"/>
          <w:szCs w:val="32"/>
        </w:rPr>
      </w:pPr>
      <w:r w:rsidRPr="00057D56">
        <w:rPr>
          <w:rFonts w:asciiTheme="minorBidi" w:eastAsia="Times New Roman" w:hAnsiTheme="minorBidi"/>
          <w:color w:val="000000" w:themeColor="text1"/>
          <w:sz w:val="32"/>
          <w:szCs w:val="32"/>
          <w:lang w:bidi="ar-EG"/>
        </w:rPr>
        <w:t xml:space="preserve">15. </w:t>
      </w:r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Association of beta-</w:t>
      </w: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defensin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 xml:space="preserve"> 1 single nucleotide polymorphism with atopic dermatitis </w:t>
      </w:r>
    </w:p>
    <w:p w:rsidR="00F56C11" w:rsidRPr="00057D56" w:rsidRDefault="00F56C11" w:rsidP="00C92E32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sz w:val="32"/>
          <w:szCs w:val="32"/>
        </w:rPr>
      </w:pP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  <w:lang w:bidi="ar-EG"/>
        </w:rPr>
        <w:t>Diab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  <w:lang w:bidi="ar-EG"/>
        </w:rPr>
        <w:t xml:space="preserve"> H, </w:t>
      </w: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  <w:lang w:bidi="ar-EG"/>
        </w:rPr>
        <w:t>Ghareeb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  <w:lang w:bidi="ar-EG"/>
        </w:rPr>
        <w:t xml:space="preserve"> H, Abbas A and El- </w:t>
      </w:r>
      <w:proofErr w:type="spellStart"/>
      <w:r w:rsidRPr="00057D56">
        <w:rPr>
          <w:rFonts w:asciiTheme="minorBidi" w:eastAsia="Times New Roman" w:hAnsiTheme="minorBidi"/>
          <w:color w:val="000000" w:themeColor="text1"/>
          <w:sz w:val="32"/>
          <w:szCs w:val="32"/>
          <w:lang w:bidi="ar-EG"/>
        </w:rPr>
        <w:t>Kabarity</w:t>
      </w:r>
      <w:proofErr w:type="spellEnd"/>
      <w:r w:rsidRPr="00057D56">
        <w:rPr>
          <w:rFonts w:asciiTheme="minorBidi" w:eastAsia="Times New Roman" w:hAnsiTheme="minorBidi"/>
          <w:color w:val="000000" w:themeColor="text1"/>
          <w:sz w:val="32"/>
          <w:szCs w:val="32"/>
          <w:lang w:bidi="ar-EG"/>
        </w:rPr>
        <w:t xml:space="preserve"> R. </w:t>
      </w:r>
      <w:r w:rsidRPr="00057D56">
        <w:rPr>
          <w:rFonts w:asciiTheme="minorBidi" w:eastAsia="Times New Roman" w:hAnsiTheme="minorBidi"/>
          <w:color w:val="000000" w:themeColor="text1"/>
          <w:sz w:val="32"/>
          <w:szCs w:val="32"/>
        </w:rPr>
        <w:t>The Egyptian journal of immunology / Egyptian Association of Immunologists 16(2):125-38 January 2009</w:t>
      </w:r>
      <w:r w:rsidRPr="00057D56">
        <w:rPr>
          <w:rFonts w:asciiTheme="minorBidi" w:eastAsia="Times New Roman" w:hAnsiTheme="minorBidi"/>
          <w:color w:val="000000" w:themeColor="text1"/>
          <w:sz w:val="32"/>
          <w:szCs w:val="32"/>
          <w:lang w:bidi="ar-EG"/>
        </w:rPr>
        <w:t xml:space="preserve"> PubMed</w:t>
      </w:r>
    </w:p>
    <w:p w:rsidR="00F56C11" w:rsidRPr="00057D56" w:rsidRDefault="00F56C11" w:rsidP="00C92E32">
      <w:pPr>
        <w:pStyle w:val="nova-e-listitem"/>
        <w:shd w:val="clear" w:color="auto" w:fill="FFFFFF"/>
        <w:spacing w:before="0" w:after="0" w:afterAutospacing="0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  <w:rtl/>
          <w:lang w:bidi="ar-EG"/>
        </w:rPr>
      </w:pPr>
    </w:p>
    <w:p w:rsidR="00F56C11" w:rsidRPr="0078109B" w:rsidRDefault="00F56C11" w:rsidP="00C92E32">
      <w:pPr>
        <w:pStyle w:val="nova-e-listitem"/>
        <w:shd w:val="clear" w:color="auto" w:fill="FFFFFF"/>
        <w:spacing w:before="0" w:after="0" w:afterAutospacing="0"/>
        <w:jc w:val="both"/>
        <w:rPr>
          <w:rFonts w:asciiTheme="minorBidi" w:eastAsia="Times New Roman" w:hAnsiTheme="minorBidi" w:cstheme="minorBidi"/>
          <w:b/>
          <w:bCs/>
          <w:color w:val="000000" w:themeColor="text1"/>
          <w:sz w:val="32"/>
          <w:szCs w:val="32"/>
          <w:u w:val="single"/>
          <w:rtl/>
          <w:lang w:bidi="ar-EG"/>
        </w:rPr>
      </w:pPr>
      <w:r>
        <w:rPr>
          <w:rFonts w:asciiTheme="minorBidi" w:eastAsia="Times New Roman" w:hAnsiTheme="minorBidi" w:cstheme="minorBidi"/>
          <w:b/>
          <w:bCs/>
          <w:color w:val="000000" w:themeColor="text1"/>
          <w:sz w:val="32"/>
          <w:szCs w:val="32"/>
          <w:lang w:bidi="ar-EG"/>
        </w:rPr>
        <w:t xml:space="preserve">BIOGRAPHY: </w:t>
      </w:r>
    </w:p>
    <w:p w:rsidR="00F56C11" w:rsidRDefault="00F56C11" w:rsidP="00C92E32">
      <w:pPr>
        <w:pStyle w:val="nova-e-listitem"/>
        <w:shd w:val="clear" w:color="auto" w:fill="FFFFFF"/>
        <w:spacing w:before="0" w:after="0" w:afterAutospacing="0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</w:pP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Prof.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Dr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/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Heba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M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Diab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, graduated 1994 </w:t>
      </w:r>
      <w:r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at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faculty of Medicine, </w:t>
      </w:r>
      <w:proofErr w:type="spellStart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Ain</w:t>
      </w:r>
      <w:proofErr w:type="spellEnd"/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-Shams university Cairo, worked as a resident in Dermatology, Venereology and Andrology department then had the degree of master in Dermatology 1998, MD  Doctorate degree 2004 </w:t>
      </w:r>
      <w:r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,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worked as a lecturer. Published more than 20 papers and conference presentations now</w:t>
      </w:r>
      <w:r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;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holding the position of a Professor in the same department</w:t>
      </w:r>
      <w:r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</w:t>
      </w:r>
      <w:r w:rsidRPr="00057D56"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since 2016.</w:t>
      </w:r>
      <w:r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worked as department coordinator for credit hour teaching programs of both Master and Doctorate degrees and in the program of accreditation of the faculty of Medicine </w:t>
      </w:r>
      <w:proofErr w:type="spellStart"/>
      <w:r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>Ain</w:t>
      </w:r>
      <w:proofErr w:type="spellEnd"/>
      <w:r>
        <w:rPr>
          <w:rFonts w:asciiTheme="minorBidi" w:eastAsia="Times New Roman" w:hAnsiTheme="minorBidi" w:cstheme="minorBidi"/>
          <w:color w:val="000000" w:themeColor="text1"/>
          <w:sz w:val="32"/>
          <w:szCs w:val="32"/>
          <w:lang w:bidi="ar-EG"/>
        </w:rPr>
        <w:t xml:space="preserve"> Shams University. Member of scientific committee of Egyptian board. </w:t>
      </w:r>
    </w:p>
    <w:p w:rsidR="00F56C11" w:rsidRDefault="00F56C11" w:rsidP="00C92E32">
      <w:pPr>
        <w:pStyle w:val="nova-e-listitem"/>
        <w:shd w:val="clear" w:color="auto" w:fill="FFFFFF"/>
        <w:spacing w:before="0" w:after="0" w:afterAutospacing="0"/>
        <w:jc w:val="both"/>
        <w:rPr>
          <w:rStyle w:val="Hyperlink"/>
          <w:rFonts w:asciiTheme="minorBidi" w:eastAsia="Times New Roman" w:hAnsiTheme="minorBidi" w:cstheme="minorBidi"/>
          <w:sz w:val="32"/>
          <w:szCs w:val="32"/>
        </w:rPr>
      </w:pPr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Email: </w:t>
      </w:r>
      <w:hyperlink r:id="rId13" w:history="1">
        <w:r w:rsidRPr="00073E7C">
          <w:rPr>
            <w:rStyle w:val="Hyperlink"/>
            <w:rFonts w:asciiTheme="minorBidi" w:eastAsia="Times New Roman" w:hAnsiTheme="minorBidi" w:cstheme="minorBidi"/>
            <w:sz w:val="32"/>
            <w:szCs w:val="32"/>
          </w:rPr>
          <w:t>hebadiab70@yahoo.com</w:t>
        </w:r>
      </w:hyperlink>
    </w:p>
    <w:p w:rsidR="00F56C11" w:rsidRDefault="00F56C11" w:rsidP="00C92E32">
      <w:pPr>
        <w:pStyle w:val="nova-e-listitem"/>
        <w:shd w:val="clear" w:color="auto" w:fill="FFFFFF"/>
        <w:spacing w:before="0" w:after="0" w:afterAutospacing="0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Full name: </w:t>
      </w:r>
      <w:proofErr w:type="spellStart"/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Heba</w:t>
      </w:r>
      <w:proofErr w:type="spellEnd"/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Mahmoud el Sayed </w:t>
      </w:r>
      <w:proofErr w:type="spellStart"/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Diab</w:t>
      </w:r>
      <w:proofErr w:type="spellEnd"/>
    </w:p>
    <w:p w:rsidR="00F56C11" w:rsidRDefault="00F56C11" w:rsidP="00C92E32">
      <w:pPr>
        <w:pStyle w:val="nova-e-listitem"/>
        <w:shd w:val="clear" w:color="auto" w:fill="FFFFFF"/>
        <w:spacing w:before="0" w:after="0" w:afterAutospacing="0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Date of birth: 4/ 10/ 1970</w:t>
      </w:r>
    </w:p>
    <w:p w:rsidR="00F56C11" w:rsidRDefault="00F56C11" w:rsidP="00C92E32">
      <w:pPr>
        <w:pStyle w:val="nova-e-listitem"/>
        <w:shd w:val="clear" w:color="auto" w:fill="FFFFFF"/>
        <w:spacing w:before="0" w:after="0" w:afterAutospacing="0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Mobile: +201006383639</w:t>
      </w:r>
    </w:p>
    <w:p w:rsidR="00F56C11" w:rsidRDefault="00F56C11" w:rsidP="00C92E32">
      <w:pPr>
        <w:pStyle w:val="nova-e-listitem"/>
        <w:shd w:val="clear" w:color="auto" w:fill="FFFFFF"/>
        <w:spacing w:before="0" w:after="0" w:afterAutospacing="0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proofErr w:type="spellStart"/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Wt</w:t>
      </w:r>
      <w:proofErr w:type="spellEnd"/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 xml:space="preserve"> app number: +20100 6383939</w:t>
      </w:r>
    </w:p>
    <w:p w:rsidR="00F56C11" w:rsidRPr="00057D56" w:rsidRDefault="00F56C11" w:rsidP="00C92E32">
      <w:pPr>
        <w:pStyle w:val="nova-e-listitem"/>
        <w:shd w:val="clear" w:color="auto" w:fill="FFFFFF"/>
        <w:spacing w:before="0" w:after="0" w:afterAutospacing="0"/>
        <w:jc w:val="both"/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</w:pPr>
      <w:r>
        <w:rPr>
          <w:rFonts w:asciiTheme="minorBidi" w:eastAsia="Times New Roman" w:hAnsiTheme="minorBidi" w:cstheme="minorBidi"/>
          <w:color w:val="000000" w:themeColor="text1"/>
          <w:sz w:val="32"/>
          <w:szCs w:val="32"/>
        </w:rPr>
        <w:t>Oral presentation category</w:t>
      </w:r>
    </w:p>
    <w:p w:rsidR="00F56C11" w:rsidRDefault="00F56C11"/>
    <w:sectPr w:rsidR="00F56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C1E5C"/>
    <w:multiLevelType w:val="hybridMultilevel"/>
    <w:tmpl w:val="B1C45F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5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11"/>
    <w:rsid w:val="00001C86"/>
    <w:rsid w:val="0006430C"/>
    <w:rsid w:val="000A37EC"/>
    <w:rsid w:val="000E551C"/>
    <w:rsid w:val="00124DC9"/>
    <w:rsid w:val="001724E7"/>
    <w:rsid w:val="001A0115"/>
    <w:rsid w:val="001D1401"/>
    <w:rsid w:val="001D6EFA"/>
    <w:rsid w:val="001E0EB5"/>
    <w:rsid w:val="00206565"/>
    <w:rsid w:val="00225450"/>
    <w:rsid w:val="00276B96"/>
    <w:rsid w:val="002C243B"/>
    <w:rsid w:val="002D7436"/>
    <w:rsid w:val="00302907"/>
    <w:rsid w:val="00313755"/>
    <w:rsid w:val="00336F82"/>
    <w:rsid w:val="003A3E95"/>
    <w:rsid w:val="003E1AB1"/>
    <w:rsid w:val="004030F4"/>
    <w:rsid w:val="0044364C"/>
    <w:rsid w:val="004A4564"/>
    <w:rsid w:val="004B114F"/>
    <w:rsid w:val="0050311F"/>
    <w:rsid w:val="005E72AA"/>
    <w:rsid w:val="006779F5"/>
    <w:rsid w:val="006C417F"/>
    <w:rsid w:val="0071221C"/>
    <w:rsid w:val="00725389"/>
    <w:rsid w:val="007C18DC"/>
    <w:rsid w:val="007C5DA3"/>
    <w:rsid w:val="007E1609"/>
    <w:rsid w:val="0081106D"/>
    <w:rsid w:val="00845C61"/>
    <w:rsid w:val="008706FB"/>
    <w:rsid w:val="00877930"/>
    <w:rsid w:val="00880037"/>
    <w:rsid w:val="008B5AA7"/>
    <w:rsid w:val="008B7F0D"/>
    <w:rsid w:val="009C0FF4"/>
    <w:rsid w:val="009F2416"/>
    <w:rsid w:val="00A2331B"/>
    <w:rsid w:val="00A73935"/>
    <w:rsid w:val="00AC124C"/>
    <w:rsid w:val="00AE05B4"/>
    <w:rsid w:val="00AE36B8"/>
    <w:rsid w:val="00AE5F62"/>
    <w:rsid w:val="00B26095"/>
    <w:rsid w:val="00B740DD"/>
    <w:rsid w:val="00BC733B"/>
    <w:rsid w:val="00BE420A"/>
    <w:rsid w:val="00C5403B"/>
    <w:rsid w:val="00C9540E"/>
    <w:rsid w:val="00D46596"/>
    <w:rsid w:val="00D75C03"/>
    <w:rsid w:val="00E80D55"/>
    <w:rsid w:val="00EC676A"/>
    <w:rsid w:val="00EE3AEF"/>
    <w:rsid w:val="00F23025"/>
    <w:rsid w:val="00F56C11"/>
    <w:rsid w:val="00F75F36"/>
    <w:rsid w:val="00F96140"/>
    <w:rsid w:val="00FC2D55"/>
    <w:rsid w:val="00FD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0D045E-03C4-584D-AA73-DCA8F393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6C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56C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6C11"/>
    <w:rPr>
      <w:color w:val="0563C1" w:themeColor="hyperlink"/>
      <w:u w:val="single"/>
    </w:rPr>
  </w:style>
  <w:style w:type="character" w:customStyle="1" w:styleId="gsctg2">
    <w:name w:val="gs_ctg2"/>
    <w:basedOn w:val="DefaultParagraphFont"/>
    <w:rsid w:val="00F56C11"/>
  </w:style>
  <w:style w:type="paragraph" w:customStyle="1" w:styleId="nova-e-listitem">
    <w:name w:val="nova-e-list__item"/>
    <w:basedOn w:val="Normal"/>
    <w:rsid w:val="00F56C1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56C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mcgenomics.biomedcentral.com/articles/10.1186/1471-2164-15-S2-P25" TargetMode="External" /><Relationship Id="rId13" Type="http://schemas.openxmlformats.org/officeDocument/2006/relationships/hyperlink" Target="mailto:hebadiab70@yahoo.com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www.researchgate.net/profile/Samar_Salem/publication/239522581_Value_of_Interleukins_4_10_12_18_and_Interferon_Gamma_in_Acute_Versus_Chronic_Atopic_Dermatitis/links/00b4951c0b0f14d783000000.pdf" TargetMode="External" /><Relationship Id="rId12" Type="http://schemas.openxmlformats.org/officeDocument/2006/relationships/hyperlink" Target="https://scholar.google.com.eg/citations?user=HW-FlzMAAAAJ&amp;hl=en&amp;oi=sra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hebadiab70@yahoo.com" TargetMode="External" /><Relationship Id="rId11" Type="http://schemas.openxmlformats.org/officeDocument/2006/relationships/hyperlink" Target="https://www.ingentaconnect.com/content/wk/ewx/2017/00000014/00000001/art00003" TargetMode="External" /><Relationship Id="rId5" Type="http://schemas.openxmlformats.org/officeDocument/2006/relationships/image" Target="media/image1.jpeg" /><Relationship Id="rId15" Type="http://schemas.openxmlformats.org/officeDocument/2006/relationships/theme" Target="theme/theme1.xml" /><Relationship Id="rId10" Type="http://schemas.openxmlformats.org/officeDocument/2006/relationships/hyperlink" Target="https://www.researchgate.net/profile/Heba_Diab3/publication/312927669_Half-side_comparison_between_adipose_tissue_stem_cell-enriched_fat_versus_standard_fat_injection_for_hand_rejuvenation/links/5b7751aa299bf1d5a711c0cf/Half-side-comparison-between-adipose-tissue-stem-cell-enriched-fat-versus-standard-fat-injection-for-hand-rejuvenation.pdf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www.researchgate.net/profile/Sahar_Youssef4/publication/267364098_Evaluation_of_IL2_and_IFN_g_g_g_g_mRNA_Gene_Expression_in_Resistant_Genital_and_Plantar_Warts_Treated_by_Intralesional_Tuberculin/links/5479e3240cf205d1687faa2e.pdf" TargetMode="Externa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2019-01-14T20:23:00Z</dcterms:created>
  <dcterms:modified xsi:type="dcterms:W3CDTF">2019-01-14T20:23:00Z</dcterms:modified>
</cp:coreProperties>
</file>