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556DD" w14:textId="77777777" w:rsidR="001450F2" w:rsidRPr="001450F2" w:rsidRDefault="001450F2" w:rsidP="001450F2">
      <w:proofErr w:type="gramStart"/>
      <w:r w:rsidRPr="001450F2">
        <w:t>Recent advances and controversies in treatment of cellulite.</w:t>
      </w:r>
      <w:proofErr w:type="gramEnd"/>
      <w:r w:rsidRPr="001450F2">
        <w:t xml:space="preserve"> </w:t>
      </w:r>
    </w:p>
    <w:p w14:paraId="74921FFA" w14:textId="77777777" w:rsidR="001450F2" w:rsidRPr="001450F2" w:rsidRDefault="001450F2" w:rsidP="001450F2"/>
    <w:p w14:paraId="1D53E1DE" w14:textId="77777777" w:rsidR="00412BFD" w:rsidRDefault="001450F2" w:rsidP="001450F2">
      <w:r w:rsidRPr="001450F2">
        <w:t xml:space="preserve">Dr. Hasan Ali, </w:t>
      </w:r>
    </w:p>
    <w:p w14:paraId="2017839A" w14:textId="1414ECEA" w:rsidR="00412BFD" w:rsidRDefault="001450F2" w:rsidP="001450F2">
      <w:r w:rsidRPr="001450F2">
        <w:t>“Hasan Surgery</w:t>
      </w:r>
      <w:r w:rsidR="00412BFD">
        <w:t xml:space="preserve"> FZ LLC</w:t>
      </w:r>
      <w:r w:rsidRPr="001450F2">
        <w:t xml:space="preserve">” </w:t>
      </w:r>
    </w:p>
    <w:p w14:paraId="24E1A387" w14:textId="41206D7B" w:rsidR="001450F2" w:rsidRPr="001450F2" w:rsidRDefault="001450F2" w:rsidP="001450F2">
      <w:r w:rsidRPr="001450F2">
        <w:t>Plastic reconstructive and Aesthetic Surgery center Dubai UAE.</w:t>
      </w:r>
    </w:p>
    <w:p w14:paraId="7CE9D2D8" w14:textId="77777777" w:rsidR="001450F2" w:rsidRDefault="001450F2" w:rsidP="001450F2"/>
    <w:p w14:paraId="69AF963C" w14:textId="77777777" w:rsidR="00AA79E3" w:rsidRPr="001450F2" w:rsidRDefault="00AA79E3" w:rsidP="001450F2">
      <w:r w:rsidRPr="001450F2">
        <w:t>Abstract:</w:t>
      </w:r>
    </w:p>
    <w:p w14:paraId="6BFF3B90" w14:textId="77777777" w:rsidR="00AA79E3" w:rsidRPr="001450F2" w:rsidRDefault="00AA79E3" w:rsidP="001450F2"/>
    <w:p w14:paraId="399CFAF9" w14:textId="298FA531" w:rsidR="00AA79E3" w:rsidRPr="001450F2" w:rsidRDefault="00AA79E3" w:rsidP="001450F2">
      <w:r w:rsidRPr="001450F2">
        <w:t>Cellulite assessment and treatment is still controversial because of the lack of significant evidence that supports its physiology and the way of treatment. Treatment can vary from using simple cream to extensive liposuction techniques. This wide variation of treatment modality is available due to lack of significant evidence available in unified standardization of treatment. Selecting the treatment regimen can be based on physician choice and based on his/her experience of treating cellulite. Further large size study may be helpful in the future to establish some protocol of management for this illusive condition. This presentation also includes discussion of cases of cellulite treated with Ultrasound</w:t>
      </w:r>
      <w:r w:rsidR="007E69E9" w:rsidRPr="001450F2">
        <w:t xml:space="preserve"> assisted</w:t>
      </w:r>
      <w:r w:rsidRPr="001450F2">
        <w:t xml:space="preserve"> liposuction (VASER) method and with VASE</w:t>
      </w:r>
      <w:r w:rsidR="001450F2" w:rsidRPr="001450F2">
        <w:t>R smooth tools in last 10 years.</w:t>
      </w:r>
    </w:p>
    <w:p w14:paraId="51A2774E" w14:textId="77777777" w:rsidR="001450F2" w:rsidRPr="001450F2" w:rsidRDefault="001450F2" w:rsidP="001450F2"/>
    <w:p w14:paraId="3CAFCE3C" w14:textId="55C56429" w:rsidR="001450F2" w:rsidRPr="001450F2" w:rsidRDefault="006C3035" w:rsidP="001450F2">
      <w:r>
        <w:t xml:space="preserve">References: </w:t>
      </w:r>
    </w:p>
    <w:p w14:paraId="3F87B2F5" w14:textId="77777777" w:rsidR="001450F2" w:rsidRPr="001450F2" w:rsidRDefault="001450F2" w:rsidP="001450F2"/>
    <w:p w14:paraId="53E92EB4" w14:textId="77777777" w:rsidR="001450F2" w:rsidRPr="001450F2" w:rsidRDefault="001450F2" w:rsidP="001450F2">
      <w:r w:rsidRPr="001450F2">
        <w:t>1-Amore, Roberto, MD*; Amuso, Domenico, MD*; Leonardi, Vincenza, Treatment of Dimpling from cellulite. Plastic and Reconstructive Surgery – Global Open: </w:t>
      </w:r>
      <w:hyperlink r:id="rId5" w:history="1">
        <w:r w:rsidRPr="001450F2">
          <w:t>May 2018 - Volume 6 - Issue 5 - p e1771</w:t>
        </w:r>
      </w:hyperlink>
    </w:p>
    <w:p w14:paraId="33B19718" w14:textId="77777777" w:rsidR="001450F2" w:rsidRPr="001450F2" w:rsidRDefault="001450F2" w:rsidP="001450F2"/>
    <w:p w14:paraId="3EFE362E" w14:textId="77777777" w:rsidR="001450F2" w:rsidRPr="001450F2" w:rsidRDefault="001450F2" w:rsidP="001450F2">
      <w:r w:rsidRPr="001450F2">
        <w:t>2-Alizadeh Z, Halabchi F, et al. “Review of the mechanisms and effects of noninvasive body contouring devices on cellulite and subcutaneous fat.” Int J Endocrinol Metab. Epub ahead of publication Jul 3, 2016.</w:t>
      </w:r>
    </w:p>
    <w:p w14:paraId="397160F9" w14:textId="77777777" w:rsidR="001450F2" w:rsidRPr="001450F2" w:rsidRDefault="001450F2" w:rsidP="001450F2"/>
    <w:p w14:paraId="4DA1F744" w14:textId="77777777" w:rsidR="001450F2" w:rsidRPr="001450F2" w:rsidRDefault="001450F2" w:rsidP="001450F2">
      <w:r w:rsidRPr="001450F2">
        <w:t xml:space="preserve">3-De Godoy JMP, Groggia MY, Ferro Laks L, </w:t>
      </w:r>
      <w:hyperlink r:id="rId6" w:history="1">
        <w:r w:rsidRPr="001450F2">
          <w:t>Guerreiro de Godoy Mde F</w:t>
        </w:r>
      </w:hyperlink>
      <w:r w:rsidRPr="001450F2">
        <w:t>. Intensive treatment of cellulite based on physiopathological principles. Dermatol Res Pract 2012; 2012:834280.</w:t>
      </w:r>
    </w:p>
    <w:p w14:paraId="5997B821" w14:textId="77777777" w:rsidR="001450F2" w:rsidRPr="001450F2" w:rsidRDefault="001450F2" w:rsidP="001450F2"/>
    <w:p w14:paraId="2C7FAE52" w14:textId="77777777" w:rsidR="001450F2" w:rsidRPr="001450F2" w:rsidRDefault="001450F2" w:rsidP="001450F2">
      <w:r w:rsidRPr="001450F2">
        <w:t xml:space="preserve">4-Hexsel D, Soirefmann M. </w:t>
      </w:r>
      <w:hyperlink r:id="rId7" w:history="1">
        <w:r w:rsidRPr="001450F2">
          <w:t>Cosmeceuticals for cellulite</w:t>
        </w:r>
      </w:hyperlink>
      <w:r w:rsidRPr="001450F2">
        <w:t>. Semin Cutan Med Surg 2011; 30:167-70.</w:t>
      </w:r>
    </w:p>
    <w:p w14:paraId="394F3B95" w14:textId="77777777" w:rsidR="001450F2" w:rsidRPr="001450F2" w:rsidRDefault="001450F2" w:rsidP="001450F2"/>
    <w:p w14:paraId="2FAD9B05" w14:textId="77777777" w:rsidR="001450F2" w:rsidRPr="001450F2" w:rsidRDefault="001450F2" w:rsidP="001450F2">
      <w:r w:rsidRPr="001450F2">
        <w:t>5-Khan, MH, Victor F, et al. “Treatment of cellulite: Part II. Advances and controversies.” J Am Acad Dermatol. 2010 Mar;62(3):373-84; quiz 385-6.</w:t>
      </w:r>
    </w:p>
    <w:p w14:paraId="6D1D96DD" w14:textId="77777777" w:rsidR="001450F2" w:rsidRPr="001450F2" w:rsidRDefault="001450F2" w:rsidP="001450F2"/>
    <w:p w14:paraId="5654FF71" w14:textId="77777777" w:rsidR="00AA79E3" w:rsidRPr="001450F2" w:rsidRDefault="00AA79E3" w:rsidP="001450F2"/>
    <w:p w14:paraId="34527662" w14:textId="77777777" w:rsidR="001450F2" w:rsidRDefault="001450F2" w:rsidP="001450F2"/>
    <w:p w14:paraId="5F0F15BF" w14:textId="77777777" w:rsidR="00C508BF" w:rsidRPr="001450F2" w:rsidRDefault="00C508BF" w:rsidP="001450F2"/>
    <w:p w14:paraId="5A945C5A" w14:textId="77777777" w:rsidR="001450F2" w:rsidRPr="001450F2" w:rsidRDefault="001450F2" w:rsidP="001450F2"/>
    <w:p w14:paraId="08A7BEDE" w14:textId="77777777" w:rsidR="001450F2" w:rsidRPr="001450F2" w:rsidRDefault="001450F2" w:rsidP="001450F2"/>
    <w:p w14:paraId="36DD565C" w14:textId="42AC750E" w:rsidR="00D74574" w:rsidRDefault="00D74574" w:rsidP="001450F2"/>
    <w:p w14:paraId="1FED13DD" w14:textId="5A818DAF" w:rsidR="00D74574" w:rsidRDefault="00D74574" w:rsidP="001450F2"/>
    <w:p w14:paraId="78488997" w14:textId="77777777" w:rsidR="00D74574" w:rsidRDefault="00D74574" w:rsidP="001450F2"/>
    <w:p w14:paraId="12090328" w14:textId="68FBD37B" w:rsidR="001450F2" w:rsidRDefault="001450F2" w:rsidP="001450F2">
      <w:r>
        <w:t>BIOGRAPHY</w:t>
      </w:r>
    </w:p>
    <w:p w14:paraId="314AA586" w14:textId="77777777" w:rsidR="001450F2" w:rsidRPr="001450F2" w:rsidRDefault="001450F2" w:rsidP="001450F2"/>
    <w:p w14:paraId="2A5F8461" w14:textId="3FECAFCF" w:rsidR="001450F2" w:rsidRPr="001450F2" w:rsidRDefault="001450F2" w:rsidP="001450F2">
      <w:r w:rsidRPr="001450F2">
        <w:t xml:space="preserve">Dr. Hasan Ali is a Plastic Surgeon specialized in aesthetic and reconstructive surgeries. He is founder and Medical Director of Hasan Surgery Plastic Reconstructive and Aesthetic Surgery </w:t>
      </w:r>
      <w:r w:rsidR="006C3035" w:rsidRPr="001450F2">
        <w:t>center, which is an international accredited ambulatory surgery facility,</w:t>
      </w:r>
      <w:r w:rsidRPr="001450F2">
        <w:t xml:space="preserve"> located in Dubai Health Care City. He has a vast experience working at multiple centers located in Dubai, Riyadh and Karachi where he has performed over 5000 advance body-contouring procedures. He is also an international trainer for body contouring surgery with VASER since 2008.</w:t>
      </w:r>
    </w:p>
    <w:p w14:paraId="2D663DFA" w14:textId="77777777" w:rsidR="001450F2" w:rsidRPr="001450F2" w:rsidRDefault="001450F2" w:rsidP="001450F2">
      <w:r w:rsidRPr="001450F2">
        <w:t>Dr. Hasan Ali holds a current license to practice and perform a surgery in U.K, Ireland, Dubai, Saudi Arabia and Pakistan. He is a member of several international organizations including American Society of Plastic Surgeon, American Academy of cosmetic surgery, International College of surgeons USA.</w:t>
      </w:r>
    </w:p>
    <w:p w14:paraId="46647743" w14:textId="77777777" w:rsidR="001450F2" w:rsidRPr="001450F2" w:rsidRDefault="001450F2" w:rsidP="001450F2">
      <w:r w:rsidRPr="001450F2">
        <w:t xml:space="preserve">Dr. Hasan Ali received an Award of “Great Cosmetic Surgeon of the world” by International College of cosmetic surgery &amp; An Award for Excellence in cosmetic surgery education from AACS USA.           </w:t>
      </w:r>
    </w:p>
    <w:p w14:paraId="17401E35" w14:textId="77777777" w:rsidR="001450F2" w:rsidRPr="001450F2" w:rsidRDefault="001450F2" w:rsidP="001450F2"/>
    <w:p w14:paraId="15D87BDA" w14:textId="44C37862" w:rsidR="00AA79E3" w:rsidRDefault="001450F2">
      <w:r w:rsidRPr="001450F2">
        <w:t xml:space="preserve">Email: </w:t>
      </w:r>
      <w:hyperlink r:id="rId8" w:history="1">
        <w:r w:rsidRPr="001450F2">
          <w:t>hasan@hasansurgery.com</w:t>
        </w:r>
      </w:hyperlink>
    </w:p>
    <w:p w14:paraId="01D18FB3" w14:textId="7F5B5014" w:rsidR="00412BFD" w:rsidRDefault="00412BFD">
      <w:hyperlink r:id="rId9" w:history="1">
        <w:r w:rsidRPr="00824403">
          <w:rPr>
            <w:rStyle w:val="Hyperlink"/>
          </w:rPr>
          <w:t>www.hasansurgery.com</w:t>
        </w:r>
      </w:hyperlink>
    </w:p>
    <w:p w14:paraId="5F826C77" w14:textId="77777777" w:rsidR="00412BFD" w:rsidRDefault="00412BFD">
      <w:bookmarkStart w:id="0" w:name="_GoBack"/>
      <w:bookmarkEnd w:id="0"/>
    </w:p>
    <w:sectPr w:rsidR="00412BFD" w:rsidSect="0047775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9E3"/>
    <w:rsid w:val="001450F2"/>
    <w:rsid w:val="00412BFD"/>
    <w:rsid w:val="00477754"/>
    <w:rsid w:val="006536A8"/>
    <w:rsid w:val="006C3035"/>
    <w:rsid w:val="007E69E9"/>
    <w:rsid w:val="00821F67"/>
    <w:rsid w:val="00AA79E3"/>
    <w:rsid w:val="00C508BF"/>
    <w:rsid w:val="00D745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1AB1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50F2"/>
    <w:rPr>
      <w:color w:val="0000FF" w:themeColor="hyperlink"/>
      <w:u w:val="single"/>
    </w:rPr>
  </w:style>
  <w:style w:type="paragraph" w:styleId="BalloonText">
    <w:name w:val="Balloon Text"/>
    <w:basedOn w:val="Normal"/>
    <w:link w:val="BalloonTextChar"/>
    <w:uiPriority w:val="99"/>
    <w:semiHidden/>
    <w:unhideWhenUsed/>
    <w:rsid w:val="00D7457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4574"/>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50F2"/>
    <w:rPr>
      <w:color w:val="0000FF" w:themeColor="hyperlink"/>
      <w:u w:val="single"/>
    </w:rPr>
  </w:style>
  <w:style w:type="paragraph" w:styleId="BalloonText">
    <w:name w:val="Balloon Text"/>
    <w:basedOn w:val="Normal"/>
    <w:link w:val="BalloonTextChar"/>
    <w:uiPriority w:val="99"/>
    <w:semiHidden/>
    <w:unhideWhenUsed/>
    <w:rsid w:val="00D7457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457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journals.lww.com/prsgo/toc/2018/05000" TargetMode="External"/><Relationship Id="rId6" Type="http://schemas.openxmlformats.org/officeDocument/2006/relationships/hyperlink" Target="http://www.ncbi.nlm.nih.gov/pubmed/?term=Guerreiro%20de%20Godoy%20Mde%20F%5BAuthor%5D&amp;cauthor=true&amp;cauthor_uid=22666232" TargetMode="External"/><Relationship Id="rId7" Type="http://schemas.openxmlformats.org/officeDocument/2006/relationships/hyperlink" Target="http://sfx.library.qmul.ac.uk/qmsfx?ctx_ver=Z39.88-2004&amp;ctx_enc=info:ofi/enc:UTF-8&amp;ctx_tim=2013-03-30T19%3A33%3A09IST&amp;url_ver=Z39.88-2004&amp;url_ctx_fmt=infofi/fmt:kev:mtx:ctx&amp;rfr_id=info:sid/primo.exlibrisgroup.com:primo3-Article-sciversesciencedirect_elsevier&amp;rft_val_fmt=info:ofi/fmt:kev:mtx:&amp;rft.genre=article&amp;rft.atitle=Cosmeceuticals%20for%20Cellulite&amp;rft.jtitle=Seminars%20in%20Cutaneous%20Medicine%20and%20Surgery&amp;rft.btitle=&amp;rft.aulast=Hexsel&amp;rft.auinit=&amp;rft.auinit1=&amp;rft.auinitm=&amp;rft.ausuffix=&amp;rft.au=Hexsel%2C%20Doris&amp;rft.aucorp=&amp;rft.date=2011&amp;rft.volume=30&amp;rft.issue=3&amp;rft.part=&amp;rft.quarter=&amp;rft.ssn=&amp;rft.spage=167&amp;rft.epage=170&amp;rft.pages=167-170&amp;rft.artnum=&amp;rft.issn=1085-5629&amp;rft.eissn=&amp;rft.isbn=&amp;rft.sici=&amp;rft.coden=&amp;rft_id=info:doi/10.1016/j.sder.2011.06.005&amp;rft.object_id=&amp;svc_val_fmt=info:ofi/fmt:kev:mtx:sch_svc&amp;rft.eisbn=&amp;rft_dat=%3Csciversesciencedirect_elsevier%3ES1085-5629(11)00078-2%3C/sciversesciencedirect_elsevier%3E&amp;rft_id=info:oai/&amp;svc.fulltext=yes" TargetMode="External"/><Relationship Id="rId8" Type="http://schemas.openxmlformats.org/officeDocument/2006/relationships/hyperlink" Target="mailto:hasan@hasansurgery.com" TargetMode="External"/><Relationship Id="rId9" Type="http://schemas.openxmlformats.org/officeDocument/2006/relationships/hyperlink" Target="http://www.hasansurgery.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628</Words>
  <Characters>3582</Characters>
  <Application>Microsoft Macintosh Word</Application>
  <DocSecurity>0</DocSecurity>
  <Lines>29</Lines>
  <Paragraphs>8</Paragraphs>
  <ScaleCrop>false</ScaleCrop>
  <Company/>
  <LinksUpToDate>false</LinksUpToDate>
  <CharactersWithSpaces>4202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Ali</dc:creator>
  <cp:keywords/>
  <dc:description/>
  <cp:lastModifiedBy>Hasan Ali</cp:lastModifiedBy>
  <cp:revision>9</cp:revision>
  <dcterms:created xsi:type="dcterms:W3CDTF">2018-10-15T20:07:00Z</dcterms:created>
  <dcterms:modified xsi:type="dcterms:W3CDTF">2019-02-13T08:50:00Z</dcterms:modified>
</cp:coreProperties>
</file>