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Times New Roman" w:hAnsi="Times New Roman" w:cs="Times New Roman"/>
          <w:b w:val="0"/>
          <w:bCs w:val="0"/>
          <w:i/>
          <w:iCs w:val="0"/>
          <w:sz w:val="24"/>
          <w:szCs w:val="24"/>
          <w:lang w:val="en-PH"/>
        </w:rPr>
      </w:pPr>
      <w:r>
        <w:rPr>
          <w:rFonts w:hint="default" w:ascii="Times New Roman" w:hAnsi="Times New Roman" w:cs="Times New Roman"/>
          <w:b/>
          <w:bCs/>
          <w:iCs/>
          <w:sz w:val="24"/>
          <w:szCs w:val="24"/>
          <w:lang w:val="en-PH"/>
        </w:rPr>
        <w:t>Title: “</w:t>
      </w:r>
      <w:r>
        <w:rPr>
          <w:rFonts w:hint="default" w:ascii="Times New Roman" w:hAnsi="Times New Roman" w:cs="Times New Roman"/>
          <w:b w:val="0"/>
          <w:bCs w:val="0"/>
          <w:iCs/>
          <w:sz w:val="24"/>
          <w:szCs w:val="24"/>
          <w:lang w:val="en-PH"/>
        </w:rPr>
        <w:t xml:space="preserve">Formulation studies of cosmetic foundation containing volatile oil from </w:t>
      </w:r>
      <w:r>
        <w:rPr>
          <w:rFonts w:hint="default" w:ascii="Times New Roman" w:hAnsi="Times New Roman" w:cs="Times New Roman"/>
          <w:b w:val="0"/>
          <w:bCs w:val="0"/>
          <w:i/>
          <w:iCs w:val="0"/>
          <w:sz w:val="24"/>
          <w:szCs w:val="24"/>
          <w:lang w:val="en-PH"/>
        </w:rPr>
        <w:t>Thymus vulgaris</w:t>
      </w:r>
      <w:r>
        <w:rPr>
          <w:rFonts w:hint="default" w:ascii="Times New Roman" w:hAnsi="Times New Roman" w:cs="Times New Roman"/>
          <w:b w:val="0"/>
          <w:bCs w:val="0"/>
          <w:i/>
          <w:iCs w:val="0"/>
          <w:sz w:val="24"/>
          <w:szCs w:val="24"/>
          <w:lang w:val="en-PH"/>
        </w:rPr>
        <w:t>”</w:t>
      </w:r>
    </w:p>
    <w:p>
      <w:pPr>
        <w:jc w:val="left"/>
        <w:rPr>
          <w:rFonts w:hint="default" w:ascii="Times New Roman" w:hAnsi="Times New Roman" w:cs="Times New Roman"/>
          <w:b w:val="0"/>
          <w:bCs w:val="0"/>
          <w:i w:val="0"/>
          <w:iCs/>
          <w:sz w:val="24"/>
          <w:szCs w:val="24"/>
          <w:lang w:val="en-PH"/>
        </w:rPr>
      </w:pPr>
      <w:r>
        <w:rPr>
          <w:rFonts w:hint="default" w:ascii="Times New Roman" w:hAnsi="Times New Roman" w:cs="Times New Roman"/>
          <w:b/>
          <w:bCs/>
          <w:i w:val="0"/>
          <w:iCs/>
          <w:sz w:val="24"/>
          <w:szCs w:val="24"/>
          <w:lang w:val="en-PH"/>
        </w:rPr>
        <w:t>Authors:</w:t>
      </w:r>
      <w:r>
        <w:rPr>
          <w:rFonts w:hint="default" w:ascii="Times New Roman" w:hAnsi="Times New Roman" w:cs="Times New Roman"/>
          <w:b/>
          <w:bCs/>
          <w:i w:val="0"/>
          <w:iCs/>
          <w:sz w:val="24"/>
          <w:szCs w:val="24"/>
          <w:lang w:val="en-PH"/>
        </w:rPr>
        <w:tab/>
        <w:t xml:space="preserve"> </w:t>
      </w:r>
      <w:r>
        <w:rPr>
          <w:rFonts w:hint="default" w:ascii="Times New Roman" w:hAnsi="Times New Roman" w:cs="Times New Roman"/>
          <w:b/>
          <w:bCs/>
          <w:i w:val="0"/>
          <w:iCs/>
          <w:sz w:val="24"/>
          <w:szCs w:val="24"/>
          <w:lang w:val="en-PH"/>
        </w:rPr>
        <w:tab/>
      </w:r>
      <w:r>
        <w:rPr>
          <w:rFonts w:hint="default" w:ascii="Times New Roman" w:hAnsi="Times New Roman" w:cs="Times New Roman"/>
          <w:b w:val="0"/>
          <w:bCs w:val="0"/>
          <w:i w:val="0"/>
          <w:iCs/>
          <w:sz w:val="24"/>
          <w:szCs w:val="24"/>
          <w:lang w:val="en-PH"/>
        </w:rPr>
        <w:t>Aira Celine L. Baltazar</w:t>
      </w:r>
    </w:p>
    <w:p>
      <w:pPr>
        <w:ind w:left="1260" w:leftChars="0" w:firstLine="420" w:firstLineChars="0"/>
        <w:jc w:val="left"/>
        <w:rPr>
          <w:rFonts w:hint="default" w:ascii="Times New Roman" w:hAnsi="Times New Roman" w:cs="Times New Roman"/>
          <w:b w:val="0"/>
          <w:bCs w:val="0"/>
          <w:i w:val="0"/>
          <w:iCs/>
          <w:sz w:val="24"/>
          <w:szCs w:val="24"/>
          <w:lang w:val="en-PH"/>
        </w:rPr>
      </w:pPr>
      <w:r>
        <w:rPr>
          <w:rFonts w:hint="default" w:ascii="Times New Roman" w:hAnsi="Times New Roman" w:cs="Times New Roman"/>
          <w:b w:val="0"/>
          <w:bCs w:val="0"/>
          <w:i w:val="0"/>
          <w:iCs/>
          <w:sz w:val="24"/>
          <w:szCs w:val="24"/>
          <w:lang w:val="en-PH"/>
        </w:rPr>
        <w:t>Jana Mae B. De Vera</w:t>
      </w:r>
    </w:p>
    <w:p>
      <w:pPr>
        <w:ind w:left="1260" w:leftChars="0" w:firstLine="420" w:firstLineChars="0"/>
        <w:jc w:val="left"/>
        <w:rPr>
          <w:rFonts w:hint="default" w:ascii="Times New Roman" w:hAnsi="Times New Roman" w:cs="Times New Roman"/>
          <w:b w:val="0"/>
          <w:bCs w:val="0"/>
          <w:i w:val="0"/>
          <w:iCs/>
          <w:sz w:val="24"/>
          <w:szCs w:val="24"/>
          <w:lang w:val="en-PH"/>
        </w:rPr>
      </w:pPr>
      <w:r>
        <w:rPr>
          <w:rFonts w:hint="default" w:ascii="Times New Roman" w:hAnsi="Times New Roman" w:cs="Times New Roman"/>
          <w:b w:val="0"/>
          <w:bCs w:val="0"/>
          <w:i w:val="0"/>
          <w:iCs/>
          <w:sz w:val="24"/>
          <w:szCs w:val="24"/>
          <w:lang w:val="en-PH"/>
        </w:rPr>
        <w:t>Christine C. Nwanko</w:t>
      </w:r>
    </w:p>
    <w:p>
      <w:pPr>
        <w:ind w:left="1260" w:leftChars="0" w:firstLine="420" w:firstLineChars="0"/>
        <w:jc w:val="left"/>
        <w:rPr>
          <w:rFonts w:hint="default" w:ascii="Times New Roman" w:hAnsi="Times New Roman" w:cs="Times New Roman"/>
          <w:b w:val="0"/>
          <w:bCs w:val="0"/>
          <w:i w:val="0"/>
          <w:iCs/>
          <w:sz w:val="24"/>
          <w:szCs w:val="24"/>
          <w:lang w:val="en-PH"/>
        </w:rPr>
      </w:pPr>
      <w:r>
        <w:rPr>
          <w:rFonts w:hint="default" w:ascii="Times New Roman" w:hAnsi="Times New Roman" w:cs="Times New Roman"/>
          <w:b w:val="0"/>
          <w:bCs w:val="0"/>
          <w:i w:val="0"/>
          <w:iCs/>
          <w:sz w:val="24"/>
          <w:szCs w:val="24"/>
          <w:lang w:val="en-PH"/>
        </w:rPr>
        <w:t>Mary Jane Molina, RPh, MSPharm (Adviser)</w:t>
      </w:r>
    </w:p>
    <w:p>
      <w:pPr>
        <w:jc w:val="left"/>
        <w:rPr>
          <w:rFonts w:hint="default" w:ascii="Times New Roman" w:hAnsi="Times New Roman" w:cs="Times New Roman"/>
          <w:b w:val="0"/>
          <w:bCs w:val="0"/>
          <w:i w:val="0"/>
          <w:iCs/>
          <w:sz w:val="24"/>
          <w:szCs w:val="24"/>
          <w:lang w:val="en-PH"/>
        </w:rPr>
      </w:pPr>
      <w:r>
        <w:rPr>
          <w:rFonts w:hint="default" w:ascii="Times New Roman" w:hAnsi="Times New Roman" w:cs="Times New Roman"/>
          <w:b/>
          <w:bCs/>
          <w:i w:val="0"/>
          <w:iCs/>
          <w:sz w:val="24"/>
          <w:szCs w:val="24"/>
          <w:lang w:val="en-PH"/>
        </w:rPr>
        <w:t>Affiliation</w:t>
      </w:r>
      <w:r>
        <w:rPr>
          <w:rFonts w:hint="default" w:ascii="Times New Roman" w:hAnsi="Times New Roman" w:cs="Times New Roman"/>
          <w:b w:val="0"/>
          <w:bCs w:val="0"/>
          <w:i w:val="0"/>
          <w:iCs/>
          <w:sz w:val="24"/>
          <w:szCs w:val="24"/>
          <w:lang w:val="en-PH"/>
        </w:rPr>
        <w:t xml:space="preserve">: </w:t>
      </w:r>
      <w:r>
        <w:rPr>
          <w:rFonts w:hint="default" w:ascii="Times New Roman" w:hAnsi="Times New Roman" w:cs="Times New Roman"/>
          <w:b w:val="0"/>
          <w:bCs w:val="0"/>
          <w:i w:val="0"/>
          <w:iCs/>
          <w:sz w:val="24"/>
          <w:szCs w:val="24"/>
          <w:lang w:val="en-PH"/>
        </w:rPr>
        <w:tab/>
        <w:t/>
      </w:r>
      <w:r>
        <w:rPr>
          <w:rFonts w:hint="default" w:ascii="Times New Roman" w:hAnsi="Times New Roman" w:cs="Times New Roman"/>
          <w:b w:val="0"/>
          <w:bCs w:val="0"/>
          <w:i w:val="0"/>
          <w:iCs/>
          <w:sz w:val="24"/>
          <w:szCs w:val="24"/>
          <w:lang w:val="en-PH"/>
        </w:rPr>
        <w:tab/>
        <w:t>Adamson University, College of Pharmacy</w:t>
      </w:r>
    </w:p>
    <w:p>
      <w:pPr>
        <w:ind w:left="1260" w:leftChars="0" w:firstLine="420" w:firstLineChars="0"/>
        <w:jc w:val="left"/>
        <w:rPr>
          <w:rFonts w:hint="default" w:ascii="Times New Roman" w:hAnsi="Times New Roman" w:cs="Times New Roman"/>
          <w:b w:val="0"/>
          <w:bCs w:val="0"/>
          <w:i w:val="0"/>
          <w:iCs/>
          <w:sz w:val="24"/>
          <w:szCs w:val="24"/>
          <w:lang w:val="en-PH"/>
        </w:rPr>
      </w:pPr>
      <w:r>
        <w:rPr>
          <w:rFonts w:hint="default" w:ascii="Times New Roman" w:hAnsi="Times New Roman" w:cs="Times New Roman"/>
          <w:b w:val="0"/>
          <w:bCs w:val="0"/>
          <w:i w:val="0"/>
          <w:iCs/>
          <w:sz w:val="24"/>
          <w:szCs w:val="24"/>
          <w:lang w:val="en-PH"/>
        </w:rPr>
        <w:t>San Marcelino St. Ermita Manila, Philippines</w:t>
      </w:r>
    </w:p>
    <w:p>
      <w:pPr>
        <w:jc w:val="both"/>
        <w:rPr>
          <w:rFonts w:hint="default" w:ascii="Times New Roman" w:hAnsi="Times New Roman" w:cs="Times New Roman"/>
          <w:b/>
          <w:bCs/>
          <w:iCs/>
          <w:sz w:val="24"/>
          <w:szCs w:val="24"/>
          <w:lang w:val="en-PH"/>
        </w:rPr>
      </w:pPr>
    </w:p>
    <w:p>
      <w:pPr>
        <w:ind w:firstLine="720"/>
        <w:jc w:val="center"/>
        <w:rPr>
          <w:rFonts w:hint="default" w:ascii="Times New Roman" w:hAnsi="Times New Roman" w:cs="Times New Roman"/>
          <w:b/>
          <w:bCs/>
          <w:iCs/>
          <w:sz w:val="24"/>
          <w:szCs w:val="24"/>
          <w:lang w:val="en-PH"/>
        </w:rPr>
      </w:pPr>
      <w:r>
        <w:rPr>
          <w:rFonts w:hint="default" w:ascii="Times New Roman" w:hAnsi="Times New Roman" w:cs="Times New Roman"/>
          <w:b/>
          <w:bCs/>
          <w:iCs/>
          <w:sz w:val="24"/>
          <w:szCs w:val="24"/>
          <w:lang w:val="en-PH"/>
        </w:rPr>
        <w:t xml:space="preserve">   Working Abstract</w:t>
      </w:r>
    </w:p>
    <w:p>
      <w:pPr>
        <w:ind w:firstLine="72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Cs/>
          <w:i w:val="0"/>
          <w:iCs w:val="0"/>
          <w:sz w:val="24"/>
          <w:szCs w:val="24"/>
          <w:lang w:val="en-PH"/>
        </w:rPr>
        <w:t xml:space="preserve">These days the market is the center of assorted commercially available cosmetic products. One of them is the facial foundation, containing various compounds both from natural and synthetic sources. </w:t>
      </w:r>
      <w:r>
        <w:rPr>
          <w:rFonts w:hint="default" w:ascii="Times New Roman" w:hAnsi="Times New Roman" w:cs="Times New Roman"/>
          <w:bCs/>
          <w:sz w:val="24"/>
          <w:szCs w:val="24"/>
          <w:lang w:val="en-PH"/>
        </w:rPr>
        <w:t xml:space="preserve">This study explores and utilize anti-microbial potential of the plant </w:t>
      </w:r>
      <w:r>
        <w:rPr>
          <w:rFonts w:hint="default" w:ascii="Times New Roman" w:hAnsi="Times New Roman" w:cs="Times New Roman"/>
          <w:bCs/>
          <w:i/>
          <w:iCs/>
          <w:sz w:val="24"/>
          <w:szCs w:val="24"/>
          <w:lang w:val="en-PH"/>
        </w:rPr>
        <w:t xml:space="preserve">Thymus vulgaris </w:t>
      </w:r>
      <w:r>
        <w:rPr>
          <w:rFonts w:hint="default" w:ascii="Times New Roman" w:hAnsi="Times New Roman" w:cs="Times New Roman"/>
          <w:bCs/>
          <w:i w:val="0"/>
          <w:iCs w:val="0"/>
          <w:sz w:val="24"/>
          <w:szCs w:val="24"/>
          <w:lang w:val="en-PH"/>
        </w:rPr>
        <w:t xml:space="preserve">or Thyme. </w:t>
      </w:r>
      <w:r>
        <w:rPr>
          <w:rFonts w:hint="default" w:ascii="Times New Roman" w:hAnsi="Times New Roman" w:cs="Times New Roman"/>
          <w:bCs/>
          <w:i/>
          <w:iCs/>
          <w:sz w:val="24"/>
          <w:szCs w:val="24"/>
          <w:lang w:val="en-PH"/>
        </w:rPr>
        <w:t>Thymus vulgaris</w:t>
      </w:r>
      <w:r>
        <w:rPr>
          <w:rFonts w:hint="default" w:ascii="Times New Roman" w:hAnsi="Times New Roman" w:cs="Times New Roman"/>
          <w:bCs/>
          <w:sz w:val="24"/>
          <w:szCs w:val="24"/>
          <w:lang w:val="en-PH"/>
        </w:rPr>
        <w:t xml:space="preserve"> is a very important medicinal plants, it should be highly recommended for a variety of therapeutic properties of their essential purpose, normally known as Thyme oil and it has been proven to have an anti-bacterial activity against acne causing bacteria such as </w:t>
      </w:r>
      <w:r>
        <w:rPr>
          <w:rFonts w:hint="default" w:ascii="Times New Roman" w:hAnsi="Times New Roman" w:cs="Times New Roman"/>
          <w:bCs/>
          <w:i/>
          <w:iCs/>
          <w:sz w:val="24"/>
          <w:szCs w:val="24"/>
          <w:lang w:val="en-PH"/>
        </w:rPr>
        <w:t xml:space="preserve">Staphylococcus aureus. </w:t>
      </w:r>
      <w:r>
        <w:rPr>
          <w:rFonts w:hint="default" w:ascii="Times New Roman" w:hAnsi="Times New Roman" w:cs="Times New Roman"/>
          <w:bCs/>
          <w:sz w:val="24"/>
          <w:szCs w:val="24"/>
          <w:lang w:val="en-PH"/>
        </w:rPr>
        <w:t xml:space="preserve">The purpose of this study is to formulate a foundation with a natural ingredient eliciting a possible anti-bacterial effect, helping the consumers to not only apply foundation for beauty purpose but to also help them alleviate acne. </w:t>
      </w:r>
      <w:r>
        <w:rPr>
          <w:rFonts w:hint="default" w:ascii="Times New Roman" w:hAnsi="Times New Roman" w:cs="Times New Roman"/>
          <w:sz w:val="24"/>
          <w:szCs w:val="24"/>
        </w:rPr>
        <w:t>The main objectives of the present study w</w:t>
      </w:r>
      <w:r>
        <w:rPr>
          <w:rFonts w:hint="default" w:ascii="Times New Roman" w:hAnsi="Times New Roman" w:cs="Times New Roman"/>
          <w:sz w:val="24"/>
          <w:szCs w:val="24"/>
          <w:lang w:val="en-PH"/>
        </w:rPr>
        <w:t xml:space="preserve">ill be </w:t>
      </w:r>
      <w:r>
        <w:rPr>
          <w:rFonts w:hint="default" w:ascii="Times New Roman" w:hAnsi="Times New Roman" w:cs="Times New Roman"/>
          <w:sz w:val="24"/>
          <w:szCs w:val="24"/>
        </w:rPr>
        <w:t xml:space="preserve">to formulate and to evaluate a </w:t>
      </w:r>
      <w:r>
        <w:rPr>
          <w:rFonts w:hint="default" w:ascii="Times New Roman" w:hAnsi="Times New Roman" w:cs="Times New Roman"/>
          <w:sz w:val="24"/>
          <w:szCs w:val="24"/>
          <w:lang w:val="en-PH"/>
        </w:rPr>
        <w:t>foundation</w:t>
      </w:r>
      <w:r>
        <w:rPr>
          <w:rFonts w:hint="default" w:ascii="Times New Roman" w:hAnsi="Times New Roman" w:cs="Times New Roman"/>
          <w:sz w:val="24"/>
          <w:szCs w:val="24"/>
        </w:rPr>
        <w:t xml:space="preserve"> based on volatile oil extracts of thyme (Thymus vulgaris), which has an anti-bacterial </w:t>
      </w:r>
      <w:r>
        <w:rPr>
          <w:rFonts w:hint="default" w:ascii="Times New Roman" w:hAnsi="Times New Roman" w:cs="Times New Roman"/>
          <w:sz w:val="24"/>
          <w:szCs w:val="24"/>
          <w:lang w:val="en-PH"/>
        </w:rPr>
        <w:t>property</w:t>
      </w:r>
      <w:r>
        <w:rPr>
          <w:rFonts w:hint="default" w:ascii="Times New Roman" w:hAnsi="Times New Roman" w:cs="Times New Roman"/>
          <w:sz w:val="24"/>
          <w:szCs w:val="24"/>
        </w:rPr>
        <w:t>.</w:t>
      </w:r>
      <w:r>
        <w:rPr>
          <w:rFonts w:hint="default" w:ascii="Times New Roman" w:hAnsi="Times New Roman" w:cs="Times New Roman"/>
          <w:sz w:val="24"/>
          <w:szCs w:val="24"/>
          <w:lang w:val="en-PH"/>
        </w:rPr>
        <w:t xml:space="preserve"> </w:t>
      </w:r>
      <w:r>
        <w:rPr>
          <w:rFonts w:hint="default" w:ascii="Times New Roman" w:hAnsi="Times New Roman" w:cs="Times New Roman"/>
          <w:bCs/>
          <w:sz w:val="24"/>
          <w:szCs w:val="24"/>
          <w:lang w:val="en-PH"/>
        </w:rPr>
        <w:t>The thyme plant was extracted at the Department of Science and Technology through steam distillation and later examined under Differential scanning calorimetry at the University of Santo Tomas for the assessment of compatibility and purity of the sample.</w:t>
      </w:r>
      <w:r>
        <w:rPr>
          <w:rFonts w:hint="default" w:ascii="Times New Roman" w:hAnsi="Times New Roman" w:cs="Times New Roman"/>
          <w:bCs/>
          <w:color w:val="FF0000"/>
          <w:sz w:val="24"/>
          <w:szCs w:val="24"/>
          <w:lang w:val="en-PH"/>
        </w:rPr>
        <w:t xml:space="preserve"> </w:t>
      </w:r>
      <w:r>
        <w:rPr>
          <w:rFonts w:hint="default" w:ascii="Times New Roman" w:hAnsi="Times New Roman" w:cs="Times New Roman"/>
          <w:bCs/>
          <w:color w:val="auto"/>
          <w:sz w:val="24"/>
          <w:szCs w:val="24"/>
          <w:lang w:val="en-PH"/>
        </w:rPr>
        <w:t xml:space="preserve">The thyme oil was incorporated in a foundation at right concentration and determined the physicochemical activity </w:t>
      </w:r>
      <w:r>
        <w:rPr>
          <w:rFonts w:hint="default" w:ascii="Times New Roman" w:hAnsi="Times New Roman" w:cs="Times New Roman"/>
          <w:bCs/>
          <w:sz w:val="24"/>
          <w:szCs w:val="24"/>
          <w:lang w:val="en-PH"/>
        </w:rPr>
        <w:t xml:space="preserve">of </w:t>
      </w:r>
      <w:r>
        <w:rPr>
          <w:rFonts w:hint="default" w:ascii="Times New Roman" w:hAnsi="Times New Roman" w:cs="Times New Roman"/>
          <w:bCs/>
          <w:i/>
          <w:iCs/>
          <w:sz w:val="24"/>
          <w:szCs w:val="24"/>
          <w:lang w:val="en-PH"/>
        </w:rPr>
        <w:t xml:space="preserve">Thymus vulgaris L. </w:t>
      </w:r>
      <w:r>
        <w:rPr>
          <w:rFonts w:hint="default" w:ascii="Times New Roman" w:hAnsi="Times New Roman" w:cs="Times New Roman"/>
          <w:bCs/>
          <w:i w:val="0"/>
          <w:iCs w:val="0"/>
          <w:sz w:val="24"/>
          <w:szCs w:val="24"/>
          <w:lang w:val="en-PH"/>
        </w:rPr>
        <w:t xml:space="preserve">The researchers explore the anti-microbial activity of thyme through the method of </w:t>
      </w:r>
      <w:r>
        <w:rPr>
          <w:rFonts w:hint="default" w:ascii="Times New Roman" w:hAnsi="Times New Roman" w:cs="Times New Roman"/>
          <w:bCs/>
          <w:i w:val="0"/>
          <w:iCs w:val="0"/>
          <w:color w:val="auto"/>
          <w:sz w:val="24"/>
          <w:szCs w:val="24"/>
          <w:lang w:val="en-PH"/>
        </w:rPr>
        <w:t>resazurin assay</w:t>
      </w:r>
      <w:r>
        <w:rPr>
          <w:rFonts w:hint="default" w:ascii="Times New Roman" w:hAnsi="Times New Roman" w:cs="Times New Roman"/>
          <w:bCs/>
          <w:i/>
          <w:iCs/>
          <w:color w:val="FF0000"/>
          <w:sz w:val="24"/>
          <w:szCs w:val="24"/>
          <w:lang w:val="en-PH"/>
        </w:rPr>
        <w:t xml:space="preserve"> </w:t>
      </w:r>
      <w:r>
        <w:rPr>
          <w:rFonts w:hint="default" w:ascii="Times New Roman" w:hAnsi="Times New Roman" w:cs="Times New Roman"/>
          <w:bCs/>
          <w:i w:val="0"/>
          <w:iCs w:val="0"/>
          <w:sz w:val="24"/>
          <w:szCs w:val="24"/>
          <w:lang w:val="en-PH"/>
        </w:rPr>
        <w:t xml:space="preserve">against </w:t>
      </w:r>
      <w:r>
        <w:rPr>
          <w:rFonts w:hint="default" w:ascii="Times New Roman" w:hAnsi="Times New Roman" w:cs="Times New Roman"/>
          <w:bCs/>
          <w:sz w:val="24"/>
          <w:szCs w:val="24"/>
          <w:lang w:val="en-PH"/>
        </w:rPr>
        <w:t xml:space="preserve">bacterium </w:t>
      </w:r>
      <w:r>
        <w:rPr>
          <w:rFonts w:hint="default" w:ascii="Times New Roman" w:hAnsi="Times New Roman" w:cs="Times New Roman"/>
          <w:bCs/>
          <w:i/>
          <w:iCs/>
          <w:sz w:val="24"/>
          <w:szCs w:val="24"/>
          <w:lang w:val="en-PH"/>
        </w:rPr>
        <w:t xml:space="preserve">Staphylococcus aureus. </w:t>
      </w:r>
      <w:r>
        <w:rPr>
          <w:rFonts w:hint="default" w:ascii="Times New Roman" w:hAnsi="Times New Roman" w:cs="Times New Roman"/>
          <w:bCs/>
          <w:sz w:val="24"/>
          <w:szCs w:val="24"/>
          <w:lang w:val="en-PH"/>
        </w:rPr>
        <w:t>Through the delivery of a facial foundation, the incorporation of Thyme oil into the composition of the foundation will add an attainable anti-bacterial property of Thyme.</w:t>
      </w:r>
      <w:r>
        <w:rPr>
          <w:rFonts w:hint="default" w:ascii="Times New Roman" w:hAnsi="Times New Roman" w:cs="Times New Roman"/>
          <w:bCs/>
          <w:i/>
          <w:iCs/>
          <w:sz w:val="24"/>
          <w:szCs w:val="24"/>
          <w:lang w:val="en-PH"/>
        </w:rPr>
        <w:t xml:space="preserve"> </w:t>
      </w:r>
      <w:r>
        <w:rPr>
          <w:rFonts w:hint="default" w:ascii="Times New Roman" w:hAnsi="Times New Roman" w:cs="Times New Roman"/>
          <w:bCs/>
          <w:i w:val="0"/>
          <w:iCs w:val="0"/>
          <w:sz w:val="24"/>
          <w:szCs w:val="24"/>
          <w:lang w:val="en-PH"/>
        </w:rPr>
        <w:t xml:space="preserve">Results showed in DSC that the sample and the components of the foundation was compatible. Resazurin assay showed that foundation containing thyme oil elicit an anti-bacterial activity against </w:t>
      </w:r>
      <w:r>
        <w:rPr>
          <w:rFonts w:hint="default" w:ascii="Times New Roman" w:hAnsi="Times New Roman" w:cs="Times New Roman"/>
          <w:bCs/>
          <w:i/>
          <w:iCs/>
          <w:sz w:val="24"/>
          <w:szCs w:val="24"/>
          <w:lang w:val="en-PH"/>
        </w:rPr>
        <w:t>S. aureus.</w:t>
      </w:r>
      <w:bookmarkStart w:id="0" w:name="_GoBack"/>
      <w:bookmarkEnd w:id="0"/>
      <w:r>
        <w:rPr>
          <w:rFonts w:hint="default" w:ascii="Times New Roman" w:hAnsi="Times New Roman" w:cs="Times New Roman"/>
          <w:bCs/>
          <w:i/>
          <w:iCs/>
          <w:sz w:val="24"/>
          <w:szCs w:val="24"/>
          <w:lang w:val="en-PH"/>
        </w:rPr>
        <w:t xml:space="preserve"> </w:t>
      </w:r>
      <w:r>
        <w:rPr>
          <w:rFonts w:hint="default" w:ascii="Times New Roman" w:hAnsi="Times New Roman" w:cs="Times New Roman"/>
          <w:bCs/>
          <w:i w:val="0"/>
          <w:iCs w:val="0"/>
          <w:sz w:val="24"/>
          <w:szCs w:val="24"/>
          <w:lang w:val="en-PH"/>
        </w:rPr>
        <w:t>Other physicochemical tests are normal and compatible.</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PH"/>
        </w:rPr>
        <w:t>The findings of this study will reveal that thyme plant was not only for cooking as primary herbs. The results of this study confirmed that it was possible to combined a cooking herb and a cosmetic foundation to alleviate acne.</w:t>
      </w:r>
    </w:p>
    <w:p>
      <w:pPr>
        <w:jc w:val="both"/>
        <w:rPr>
          <w:rFonts w:hint="default" w:ascii="Times New Roman" w:hAnsi="Times New Roman" w:cs="Times New Roman"/>
          <w:i/>
          <w:iCs/>
          <w:color w:val="000000" w:themeColor="text1"/>
          <w:sz w:val="24"/>
          <w:szCs w:val="24"/>
          <w:lang w:val="en-PH"/>
          <w14:textFill>
            <w14:solidFill>
              <w14:schemeClr w14:val="tx1"/>
            </w14:solidFill>
          </w14:textFill>
        </w:rPr>
      </w:pPr>
      <w:r>
        <w:rPr>
          <w:rFonts w:hint="default" w:ascii="Times New Roman" w:hAnsi="Times New Roman" w:cs="Times New Roman"/>
          <w:b/>
          <w:i/>
          <w:iCs/>
          <w:color w:val="000000" w:themeColor="text1"/>
          <w:sz w:val="24"/>
          <w:szCs w:val="24"/>
          <w:lang w:val="en-PH"/>
          <w14:textFill>
            <w14:solidFill>
              <w14:schemeClr w14:val="tx1"/>
            </w14:solidFill>
          </w14:textFill>
        </w:rPr>
        <w:t>Keywords</w:t>
      </w:r>
      <w:r>
        <w:rPr>
          <w:rFonts w:hint="default" w:ascii="Times New Roman" w:hAnsi="Times New Roman" w:cs="Times New Roman"/>
          <w:i/>
          <w:iCs/>
          <w:color w:val="000000" w:themeColor="text1"/>
          <w:sz w:val="24"/>
          <w:szCs w:val="24"/>
          <w:lang w:val="en-PH"/>
          <w14:textFill>
            <w14:solidFill>
              <w14:schemeClr w14:val="tx1"/>
            </w14:solidFill>
          </w14:textFill>
        </w:rPr>
        <w:t>: anti-bacterial, foundation, Thymus vulgaris, differential scanning calorimetry, resazurin assay</w:t>
      </w:r>
    </w:p>
    <w:p>
      <w:pPr>
        <w:jc w:val="both"/>
        <w:rPr>
          <w:rFonts w:hint="default" w:ascii="Times New Roman" w:hAnsi="Times New Roman" w:cs="Times New Roman"/>
          <w:b/>
          <w:bCs/>
          <w:i w:val="0"/>
          <w:iCs w:val="0"/>
          <w:color w:val="000000" w:themeColor="text1"/>
          <w:sz w:val="24"/>
          <w:szCs w:val="24"/>
          <w:lang w:val="en-PH"/>
          <w14:textFill>
            <w14:solidFill>
              <w14:schemeClr w14:val="tx1"/>
            </w14:solidFill>
          </w14:textFill>
        </w:rPr>
      </w:pPr>
      <w:r>
        <w:rPr>
          <w:rFonts w:hint="default" w:ascii="Times New Roman" w:hAnsi="Times New Roman" w:cs="Times New Roman"/>
          <w:b/>
          <w:bCs/>
          <w:i w:val="0"/>
          <w:iCs w:val="0"/>
          <w:color w:val="000000" w:themeColor="text1"/>
          <w:sz w:val="24"/>
          <w:szCs w:val="24"/>
          <w:lang w:val="en-PH"/>
          <w14:textFill>
            <w14:solidFill>
              <w14:schemeClr w14:val="tx1"/>
            </w14:solidFill>
          </w14:textFill>
        </w:rPr>
        <w:t>References:</w:t>
      </w:r>
    </w:p>
    <w:p>
      <w:pPr>
        <w:jc w:val="both"/>
        <w:rPr>
          <w:rFonts w:hint="default" w:ascii="Times New Roman" w:hAnsi="Times New Roman" w:cs="Times New Roman"/>
          <w:b/>
          <w:bCs/>
          <w:i w:val="0"/>
          <w:iCs w:val="0"/>
          <w:color w:val="000000" w:themeColor="text1"/>
          <w:sz w:val="24"/>
          <w:szCs w:val="24"/>
          <w:lang w:val="en-PH"/>
          <w14:textFill>
            <w14:solidFill>
              <w14:schemeClr w14:val="tx1"/>
            </w14:solidFill>
          </w14:textFill>
        </w:rPr>
      </w:pPr>
    </w:p>
    <w:p>
      <w:pPr>
        <w:numPr>
          <w:ilvl w:val="0"/>
          <w:numId w:val="1"/>
        </w:numPr>
        <w:spacing w:after="0" w:line="24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Arzani, H. Motamedi,. (2013). Chemical Compounds of Thyme as a Medicinal Herb in the Mountainous Areas of Iran. Nutritional Disorders and Therapy, (Issue 12). doi:10.4172/2161-0509.S12-003</w:t>
      </w:r>
    </w:p>
    <w:p>
      <w:pPr>
        <w:numPr>
          <w:ilvl w:val="0"/>
          <w:numId w:val="1"/>
        </w:numPr>
        <w:spacing w:after="0" w:line="24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Clark,C.(2010). Acne Causes and Clinical Features. 1(1),163-164</w:t>
      </w:r>
    </w:p>
    <w:p>
      <w:pPr>
        <w:numPr>
          <w:ilvl w:val="0"/>
          <w:numId w:val="1"/>
        </w:numPr>
        <w:spacing w:after="0" w:line="24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Dauqa</w:t>
      </w:r>
      <w:r>
        <w:rPr>
          <w:rFonts w:hint="default" w:ascii="Times New Roman" w:hAnsi="Times New Roman" w:eastAsia="Times New Roman" w:cs="Times New Roman"/>
          <w:sz w:val="24"/>
          <w:szCs w:val="24"/>
          <w:lang w:val="en-PH"/>
        </w:rPr>
        <w:t>n</w:t>
      </w:r>
      <w:r>
        <w:rPr>
          <w:rFonts w:hint="default" w:ascii="Times New Roman" w:hAnsi="Times New Roman" w:eastAsia="Times New Roman" w:cs="Times New Roman"/>
          <w:sz w:val="24"/>
          <w:szCs w:val="24"/>
        </w:rPr>
        <w:t>, E.M. Abdullah, A. (2017). Medicinal and Functional Values of thyme (Thymus Vulgaris L.) Herb. Journal of Applied Biology and Biotechnology, Vol 5(Issue 2),pp 17-22. doi 10.7327</w:t>
      </w:r>
    </w:p>
    <w:p>
      <w:pPr>
        <w:numPr>
          <w:ilvl w:val="0"/>
          <w:numId w:val="1"/>
        </w:numPr>
        <w:spacing w:after="0" w:line="24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Dunn,L.K.,O</w:t>
      </w: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rPr>
        <w:t>neill J.L.,Feldman, S.R.,(2011).</w:t>
      </w:r>
      <w:r>
        <w:rPr>
          <w:rFonts w:hint="default" w:ascii="Times New Roman" w:hAnsi="Times New Roman" w:eastAsia="Times New Roman" w:cs="Times New Roman"/>
          <w:sz w:val="24"/>
          <w:szCs w:val="24"/>
        </w:rPr>
        <w:t xml:space="preserve"> Acne in Adolescents: Quality of life, self-esteem, mood, anapsychological disorders.Dermatology Online Journal,17(1),5-6.</w:t>
      </w:r>
    </w:p>
    <w:p>
      <w:pPr>
        <w:numPr>
          <w:ilvl w:val="0"/>
          <w:numId w:val="1"/>
        </w:numPr>
        <w:spacing w:after="0" w:line="24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lang w:val="en-PH"/>
        </w:rPr>
        <w:t>Elshikh M, Ahmed S, Funston S, Dunlop P, Mcgaw M, Marchant R, Banat IM,.(2016). Resazurin-based 96-well plate microdilution method for the determination of minimum inhibitory concentration of biosurfactants. Biotechnol Lett,38(6):1015-9. doi: 10.1007/s10529-016-2079-2.</w:t>
      </w:r>
    </w:p>
    <w:p>
      <w:pPr>
        <w:numPr>
          <w:ilvl w:val="0"/>
          <w:numId w:val="1"/>
        </w:numPr>
        <w:spacing w:after="0" w:line="24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Hosseinzadeh, S. Kukhdan, A.J. Hosseini, A. Armand, R. (2015). The Application of Thymus vulgaris in Traditional and Modern Medicine. Global Journal of Pharmacology, Vol 9(Issue 3), pp 260-266. doi: 10-5829</w:t>
      </w:r>
    </w:p>
    <w:p>
      <w:pPr>
        <w:numPr>
          <w:ilvl w:val="0"/>
          <w:numId w:val="1"/>
        </w:numPr>
        <w:spacing w:after="0" w:line="24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Javed, H., et al.(2013).An Overview on the Medicinal Importance of Thymus Vulgaris. Journal of Asian Scientific Research.3(10),974-976.</w:t>
      </w:r>
    </w:p>
    <w:p>
      <w:pPr>
        <w:numPr>
          <w:ilvl w:val="0"/>
          <w:numId w:val="1"/>
        </w:numPr>
        <w:spacing w:after="0" w:line="24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Masterson, K.N. (2018). Acne Basics: Pathophysiology, Assessment, and Standard Treatment Options. Journal of the Dermatology Nurses</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rPr>
        <w:t>Association,10(1),8. doi: 10.1097/JDN.0000000000000361</w:t>
      </w:r>
    </w:p>
    <w:p>
      <w:pPr>
        <w:numPr>
          <w:ilvl w:val="0"/>
          <w:numId w:val="1"/>
        </w:numPr>
        <w:spacing w:after="0" w:line="24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Queiroz, F.C.F. Kummer, R. Cuman, R.K.N. (2012). Effects of Thymol and Carvacrol, Constituents of Thymus vulgaris L. Essential oil, on the Inflammatory Response. Evidence-based Complementary and Alternative Medicine,. doi: 10.1155/2012/657026</w:t>
      </w:r>
    </w:p>
    <w:p>
      <w:pPr>
        <w:numPr>
          <w:ilvl w:val="0"/>
          <w:numId w:val="1"/>
        </w:numPr>
        <w:spacing w:after="0" w:line="240" w:lineRule="auto"/>
        <w:rPr>
          <w:rFonts w:hint="default" w:ascii="Times New Roman" w:hAnsi="Times New Roman" w:cs="Times New Roman"/>
          <w:b/>
          <w:bCs/>
          <w:i w:val="0"/>
          <w:iCs w:val="0"/>
          <w:color w:val="000000" w:themeColor="text1"/>
          <w:sz w:val="24"/>
          <w:szCs w:val="24"/>
          <w:lang w:val="en-PH"/>
          <w14:textFill>
            <w14:solidFill>
              <w14:schemeClr w14:val="tx1"/>
            </w14:solidFill>
          </w14:textFill>
        </w:rPr>
      </w:pPr>
      <w:r>
        <w:rPr>
          <w:rFonts w:hint="default" w:ascii="Times New Roman" w:hAnsi="Times New Roman" w:cs="Times New Roman"/>
          <w:sz w:val="24"/>
          <w:szCs w:val="24"/>
          <w:lang w:val="en-PH"/>
        </w:rPr>
        <w:t>Singh, M., Seth P., Poddar S.,(2017). Comparative Analysis of Fur Facial Foundation Lotions with Reference to Its Antioxidant Richness and Bio-safety. Cosmetics.</w:t>
      </w:r>
    </w:p>
    <w:sectPr>
      <w:footerReference r:id="rId3" w:type="default"/>
      <w:pgSz w:w="12240" w:h="15840"/>
      <w:pgMar w:top="1440" w:right="1800" w:bottom="1440" w:left="1800" w:header="720" w:footer="720" w:gutter="0"/>
      <w:pgNumType w:fmt="decimal"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both"/>
    </w:pPr>
    <w:r>
      <w:rPr>
        <w:sz w:val="22"/>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lang w:val="en-PH"/>
                            </w:rPr>
                          </w:pPr>
                          <w:r>
                            <w:rPr>
                              <w:lang w:val="en-PH"/>
                            </w:rPr>
                            <w:fldChar w:fldCharType="begin"/>
                          </w:r>
                          <w:r>
                            <w:rPr>
                              <w:lang w:val="en-PH"/>
                            </w:rPr>
                            <w:instrText xml:space="preserve"> PAGE  \* MERGEFORMAT </w:instrText>
                          </w:r>
                          <w:r>
                            <w:rPr>
                              <w:lang w:val="en-PH"/>
                            </w:rPr>
                            <w:fldChar w:fldCharType="separate"/>
                          </w:r>
                          <w:r>
                            <w:rPr>
                              <w:lang w:val="en-PH"/>
                            </w:rPr>
                            <w:t>i</w:t>
                          </w:r>
                          <w:r>
                            <w:rPr>
                              <w:lang w:val="en-PH"/>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NJWO7QAAAABQEAAA8AAAAAAAAAAQAgAAAAIgAAAGRycy9kb3du&#10;cmV2LnhtbFBLAQIUABQAAAAIAIdO4kDFOLOdsgIAANUFAAAOAAAAAAAAAAEAIAAAAB8BAABkcnMv&#10;ZTJvRG9jLnhtbFBLBQYAAAAABgAGAFkBAABDBgAAAAA=&#10;">
              <v:fill on="f" focussize="0,0"/>
              <v:stroke on="f" weight="0.5pt"/>
              <v:imagedata o:title=""/>
              <o:lock v:ext="edit" aspectratio="f"/>
              <v:textbox inset="0mm,0mm,0mm,0mm" style="mso-fit-shape-to-text:t;">
                <w:txbxContent>
                  <w:p>
                    <w:pPr>
                      <w:pStyle w:val="2"/>
                      <w:rPr>
                        <w:lang w:val="en-PH"/>
                      </w:rPr>
                    </w:pPr>
                    <w:r>
                      <w:rPr>
                        <w:lang w:val="en-PH"/>
                      </w:rPr>
                      <w:fldChar w:fldCharType="begin"/>
                    </w:r>
                    <w:r>
                      <w:rPr>
                        <w:lang w:val="en-PH"/>
                      </w:rPr>
                      <w:instrText xml:space="preserve"> PAGE  \* MERGEFORMAT </w:instrText>
                    </w:r>
                    <w:r>
                      <w:rPr>
                        <w:lang w:val="en-PH"/>
                      </w:rPr>
                      <w:fldChar w:fldCharType="separate"/>
                    </w:r>
                    <w:r>
                      <w:rPr>
                        <w:lang w:val="en-PH"/>
                      </w:rPr>
                      <w:t>i</w:t>
                    </w:r>
                    <w:r>
                      <w:rPr>
                        <w:lang w:val="en-PH"/>
                      </w:rPr>
                      <w:fldChar w:fldCharType="end"/>
                    </w:r>
                  </w:p>
                </w:txbxContent>
              </v:textbox>
            </v:shape>
          </w:pict>
        </mc:Fallback>
      </mc:AlternateContent>
    </w:r>
    <w:r>
      <w:rPr>
        <w:sz w:val="22"/>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62890657"/>
                          </w:sdtPr>
                          <w:sdtContent>
                            <w:p>
                              <w:pPr>
                                <w:pStyle w:val="2"/>
                                <w:jc w:val="right"/>
                              </w:pP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NJWO7QAAAABQEAAA8AAAAAAAAAAQAgAAAAIgAAAGRycy9kb3du&#10;cmV2LnhtbFBLAQIUABQAAAAIAIdO4kDCQpMasgIAANUFAAAOAAAAAAAAAAEAIAAAAB8BAABkcnMv&#10;ZTJvRG9jLnhtbFBLBQYAAAAABgAGAFkBAABDBgAAAAA=&#10;">
              <v:fill on="f" focussize="0,0"/>
              <v:stroke on="f" weight="0.5pt"/>
              <v:imagedata o:title=""/>
              <o:lock v:ext="edit" aspectratio="f"/>
              <v:textbox inset="0mm,0mm,0mm,0mm" style="mso-fit-shape-to-text:t;">
                <w:txbxContent>
                  <w:sdt>
                    <w:sdtPr>
                      <w:id w:val="62890657"/>
                    </w:sdtPr>
                    <w:sdtContent>
                      <w:p>
                        <w:pPr>
                          <w:pStyle w:val="2"/>
                          <w:jc w:val="right"/>
                        </w:pPr>
                      </w:p>
                    </w:sdtContent>
                  </w:sdt>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455ED9"/>
    <w:multiLevelType w:val="multilevel"/>
    <w:tmpl w:val="A7455ED9"/>
    <w:lvl w:ilvl="0" w:tentative="0">
      <w:start w:val="1"/>
      <w:numFmt w:val="bullet"/>
      <w:lvlText w:val=""/>
      <w:lvlJc w:val="left"/>
      <w:pPr>
        <w:tabs>
          <w:tab w:val="left" w:pos="420"/>
        </w:tabs>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B26491"/>
    <w:rsid w:val="0BAD55F6"/>
    <w:rsid w:val="1D4A749F"/>
    <w:rsid w:val="66BF5EAF"/>
    <w:rsid w:val="74B26491"/>
    <w:rsid w:val="7CAB31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680"/>
        <w:tab w:val="right" w:pos="9360"/>
      </w:tabs>
      <w:spacing w:after="0" w:line="240" w:lineRule="auto"/>
    </w:pPr>
  </w:style>
  <w:style w:type="paragraph" w:styleId="3">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Office_10.2.0.5996_F1E327BC-269C-435d-A152-05C5408002CA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2019-05-05T14:35:00Z</dcterms:created>
  <dc:creator>Justin</dc:creator>
  <cp:lastModifiedBy>Justin</cp:lastModifiedBy>
  <dcterms:modified xsi:type="dcterms:W3CDTF">2019-05-05T17:40:48Z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1033-10.2.0.5996</vt:lpwstr>
  </property>
</Properties>
</file>