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BE2" w:rsidRPr="006D45BA" w:rsidRDefault="008A68B9" w:rsidP="006D45BA">
      <w:pPr>
        <w:pStyle w:val="HTML"/>
        <w:jc w:val="center"/>
        <w:rPr>
          <w:color w:val="000000" w:themeColor="text1"/>
          <w:sz w:val="32"/>
          <w:szCs w:val="32"/>
        </w:rPr>
      </w:pPr>
      <w:bookmarkStart w:id="0" w:name="_GoBack"/>
      <w:bookmarkEnd w:id="0"/>
      <w:r w:rsidRPr="006D45BA">
        <w:rPr>
          <w:rFonts w:ascii="Times New Roman" w:hAnsi="Times New Roman" w:cs="Times New Roman"/>
          <w:b/>
          <w:color w:val="000000" w:themeColor="text1"/>
          <w:sz w:val="32"/>
          <w:szCs w:val="32"/>
        </w:rPr>
        <w:t>Development of multi-rotor flight robotics and applications</w:t>
      </w:r>
    </w:p>
    <w:p w:rsidR="007B1824" w:rsidRPr="006D45BA" w:rsidRDefault="007B1824" w:rsidP="006D45BA">
      <w:pPr>
        <w:rPr>
          <w:lang w:val="en-IN"/>
        </w:rPr>
      </w:pPr>
    </w:p>
    <w:p w:rsidR="008A68B9" w:rsidRPr="006D45BA" w:rsidRDefault="008A68B9" w:rsidP="006D45BA">
      <w:pPr>
        <w:pStyle w:val="a4"/>
        <w:spacing w:before="73"/>
        <w:ind w:right="5728"/>
        <w:rPr>
          <w:rFonts w:ascii="Times New Roman" w:hAnsi="Times New Roman" w:cs="Times New Roman"/>
          <w:sz w:val="28"/>
          <w:szCs w:val="28"/>
        </w:rPr>
      </w:pPr>
      <w:proofErr w:type="spellStart"/>
      <w:r w:rsidRPr="006D45BA">
        <w:rPr>
          <w:rFonts w:ascii="Times New Roman" w:hAnsi="Times New Roman" w:cs="Times New Roman"/>
          <w:sz w:val="28"/>
          <w:szCs w:val="28"/>
        </w:rPr>
        <w:t>Ikuo</w:t>
      </w:r>
      <w:proofErr w:type="spellEnd"/>
      <w:r w:rsidRPr="006D45BA">
        <w:rPr>
          <w:rFonts w:ascii="Times New Roman" w:hAnsi="Times New Roman" w:cs="Times New Roman"/>
          <w:sz w:val="28"/>
          <w:szCs w:val="28"/>
        </w:rPr>
        <w:t xml:space="preserve"> Yamamoto</w:t>
      </w:r>
    </w:p>
    <w:p w:rsidR="00406DAF" w:rsidRPr="006D45BA" w:rsidRDefault="00E01BE2" w:rsidP="006D45BA">
      <w:pPr>
        <w:pStyle w:val="a4"/>
        <w:spacing w:before="73"/>
        <w:ind w:right="5728"/>
        <w:rPr>
          <w:rFonts w:ascii="Times New Roman" w:hAnsi="Times New Roman" w:cs="Times New Roman"/>
          <w:sz w:val="28"/>
          <w:szCs w:val="28"/>
        </w:rPr>
      </w:pPr>
      <w:r w:rsidRPr="006D45BA">
        <w:rPr>
          <w:rFonts w:ascii="Times New Roman" w:hAnsi="Times New Roman" w:cs="Times New Roman"/>
          <w:sz w:val="28"/>
          <w:szCs w:val="28"/>
        </w:rPr>
        <w:t>Nagasaki University,</w:t>
      </w:r>
      <w:r w:rsidR="00342E96" w:rsidRPr="006D45BA">
        <w:rPr>
          <w:rFonts w:ascii="Times New Roman" w:hAnsi="Times New Roman" w:cs="Times New Roman"/>
          <w:sz w:val="28"/>
          <w:szCs w:val="28"/>
        </w:rPr>
        <w:t xml:space="preserve"> </w:t>
      </w:r>
      <w:r w:rsidRPr="006D45BA">
        <w:rPr>
          <w:rFonts w:ascii="Times New Roman" w:hAnsi="Times New Roman" w:cs="Times New Roman"/>
          <w:sz w:val="28"/>
          <w:szCs w:val="28"/>
        </w:rPr>
        <w:t>Japan</w:t>
      </w:r>
    </w:p>
    <w:p w:rsidR="006D45BA" w:rsidRPr="006D45BA" w:rsidRDefault="006D45BA" w:rsidP="00342E96">
      <w:pPr>
        <w:pStyle w:val="a4"/>
        <w:spacing w:before="73" w:line="198" w:lineRule="exact"/>
        <w:ind w:right="5728"/>
        <w:rPr>
          <w:rFonts w:ascii="Times New Roman" w:hAnsi="Times New Roman" w:cs="Times New Roman"/>
          <w:sz w:val="24"/>
          <w:szCs w:val="24"/>
        </w:rPr>
      </w:pPr>
    </w:p>
    <w:p w:rsidR="00146DAC" w:rsidRPr="00135B90" w:rsidRDefault="008A68B9" w:rsidP="006D45BA">
      <w:pPr>
        <w:pStyle w:val="a4"/>
        <w:spacing w:before="90" w:line="278" w:lineRule="auto"/>
        <w:rPr>
          <w:rFonts w:ascii="Times New Roman" w:hAnsi="Times New Roman" w:cs="Times New Roman"/>
          <w:sz w:val="22"/>
          <w:szCs w:val="22"/>
        </w:rPr>
      </w:pPr>
      <w:r w:rsidRPr="00135B90">
        <w:rPr>
          <w:rFonts w:ascii="Times New Roman" w:hAnsi="Times New Roman" w:cs="Times New Roman"/>
          <w:sz w:val="22"/>
          <w:szCs w:val="22"/>
        </w:rPr>
        <w:t>The author developed a disk type flight robot equipped with multiple rotors used as an aerial observation platform (Fig.1) in 2007. Models for the system are introduced. A quadratic optimal linear regulator based solution has been proposed. A simulation model is used to test the controller which successfully tracks a reference trajectory while providing rigidity against external disturbance. For the fault tolerant control of an eight-rotor VTOL Unmanned Air Vehicle (UAV), a control allocation scheme is proposed.</w:t>
      </w:r>
    </w:p>
    <w:p w:rsidR="008A68B9" w:rsidRDefault="008A68B9" w:rsidP="006D45BA">
      <w:pPr>
        <w:pStyle w:val="a4"/>
        <w:spacing w:before="90" w:line="278" w:lineRule="auto"/>
        <w:rPr>
          <w:rFonts w:ascii="Times New Roman" w:hAnsi="Times New Roman" w:cs="Times New Roman"/>
          <w:sz w:val="22"/>
          <w:szCs w:val="22"/>
        </w:rPr>
      </w:pPr>
      <w:r w:rsidRPr="00135B90">
        <w:rPr>
          <w:rFonts w:ascii="Times New Roman" w:hAnsi="Times New Roman" w:cs="Times New Roman"/>
          <w:sz w:val="22"/>
          <w:szCs w:val="22"/>
        </w:rPr>
        <w:t>Also, the authors have also used hybrid flying robotic mechanisms to provide solutions tailored to specific needs. Such examples include a hybrid lighter-than-air (LTA) balloon (to remotely check tunnels) and tethered kite controlled by multi-rotors, and a wheeled vehicle also controlled by multi-rotors for efficiently checking bridge cables despite windy conditions shown in Fig</w:t>
      </w:r>
      <w:r w:rsidR="006D45BA" w:rsidRPr="00135B90">
        <w:rPr>
          <w:rFonts w:ascii="Times New Roman" w:hAnsi="Times New Roman" w:cs="Times New Roman"/>
          <w:sz w:val="22"/>
          <w:szCs w:val="22"/>
        </w:rPr>
        <w:t>.</w:t>
      </w:r>
      <w:r w:rsidRPr="00135B90">
        <w:rPr>
          <w:rFonts w:ascii="Times New Roman" w:hAnsi="Times New Roman" w:cs="Times New Roman"/>
          <w:sz w:val="22"/>
          <w:szCs w:val="22"/>
        </w:rPr>
        <w:t xml:space="preserve"> 2.</w:t>
      </w:r>
    </w:p>
    <w:p w:rsidR="00135B90" w:rsidRPr="00135B90" w:rsidRDefault="00135B90" w:rsidP="006D45BA">
      <w:pPr>
        <w:pStyle w:val="a4"/>
        <w:spacing w:before="90" w:line="278" w:lineRule="auto"/>
        <w:rPr>
          <w:rFonts w:ascii="Times New Roman" w:hAnsi="Times New Roman" w:cs="Times New Roman"/>
          <w:sz w:val="22"/>
          <w:szCs w:val="22"/>
        </w:rPr>
      </w:pPr>
    </w:p>
    <w:tbl>
      <w:tblPr>
        <w:tblStyle w:val="ae"/>
        <w:tblW w:w="0" w:type="auto"/>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5"/>
        <w:gridCol w:w="5191"/>
      </w:tblGrid>
      <w:tr w:rsidR="00135B90" w:rsidTr="00135B90">
        <w:tc>
          <w:tcPr>
            <w:tcW w:w="3735" w:type="dxa"/>
            <w:vAlign w:val="center"/>
          </w:tcPr>
          <w:p w:rsidR="006D45BA" w:rsidRDefault="006D45BA" w:rsidP="006D45BA">
            <w:pPr>
              <w:pStyle w:val="a4"/>
              <w:spacing w:before="90" w:line="278" w:lineRule="auto"/>
              <w:jc w:val="center"/>
              <w:rPr>
                <w:rFonts w:ascii="Times New Roman" w:hAnsi="Times New Roman" w:cs="Times New Roman"/>
                <w:sz w:val="20"/>
                <w:szCs w:val="20"/>
              </w:rPr>
            </w:pPr>
            <w:r>
              <w:rPr>
                <w:rFonts w:ascii="Times New Roman" w:hAnsi="Times New Roman" w:cs="Times New Roman"/>
                <w:b/>
                <w:noProof/>
                <w:sz w:val="20"/>
                <w:szCs w:val="20"/>
                <w:lang w:eastAsia="ja-JP"/>
              </w:rPr>
              <w:drawing>
                <wp:inline distT="0" distB="0" distL="0" distR="0" wp14:anchorId="7E2F1B19" wp14:editId="702F7B40">
                  <wp:extent cx="2234746" cy="1589577"/>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7763" cy="1662853"/>
                          </a:xfrm>
                          <a:prstGeom prst="rect">
                            <a:avLst/>
                          </a:prstGeom>
                          <a:noFill/>
                          <a:ln>
                            <a:noFill/>
                          </a:ln>
                        </pic:spPr>
                      </pic:pic>
                    </a:graphicData>
                  </a:graphic>
                </wp:inline>
              </w:drawing>
            </w:r>
          </w:p>
        </w:tc>
        <w:tc>
          <w:tcPr>
            <w:tcW w:w="5191" w:type="dxa"/>
            <w:vAlign w:val="center"/>
          </w:tcPr>
          <w:p w:rsidR="006D45BA" w:rsidRDefault="006D45BA" w:rsidP="006D45BA">
            <w:pPr>
              <w:pStyle w:val="a4"/>
              <w:spacing w:before="90" w:line="278" w:lineRule="auto"/>
              <w:jc w:val="center"/>
              <w:rPr>
                <w:rFonts w:ascii="Times New Roman" w:hAnsi="Times New Roman" w:cs="Times New Roman"/>
                <w:sz w:val="20"/>
                <w:szCs w:val="20"/>
              </w:rPr>
            </w:pPr>
            <w:r>
              <w:rPr>
                <w:rFonts w:ascii="Arial" w:hAnsi="Arial" w:cs="Arial"/>
                <w:noProof/>
                <w:lang w:eastAsia="ja-JP"/>
              </w:rPr>
              <w:drawing>
                <wp:inline distT="0" distB="0" distL="0" distR="0" wp14:anchorId="6D379250" wp14:editId="07F4F9B5">
                  <wp:extent cx="2884446" cy="234734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58430" cy="2407548"/>
                          </a:xfrm>
                          <a:prstGeom prst="rect">
                            <a:avLst/>
                          </a:prstGeom>
                          <a:noFill/>
                          <a:ln>
                            <a:noFill/>
                          </a:ln>
                        </pic:spPr>
                      </pic:pic>
                    </a:graphicData>
                  </a:graphic>
                </wp:inline>
              </w:drawing>
            </w:r>
          </w:p>
        </w:tc>
      </w:tr>
      <w:tr w:rsidR="00135B90" w:rsidTr="00135B90">
        <w:tc>
          <w:tcPr>
            <w:tcW w:w="3735" w:type="dxa"/>
          </w:tcPr>
          <w:p w:rsidR="006D45BA" w:rsidRDefault="006D45BA" w:rsidP="006D45BA">
            <w:pPr>
              <w:pStyle w:val="a4"/>
              <w:spacing w:before="90" w:line="278" w:lineRule="auto"/>
              <w:jc w:val="center"/>
              <w:rPr>
                <w:rFonts w:ascii="Times New Roman" w:hAnsi="Times New Roman" w:cs="Times New Roman"/>
                <w:sz w:val="20"/>
                <w:szCs w:val="20"/>
              </w:rPr>
            </w:pPr>
            <w:r>
              <w:rPr>
                <w:rFonts w:ascii="Times New Roman" w:hAnsi="Times New Roman" w:cs="Times New Roman"/>
                <w:sz w:val="20"/>
                <w:szCs w:val="20"/>
              </w:rPr>
              <w:t>Fig.1 Disk-type flying robot</w:t>
            </w:r>
          </w:p>
        </w:tc>
        <w:tc>
          <w:tcPr>
            <w:tcW w:w="5191" w:type="dxa"/>
          </w:tcPr>
          <w:p w:rsidR="006D45BA" w:rsidRDefault="006D45BA" w:rsidP="006D45BA">
            <w:pPr>
              <w:pStyle w:val="a4"/>
              <w:spacing w:before="90" w:line="278" w:lineRule="auto"/>
              <w:jc w:val="center"/>
              <w:rPr>
                <w:rFonts w:ascii="Times New Roman" w:hAnsi="Times New Roman" w:cs="Times New Roman"/>
                <w:sz w:val="20"/>
                <w:szCs w:val="20"/>
                <w:lang w:eastAsia="ja-JP"/>
              </w:rPr>
            </w:pPr>
            <w:r>
              <w:rPr>
                <w:rFonts w:ascii="Times New Roman" w:hAnsi="Times New Roman" w:cs="Times New Roman" w:hint="eastAsia"/>
                <w:sz w:val="20"/>
                <w:szCs w:val="20"/>
                <w:lang w:eastAsia="ja-JP"/>
              </w:rPr>
              <w:t xml:space="preserve">Fig.2 </w:t>
            </w:r>
            <w:r>
              <w:rPr>
                <w:rFonts w:ascii="Times New Roman" w:hAnsi="Times New Roman" w:cs="Times New Roman"/>
                <w:sz w:val="20"/>
                <w:szCs w:val="20"/>
                <w:lang w:eastAsia="ja-JP"/>
              </w:rPr>
              <w:t>The flight robot for checking bridge cables</w:t>
            </w:r>
          </w:p>
        </w:tc>
      </w:tr>
    </w:tbl>
    <w:p w:rsidR="005C2E3C" w:rsidRDefault="005C2E3C" w:rsidP="006D45BA">
      <w:pPr>
        <w:pStyle w:val="a4"/>
        <w:spacing w:before="2"/>
        <w:rPr>
          <w:rFonts w:ascii="Times New Roman" w:hAnsi="Times New Roman" w:cs="Times New Roman"/>
          <w:b/>
          <w:noProof/>
          <w:sz w:val="20"/>
          <w:szCs w:val="20"/>
        </w:rPr>
      </w:pPr>
    </w:p>
    <w:p w:rsidR="006D45BA" w:rsidRPr="006B5568" w:rsidRDefault="006D45BA" w:rsidP="005C2E3C">
      <w:pPr>
        <w:pStyle w:val="a4"/>
        <w:spacing w:before="2"/>
        <w:rPr>
          <w:rFonts w:ascii="Times New Roman" w:hAnsi="Times New Roman" w:cs="Times New Roman"/>
          <w:b/>
          <w:sz w:val="20"/>
          <w:szCs w:val="20"/>
        </w:rPr>
      </w:pPr>
    </w:p>
    <w:p w:rsidR="005C2E3C" w:rsidRPr="00D95890" w:rsidRDefault="006D45BA" w:rsidP="005C2E3C">
      <w:pPr>
        <w:spacing w:line="204" w:lineRule="exact"/>
        <w:rPr>
          <w:rFonts w:ascii="Times New Roman" w:hAnsi="Times New Roman" w:cs="Times New Roman"/>
          <w:b/>
          <w:color w:val="000000" w:themeColor="text1"/>
          <w:sz w:val="20"/>
          <w:szCs w:val="20"/>
        </w:rPr>
      </w:pPr>
      <w:r w:rsidRPr="00D95890">
        <w:rPr>
          <w:rFonts w:ascii="Times New Roman" w:hAnsi="Times New Roman" w:cs="Times New Roman"/>
          <w:b/>
          <w:color w:val="000000" w:themeColor="text1"/>
          <w:sz w:val="20"/>
          <w:szCs w:val="20"/>
        </w:rPr>
        <w:t>References</w:t>
      </w:r>
    </w:p>
    <w:p w:rsidR="006D45BA" w:rsidRDefault="006D45BA" w:rsidP="006D45BA">
      <w:pPr>
        <w:pStyle w:val="a4"/>
        <w:numPr>
          <w:ilvl w:val="0"/>
          <w:numId w:val="1"/>
        </w:numPr>
        <w:spacing w:before="85" w:line="216" w:lineRule="exact"/>
        <w:ind w:right="138"/>
        <w:jc w:val="both"/>
        <w:rPr>
          <w:rFonts w:ascii="Times New Roman" w:hAnsi="Times New Roman" w:cs="Times New Roman"/>
          <w:sz w:val="20"/>
          <w:szCs w:val="20"/>
        </w:rPr>
      </w:pPr>
      <w:proofErr w:type="spellStart"/>
      <w:r w:rsidRPr="00677C43">
        <w:rPr>
          <w:rFonts w:ascii="Times New Roman" w:hAnsi="Times New Roman" w:cs="Times New Roman"/>
          <w:sz w:val="20"/>
          <w:szCs w:val="20"/>
        </w:rPr>
        <w:t>Ikuo</w:t>
      </w:r>
      <w:proofErr w:type="spellEnd"/>
      <w:r w:rsidRPr="00677C43">
        <w:rPr>
          <w:rFonts w:ascii="Times New Roman" w:hAnsi="Times New Roman" w:cs="Times New Roman"/>
          <w:sz w:val="20"/>
          <w:szCs w:val="20"/>
        </w:rPr>
        <w:t xml:space="preserve"> Yamamoto</w:t>
      </w:r>
      <w:r>
        <w:rPr>
          <w:rFonts w:ascii="Times New Roman" w:hAnsi="Times New Roman" w:cs="Times New Roman"/>
          <w:sz w:val="20"/>
          <w:szCs w:val="20"/>
        </w:rPr>
        <w:t xml:space="preserve">, </w:t>
      </w:r>
      <w:r w:rsidRPr="0067799B">
        <w:rPr>
          <w:rFonts w:ascii="Times New Roman" w:hAnsi="Times New Roman" w:cs="Times New Roman"/>
          <w:sz w:val="20"/>
          <w:szCs w:val="20"/>
        </w:rPr>
        <w:t>Practical Robotics and Mechatronics: Marine, Space and Medical Applications,</w:t>
      </w:r>
      <w:r w:rsidR="00135B90">
        <w:rPr>
          <w:rFonts w:ascii="Times New Roman" w:hAnsi="Times New Roman" w:cs="Times New Roman"/>
          <w:sz w:val="20"/>
          <w:szCs w:val="20"/>
        </w:rPr>
        <w:t xml:space="preserve"> </w:t>
      </w:r>
      <w:r w:rsidRPr="0067799B">
        <w:rPr>
          <w:rFonts w:ascii="Times New Roman" w:hAnsi="Times New Roman" w:cs="Times New Roman"/>
          <w:sz w:val="20"/>
          <w:szCs w:val="20"/>
        </w:rPr>
        <w:t xml:space="preserve">IET(The Institution of </w:t>
      </w:r>
      <w:proofErr w:type="spellStart"/>
      <w:r w:rsidRPr="0067799B">
        <w:rPr>
          <w:rFonts w:ascii="Times New Roman" w:hAnsi="Times New Roman" w:cs="Times New Roman"/>
          <w:sz w:val="20"/>
          <w:szCs w:val="20"/>
        </w:rPr>
        <w:t>Enginnering</w:t>
      </w:r>
      <w:proofErr w:type="spellEnd"/>
      <w:r w:rsidRPr="0067799B">
        <w:rPr>
          <w:rFonts w:ascii="Times New Roman" w:hAnsi="Times New Roman" w:cs="Times New Roman"/>
          <w:sz w:val="20"/>
          <w:szCs w:val="20"/>
        </w:rPr>
        <w:t xml:space="preserve"> and Technology,</w:t>
      </w:r>
      <w:r w:rsidR="00135B90">
        <w:rPr>
          <w:rFonts w:ascii="Times New Roman" w:hAnsi="Times New Roman" w:cs="Times New Roman"/>
          <w:sz w:val="20"/>
          <w:szCs w:val="20"/>
        </w:rPr>
        <w:t xml:space="preserve"> </w:t>
      </w:r>
      <w:r w:rsidRPr="0067799B">
        <w:rPr>
          <w:rFonts w:ascii="Times New Roman" w:hAnsi="Times New Roman" w:cs="Times New Roman"/>
          <w:sz w:val="20"/>
          <w:szCs w:val="20"/>
        </w:rPr>
        <w:t>UK,</w:t>
      </w:r>
      <w:r w:rsidR="00135B90">
        <w:rPr>
          <w:rFonts w:ascii="Times New Roman" w:hAnsi="Times New Roman" w:cs="Times New Roman"/>
          <w:sz w:val="20"/>
          <w:szCs w:val="20"/>
        </w:rPr>
        <w:t xml:space="preserve"> </w:t>
      </w:r>
      <w:r w:rsidRPr="0067799B">
        <w:rPr>
          <w:rFonts w:ascii="Times New Roman" w:hAnsi="Times New Roman" w:cs="Times New Roman"/>
          <w:sz w:val="20"/>
          <w:szCs w:val="20"/>
        </w:rPr>
        <w:t>ISBN 978-1-84919-968-1,</w:t>
      </w:r>
      <w:r w:rsidR="00135B90">
        <w:rPr>
          <w:rFonts w:ascii="Times New Roman" w:hAnsi="Times New Roman" w:cs="Times New Roman"/>
          <w:sz w:val="20"/>
          <w:szCs w:val="20"/>
        </w:rPr>
        <w:t xml:space="preserve"> </w:t>
      </w:r>
      <w:r w:rsidRPr="0067799B">
        <w:rPr>
          <w:rFonts w:ascii="Times New Roman" w:hAnsi="Times New Roman" w:cs="Times New Roman"/>
          <w:sz w:val="20"/>
          <w:szCs w:val="20"/>
        </w:rPr>
        <w:t>pp.1-192</w:t>
      </w:r>
    </w:p>
    <w:p w:rsidR="006D45BA" w:rsidRPr="006D45BA" w:rsidRDefault="006D45BA" w:rsidP="006D45BA">
      <w:pPr>
        <w:pStyle w:val="a6"/>
        <w:numPr>
          <w:ilvl w:val="0"/>
          <w:numId w:val="1"/>
        </w:numPr>
        <w:tabs>
          <w:tab w:val="left" w:pos="384"/>
        </w:tabs>
        <w:spacing w:before="92" w:line="218" w:lineRule="exact"/>
        <w:rPr>
          <w:rFonts w:ascii="Times New Roman" w:hAnsi="Times New Roman" w:cs="Times New Roman"/>
          <w:sz w:val="20"/>
          <w:szCs w:val="20"/>
        </w:rPr>
      </w:pPr>
      <w:r w:rsidRPr="006D45BA">
        <w:rPr>
          <w:rFonts w:ascii="Times New Roman" w:hAnsi="Times New Roman" w:cs="Times New Roman"/>
          <w:sz w:val="20"/>
          <w:szCs w:val="20"/>
          <w:shd w:val="clear" w:color="auto" w:fill="F9F9F9"/>
        </w:rPr>
        <w:t xml:space="preserve">I. Yamamoto, N. </w:t>
      </w:r>
      <w:proofErr w:type="spellStart"/>
      <w:r w:rsidRPr="006D45BA">
        <w:rPr>
          <w:rFonts w:ascii="Times New Roman" w:hAnsi="Times New Roman" w:cs="Times New Roman"/>
          <w:sz w:val="20"/>
          <w:szCs w:val="20"/>
          <w:shd w:val="clear" w:color="auto" w:fill="F9F9F9"/>
        </w:rPr>
        <w:t>Inagawa</w:t>
      </w:r>
      <w:proofErr w:type="spellEnd"/>
      <w:r w:rsidRPr="006D45BA">
        <w:rPr>
          <w:rFonts w:ascii="Times New Roman" w:hAnsi="Times New Roman" w:cs="Times New Roman"/>
          <w:sz w:val="20"/>
          <w:szCs w:val="20"/>
          <w:shd w:val="clear" w:color="auto" w:fill="F9F9F9"/>
        </w:rPr>
        <w:t xml:space="preserve">, T. Tsuji, and T. </w:t>
      </w:r>
      <w:proofErr w:type="spellStart"/>
      <w:r w:rsidRPr="006D45BA">
        <w:rPr>
          <w:rFonts w:ascii="Times New Roman" w:hAnsi="Times New Roman" w:cs="Times New Roman"/>
          <w:sz w:val="20"/>
          <w:szCs w:val="20"/>
          <w:shd w:val="clear" w:color="auto" w:fill="F9F9F9"/>
        </w:rPr>
        <w:t>Otawa</w:t>
      </w:r>
      <w:proofErr w:type="spellEnd"/>
      <w:r w:rsidRPr="006D45BA">
        <w:rPr>
          <w:rFonts w:ascii="Times New Roman" w:hAnsi="Times New Roman" w:cs="Times New Roman"/>
          <w:sz w:val="20"/>
          <w:szCs w:val="20"/>
          <w:shd w:val="clear" w:color="auto" w:fill="F9F9F9"/>
        </w:rPr>
        <w:t>, “Research and development of the multifunctional observation and data transfer system for disaster prevention,” Proceedings of the 4th International Congress on Image and Signal Processing (CISP 2011), Shanghai, China, Oct. 2011.</w:t>
      </w:r>
    </w:p>
    <w:p w:rsidR="00206FCE" w:rsidRDefault="006D45BA" w:rsidP="006D45BA">
      <w:pPr>
        <w:pStyle w:val="a6"/>
        <w:numPr>
          <w:ilvl w:val="0"/>
          <w:numId w:val="1"/>
        </w:numPr>
        <w:tabs>
          <w:tab w:val="left" w:pos="384"/>
        </w:tabs>
        <w:spacing w:before="92" w:line="218" w:lineRule="exact"/>
        <w:rPr>
          <w:rFonts w:ascii="Times New Roman" w:hAnsi="Times New Roman" w:cs="Times New Roman"/>
          <w:sz w:val="20"/>
          <w:szCs w:val="20"/>
        </w:rPr>
      </w:pPr>
      <w:r w:rsidRPr="006D45BA">
        <w:rPr>
          <w:rFonts w:ascii="Times New Roman" w:hAnsi="Times New Roman" w:cs="Times New Roman"/>
          <w:sz w:val="20"/>
          <w:szCs w:val="20"/>
        </w:rPr>
        <w:t xml:space="preserve">T. </w:t>
      </w:r>
      <w:proofErr w:type="spellStart"/>
      <w:r w:rsidRPr="006D45BA">
        <w:rPr>
          <w:rFonts w:ascii="Times New Roman" w:hAnsi="Times New Roman" w:cs="Times New Roman"/>
          <w:sz w:val="20"/>
          <w:szCs w:val="20"/>
        </w:rPr>
        <w:t>Matsuzaki</w:t>
      </w:r>
      <w:proofErr w:type="spellEnd"/>
      <w:r w:rsidRPr="006D45BA">
        <w:rPr>
          <w:rFonts w:ascii="Times New Roman" w:hAnsi="Times New Roman" w:cs="Times New Roman"/>
          <w:sz w:val="20"/>
          <w:szCs w:val="20"/>
        </w:rPr>
        <w:t xml:space="preserve">, I. Yamamoto, N. </w:t>
      </w:r>
      <w:proofErr w:type="spellStart"/>
      <w:r w:rsidRPr="006D45BA">
        <w:rPr>
          <w:rFonts w:ascii="Times New Roman" w:hAnsi="Times New Roman" w:cs="Times New Roman"/>
          <w:sz w:val="20"/>
          <w:szCs w:val="20"/>
        </w:rPr>
        <w:t>Inagawa</w:t>
      </w:r>
      <w:proofErr w:type="spellEnd"/>
      <w:r w:rsidRPr="006D45BA">
        <w:rPr>
          <w:rFonts w:ascii="Times New Roman" w:hAnsi="Times New Roman" w:cs="Times New Roman"/>
          <w:sz w:val="20"/>
          <w:szCs w:val="20"/>
        </w:rPr>
        <w:t xml:space="preserve">, T. Nakamura, W. Batty, and J. F. </w:t>
      </w:r>
      <w:proofErr w:type="spellStart"/>
      <w:r w:rsidRPr="006D45BA">
        <w:rPr>
          <w:rFonts w:ascii="Times New Roman" w:hAnsi="Times New Roman" w:cs="Times New Roman"/>
          <w:sz w:val="20"/>
          <w:szCs w:val="20"/>
        </w:rPr>
        <w:t>Whidborne</w:t>
      </w:r>
      <w:proofErr w:type="spellEnd"/>
      <w:r w:rsidRPr="006D45BA">
        <w:rPr>
          <w:rFonts w:ascii="Times New Roman" w:hAnsi="Times New Roman" w:cs="Times New Roman"/>
          <w:sz w:val="20"/>
          <w:szCs w:val="20"/>
        </w:rPr>
        <w:t xml:space="preserve">, “Development of unmanned flying observation robot with real time video transmission system,” Proc. World Automation Congress (WAC 2010), Kobe, Japan, Sep. 2010, p. 5 pages, article number 5665710. [Online]. Available: </w:t>
      </w:r>
      <w:hyperlink r:id="rId9" w:history="1">
        <w:r w:rsidRPr="000D48C6">
          <w:rPr>
            <w:rStyle w:val="a3"/>
            <w:rFonts w:ascii="Times New Roman" w:hAnsi="Times New Roman" w:cs="Times New Roman"/>
            <w:sz w:val="20"/>
            <w:szCs w:val="20"/>
          </w:rPr>
          <w:t>http://wacong.org/Finalprogram.html</w:t>
        </w:r>
      </w:hyperlink>
    </w:p>
    <w:p w:rsidR="006D45BA" w:rsidRDefault="006D45BA" w:rsidP="006D45BA">
      <w:pPr>
        <w:pStyle w:val="a6"/>
        <w:numPr>
          <w:ilvl w:val="0"/>
          <w:numId w:val="1"/>
        </w:numPr>
        <w:tabs>
          <w:tab w:val="left" w:pos="384"/>
        </w:tabs>
        <w:spacing w:before="92" w:line="218" w:lineRule="exact"/>
        <w:rPr>
          <w:rFonts w:ascii="Times New Roman" w:hAnsi="Times New Roman" w:cs="Times New Roman"/>
          <w:sz w:val="20"/>
          <w:szCs w:val="20"/>
        </w:rPr>
      </w:pPr>
      <w:r w:rsidRPr="006D45BA">
        <w:rPr>
          <w:rFonts w:ascii="Times New Roman" w:hAnsi="Times New Roman" w:cs="Times New Roman"/>
          <w:sz w:val="20"/>
          <w:szCs w:val="20"/>
        </w:rPr>
        <w:t xml:space="preserve">N. </w:t>
      </w:r>
      <w:proofErr w:type="spellStart"/>
      <w:r w:rsidRPr="006D45BA">
        <w:rPr>
          <w:rFonts w:ascii="Times New Roman" w:hAnsi="Times New Roman" w:cs="Times New Roman"/>
          <w:sz w:val="20"/>
          <w:szCs w:val="20"/>
        </w:rPr>
        <w:t>Inagawa</w:t>
      </w:r>
      <w:proofErr w:type="spellEnd"/>
      <w:r w:rsidRPr="006D45BA">
        <w:rPr>
          <w:rFonts w:ascii="Times New Roman" w:hAnsi="Times New Roman" w:cs="Times New Roman"/>
          <w:sz w:val="20"/>
          <w:szCs w:val="20"/>
        </w:rPr>
        <w:t xml:space="preserve">, I. Yamamoto, and T. Nakamura, “Application of unmanned flying observation robot using real time video transmit system,” Journal of Electrical Engineering Theory and Application, vol. 12010, no. </w:t>
      </w:r>
      <w:proofErr w:type="spellStart"/>
      <w:r w:rsidRPr="006D45BA">
        <w:rPr>
          <w:rFonts w:ascii="Times New Roman" w:hAnsi="Times New Roman" w:cs="Times New Roman"/>
          <w:sz w:val="20"/>
          <w:szCs w:val="20"/>
        </w:rPr>
        <w:t>Iss</w:t>
      </w:r>
      <w:proofErr w:type="spellEnd"/>
      <w:r w:rsidRPr="006D45BA">
        <w:rPr>
          <w:rFonts w:ascii="Times New Roman" w:hAnsi="Times New Roman" w:cs="Times New Roman"/>
          <w:sz w:val="20"/>
          <w:szCs w:val="20"/>
        </w:rPr>
        <w:t>. 2, pp. 86-91, 2010.</w:t>
      </w:r>
    </w:p>
    <w:p w:rsidR="006D45BA" w:rsidRPr="006D45BA" w:rsidRDefault="006D45BA" w:rsidP="006D45BA">
      <w:pPr>
        <w:pStyle w:val="a6"/>
        <w:numPr>
          <w:ilvl w:val="0"/>
          <w:numId w:val="1"/>
        </w:numPr>
        <w:tabs>
          <w:tab w:val="left" w:pos="384"/>
        </w:tabs>
        <w:spacing w:before="92" w:line="218" w:lineRule="exact"/>
        <w:rPr>
          <w:rFonts w:ascii="Times New Roman" w:hAnsi="Times New Roman" w:cs="Times New Roman"/>
          <w:sz w:val="20"/>
          <w:szCs w:val="20"/>
        </w:rPr>
      </w:pPr>
      <w:r w:rsidRPr="006D45BA">
        <w:rPr>
          <w:rFonts w:ascii="Times New Roman" w:hAnsi="Times New Roman" w:cs="Times New Roman"/>
          <w:sz w:val="20"/>
          <w:szCs w:val="20"/>
        </w:rPr>
        <w:t xml:space="preserve">A. Marks, J. F. </w:t>
      </w:r>
      <w:proofErr w:type="spellStart"/>
      <w:r w:rsidRPr="006D45BA">
        <w:rPr>
          <w:rFonts w:ascii="Times New Roman" w:hAnsi="Times New Roman" w:cs="Times New Roman"/>
          <w:sz w:val="20"/>
          <w:szCs w:val="20"/>
        </w:rPr>
        <w:t>Whidborne</w:t>
      </w:r>
      <w:proofErr w:type="spellEnd"/>
      <w:r w:rsidRPr="006D45BA">
        <w:rPr>
          <w:rFonts w:ascii="Times New Roman" w:hAnsi="Times New Roman" w:cs="Times New Roman"/>
          <w:sz w:val="20"/>
          <w:szCs w:val="20"/>
        </w:rPr>
        <w:t xml:space="preserve">, and I. Yamamoto, “Control allocation for fault tolerant control of a VTOL </w:t>
      </w:r>
      <w:proofErr w:type="spellStart"/>
      <w:r w:rsidRPr="006D45BA">
        <w:rPr>
          <w:rFonts w:ascii="Times New Roman" w:hAnsi="Times New Roman" w:cs="Times New Roman"/>
          <w:sz w:val="20"/>
          <w:szCs w:val="20"/>
        </w:rPr>
        <w:t>octorotor</w:t>
      </w:r>
      <w:proofErr w:type="spellEnd"/>
      <w:r w:rsidRPr="006D45BA">
        <w:rPr>
          <w:rFonts w:ascii="Times New Roman" w:hAnsi="Times New Roman" w:cs="Times New Roman"/>
          <w:sz w:val="20"/>
          <w:szCs w:val="20"/>
        </w:rPr>
        <w:t>,” in UKACC International Conference on Control 2012, Cardiff, U.K., Sep. 2012, pp. 357-362.</w:t>
      </w:r>
    </w:p>
    <w:sectPr w:rsidR="006D45BA" w:rsidRPr="006D45B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B33" w:rsidRDefault="00493B33" w:rsidP="00DB7489">
      <w:r>
        <w:separator/>
      </w:r>
    </w:p>
  </w:endnote>
  <w:endnote w:type="continuationSeparator" w:id="0">
    <w:p w:rsidR="00493B33" w:rsidRDefault="00493B33"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游明朝">
    <w:altName w:val="ＭＳ 明朝"/>
    <w:panose1 w:val="00000000000000000000"/>
    <w:charset w:val="80"/>
    <w:family w:val="roman"/>
    <w:notTrueType/>
    <w:pitch w:val="default"/>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游ゴシック Light">
    <w:altName w:val="ＭＳ 明朝"/>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24A" w:rsidRDefault="00C4524A">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24A" w:rsidRDefault="00C4524A">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24A" w:rsidRDefault="00C4524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B33" w:rsidRDefault="00493B33" w:rsidP="00DB7489">
      <w:r>
        <w:separator/>
      </w:r>
    </w:p>
  </w:footnote>
  <w:footnote w:type="continuationSeparator" w:id="0">
    <w:p w:rsidR="00493B33" w:rsidRDefault="00493B33"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24A" w:rsidRDefault="00C4524A">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24A" w:rsidRDefault="00C4524A">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24A" w:rsidRDefault="00C4524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clean"/>
  <w:defaultTabStop w:val="720"/>
  <w:evenAndOddHeaders/>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53604"/>
    <w:rsid w:val="00074F6A"/>
    <w:rsid w:val="0009266F"/>
    <w:rsid w:val="000C3E81"/>
    <w:rsid w:val="00135B90"/>
    <w:rsid w:val="00146DAC"/>
    <w:rsid w:val="00206FCE"/>
    <w:rsid w:val="00254333"/>
    <w:rsid w:val="002929A4"/>
    <w:rsid w:val="002D23E8"/>
    <w:rsid w:val="00303F0F"/>
    <w:rsid w:val="00342E96"/>
    <w:rsid w:val="003C0478"/>
    <w:rsid w:val="00406DAF"/>
    <w:rsid w:val="00477FAA"/>
    <w:rsid w:val="00493B33"/>
    <w:rsid w:val="00596D06"/>
    <w:rsid w:val="005C2E3C"/>
    <w:rsid w:val="0067799B"/>
    <w:rsid w:val="00677C43"/>
    <w:rsid w:val="006B5568"/>
    <w:rsid w:val="006D45BA"/>
    <w:rsid w:val="007B1824"/>
    <w:rsid w:val="007C45C1"/>
    <w:rsid w:val="00851507"/>
    <w:rsid w:val="0085201D"/>
    <w:rsid w:val="008A68B9"/>
    <w:rsid w:val="008C73BB"/>
    <w:rsid w:val="008E1BA9"/>
    <w:rsid w:val="00904D98"/>
    <w:rsid w:val="009F4CD0"/>
    <w:rsid w:val="00A5457D"/>
    <w:rsid w:val="00B41CE3"/>
    <w:rsid w:val="00B51776"/>
    <w:rsid w:val="00B73F8E"/>
    <w:rsid w:val="00C24D2B"/>
    <w:rsid w:val="00C4524A"/>
    <w:rsid w:val="00C47384"/>
    <w:rsid w:val="00C47D16"/>
    <w:rsid w:val="00C73A03"/>
    <w:rsid w:val="00CA779B"/>
    <w:rsid w:val="00D95890"/>
    <w:rsid w:val="00DB7489"/>
    <w:rsid w:val="00E01BE2"/>
    <w:rsid w:val="00E3637F"/>
    <w:rsid w:val="00E651B2"/>
    <w:rsid w:val="00E965DA"/>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C2E3C"/>
    <w:pPr>
      <w:widowControl w:val="0"/>
      <w:spacing w:after="0" w:line="240" w:lineRule="auto"/>
    </w:pPr>
    <w:rPr>
      <w:rFonts w:ascii="Tw Cen MT" w:eastAsia="Tw Cen MT" w:hAnsi="Tw Cen MT" w:cs="Tw Cen MT"/>
      <w:lang w:val="en-US"/>
    </w:rPr>
  </w:style>
  <w:style w:type="paragraph" w:styleId="1">
    <w:name w:val="heading 1"/>
    <w:basedOn w:val="a"/>
    <w:link w:val="10"/>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2">
    <w:name w:val="heading 2"/>
    <w:basedOn w:val="a"/>
    <w:next w:val="a"/>
    <w:link w:val="20"/>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1"/>
    <w:semiHidden/>
    <w:unhideWhenUsed/>
    <w:qFormat/>
    <w:rsid w:val="005C2E3C"/>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5C2E3C"/>
    <w:rPr>
      <w:rFonts w:ascii="Minion Pro" w:eastAsia="Minion Pro" w:hAnsi="Minion Pro" w:cs="Minion Pro"/>
      <w:b/>
      <w:bCs/>
      <w:sz w:val="36"/>
      <w:szCs w:val="36"/>
      <w:lang w:val="en-US"/>
    </w:rPr>
  </w:style>
  <w:style w:type="character" w:customStyle="1" w:styleId="30">
    <w:name w:val="見出し 3 (文字)"/>
    <w:basedOn w:val="a0"/>
    <w:link w:val="3"/>
    <w:uiPriority w:val="1"/>
    <w:semiHidden/>
    <w:rsid w:val="005C2E3C"/>
    <w:rPr>
      <w:rFonts w:ascii="Arial" w:eastAsia="Arial" w:hAnsi="Arial" w:cs="Arial"/>
      <w:b/>
      <w:bCs/>
      <w:sz w:val="20"/>
      <w:szCs w:val="20"/>
      <w:lang w:val="en-US"/>
    </w:rPr>
  </w:style>
  <w:style w:type="character" w:styleId="a3">
    <w:name w:val="Hyperlink"/>
    <w:basedOn w:val="a0"/>
    <w:uiPriority w:val="99"/>
    <w:unhideWhenUsed/>
    <w:rsid w:val="005C2E3C"/>
    <w:rPr>
      <w:color w:val="0563C1" w:themeColor="hyperlink"/>
      <w:u w:val="single"/>
    </w:rPr>
  </w:style>
  <w:style w:type="paragraph" w:styleId="a4">
    <w:name w:val="Body Text"/>
    <w:basedOn w:val="a"/>
    <w:link w:val="a5"/>
    <w:uiPriority w:val="1"/>
    <w:unhideWhenUsed/>
    <w:qFormat/>
    <w:rsid w:val="005C2E3C"/>
    <w:rPr>
      <w:sz w:val="18"/>
      <w:szCs w:val="18"/>
    </w:rPr>
  </w:style>
  <w:style w:type="character" w:customStyle="1" w:styleId="a5">
    <w:name w:val="本文 (文字)"/>
    <w:basedOn w:val="a0"/>
    <w:link w:val="a4"/>
    <w:uiPriority w:val="1"/>
    <w:rsid w:val="005C2E3C"/>
    <w:rPr>
      <w:rFonts w:ascii="Tw Cen MT" w:eastAsia="Tw Cen MT" w:hAnsi="Tw Cen MT" w:cs="Tw Cen MT"/>
      <w:sz w:val="18"/>
      <w:szCs w:val="18"/>
      <w:lang w:val="en-US"/>
    </w:rPr>
  </w:style>
  <w:style w:type="paragraph" w:styleId="a6">
    <w:name w:val="List Paragraph"/>
    <w:basedOn w:val="a"/>
    <w:uiPriority w:val="1"/>
    <w:qFormat/>
    <w:rsid w:val="005C2E3C"/>
    <w:pPr>
      <w:spacing w:before="90" w:line="200" w:lineRule="exact"/>
      <w:ind w:left="383" w:hanging="283"/>
      <w:jc w:val="both"/>
    </w:pPr>
    <w:rPr>
      <w:rFonts w:ascii="Calibri" w:eastAsia="Calibri" w:hAnsi="Calibri" w:cs="Calibri"/>
    </w:rPr>
  </w:style>
  <w:style w:type="character" w:customStyle="1" w:styleId="20">
    <w:name w:val="見出し 2 (文字)"/>
    <w:basedOn w:val="a0"/>
    <w:link w:val="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a7">
    <w:name w:val="Emphasis"/>
    <w:basedOn w:val="a0"/>
    <w:uiPriority w:val="20"/>
    <w:qFormat/>
    <w:rsid w:val="007B1824"/>
    <w:rPr>
      <w:i/>
      <w:iCs/>
    </w:rPr>
  </w:style>
  <w:style w:type="character" w:customStyle="1" w:styleId="UnresolvedMention">
    <w:name w:val="Unresolved Mention"/>
    <w:basedOn w:val="a0"/>
    <w:uiPriority w:val="99"/>
    <w:semiHidden/>
    <w:unhideWhenUsed/>
    <w:rsid w:val="00406DAF"/>
    <w:rPr>
      <w:color w:val="808080"/>
      <w:shd w:val="clear" w:color="auto" w:fill="E6E6E6"/>
    </w:rPr>
  </w:style>
  <w:style w:type="paragraph" w:styleId="a8">
    <w:name w:val="header"/>
    <w:basedOn w:val="a"/>
    <w:link w:val="a9"/>
    <w:uiPriority w:val="99"/>
    <w:unhideWhenUsed/>
    <w:rsid w:val="00DB7489"/>
    <w:pPr>
      <w:tabs>
        <w:tab w:val="center" w:pos="4513"/>
        <w:tab w:val="right" w:pos="9026"/>
      </w:tabs>
    </w:pPr>
  </w:style>
  <w:style w:type="character" w:customStyle="1" w:styleId="a9">
    <w:name w:val="ヘッダー (文字)"/>
    <w:basedOn w:val="a0"/>
    <w:link w:val="a8"/>
    <w:uiPriority w:val="99"/>
    <w:rsid w:val="00DB7489"/>
    <w:rPr>
      <w:rFonts w:ascii="Tw Cen MT" w:eastAsia="Tw Cen MT" w:hAnsi="Tw Cen MT" w:cs="Tw Cen MT"/>
      <w:lang w:val="en-US"/>
    </w:rPr>
  </w:style>
  <w:style w:type="paragraph" w:styleId="aa">
    <w:name w:val="footer"/>
    <w:basedOn w:val="a"/>
    <w:link w:val="ab"/>
    <w:uiPriority w:val="99"/>
    <w:unhideWhenUsed/>
    <w:rsid w:val="00DB7489"/>
    <w:pPr>
      <w:tabs>
        <w:tab w:val="center" w:pos="4513"/>
        <w:tab w:val="right" w:pos="9026"/>
      </w:tabs>
    </w:pPr>
  </w:style>
  <w:style w:type="character" w:customStyle="1" w:styleId="ab">
    <w:name w:val="フッター (文字)"/>
    <w:basedOn w:val="a0"/>
    <w:link w:val="aa"/>
    <w:uiPriority w:val="99"/>
    <w:rsid w:val="00DB7489"/>
    <w:rPr>
      <w:rFonts w:ascii="Tw Cen MT" w:eastAsia="Tw Cen MT" w:hAnsi="Tw Cen MT" w:cs="Tw Cen MT"/>
      <w:lang w:val="en-US"/>
    </w:rPr>
  </w:style>
  <w:style w:type="paragraph" w:styleId="HTML">
    <w:name w:val="HTML Preformatted"/>
    <w:basedOn w:val="a"/>
    <w:link w:val="HTML0"/>
    <w:uiPriority w:val="99"/>
    <w:unhideWhenUsed/>
    <w:rsid w:val="00E01B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ＭＳ ゴシック" w:eastAsia="ＭＳ ゴシック" w:hAnsi="ＭＳ ゴシック" w:cs="ＭＳ ゴシック"/>
      <w:sz w:val="24"/>
      <w:szCs w:val="24"/>
      <w:lang w:eastAsia="ja-JP"/>
    </w:rPr>
  </w:style>
  <w:style w:type="character" w:customStyle="1" w:styleId="HTML0">
    <w:name w:val="HTML 書式付き (文字)"/>
    <w:basedOn w:val="a0"/>
    <w:link w:val="HTML"/>
    <w:uiPriority w:val="99"/>
    <w:rsid w:val="00E01BE2"/>
    <w:rPr>
      <w:rFonts w:ascii="ＭＳ ゴシック" w:eastAsia="ＭＳ ゴシック" w:hAnsi="ＭＳ ゴシック" w:cs="ＭＳ ゴシック"/>
      <w:sz w:val="24"/>
      <w:szCs w:val="24"/>
      <w:lang w:val="en-US" w:eastAsia="ja-JP"/>
    </w:rPr>
  </w:style>
  <w:style w:type="paragraph" w:styleId="ac">
    <w:name w:val="Balloon Text"/>
    <w:basedOn w:val="a"/>
    <w:link w:val="ad"/>
    <w:uiPriority w:val="99"/>
    <w:semiHidden/>
    <w:unhideWhenUsed/>
    <w:rsid w:val="00E965D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965DA"/>
    <w:rPr>
      <w:rFonts w:asciiTheme="majorHAnsi" w:eastAsiaTheme="majorEastAsia" w:hAnsiTheme="majorHAnsi" w:cstheme="majorBidi"/>
      <w:sz w:val="18"/>
      <w:szCs w:val="18"/>
      <w:lang w:val="en-US"/>
    </w:rPr>
  </w:style>
  <w:style w:type="table" w:styleId="ae">
    <w:name w:val="Table Grid"/>
    <w:basedOn w:val="a1"/>
    <w:uiPriority w:val="39"/>
    <w:rsid w:val="006D4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7770001">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 w:id="199040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acong.org/Finalprogram.htm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2032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2018-04-09T02:11:00Z</dcterms:created>
  <dcterms:modified xsi:type="dcterms:W3CDTF">2018-04-09T02:11:00Z</dcterms:modified>
</cp:coreProperties>
</file>