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CE256" w14:textId="77777777" w:rsidR="00517B9F" w:rsidRDefault="00517B9F" w:rsidP="00494130">
      <w:pPr>
        <w:pStyle w:val="Heading1"/>
        <w:spacing w:before="170"/>
        <w:ind w:left="0"/>
        <w:rPr>
          <w:color w:val="337AB7"/>
        </w:rPr>
      </w:pPr>
    </w:p>
    <w:p w14:paraId="49B3FEF1" w14:textId="67AB8602" w:rsidR="00517B9F" w:rsidRPr="00EA40FD" w:rsidRDefault="00CE5BCC" w:rsidP="00785BC3">
      <w:pPr>
        <w:jc w:val="right"/>
        <w:rPr>
          <w:b/>
        </w:rPr>
      </w:pPr>
      <w:r>
        <w:rPr>
          <w:b/>
          <w:noProof/>
          <w:lang w:val="en-GB" w:eastAsia="en-GB"/>
        </w:rPr>
        <w:drawing>
          <wp:inline distT="0" distB="0" distL="0" distR="0" wp14:anchorId="565D571C" wp14:editId="7D357420">
            <wp:extent cx="906780" cy="1243583"/>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8235" cy="1245579"/>
                    </a:xfrm>
                    <a:prstGeom prst="rect">
                      <a:avLst/>
                    </a:prstGeom>
                    <a:noFill/>
                  </pic:spPr>
                </pic:pic>
              </a:graphicData>
            </a:graphic>
          </wp:inline>
        </w:drawing>
      </w:r>
      <w:r w:rsidR="00517B9F" w:rsidRPr="00EA40FD">
        <w:rPr>
          <w:b/>
        </w:rPr>
        <w:tab/>
        <w:t xml:space="preserve">                           </w:t>
      </w:r>
      <w:r w:rsidR="00517B9F">
        <w:rPr>
          <w:b/>
        </w:rPr>
        <w:t xml:space="preserve">                                                               </w:t>
      </w:r>
      <w:r>
        <w:rPr>
          <w:noProof/>
          <w:lang w:val="en-GB" w:eastAsia="en-GB"/>
        </w:rPr>
        <w:drawing>
          <wp:inline distT="0" distB="0" distL="0" distR="0" wp14:anchorId="75ECA176" wp14:editId="75DB45F8">
            <wp:extent cx="1691505" cy="690080"/>
            <wp:effectExtent l="0" t="0" r="0" b="0"/>
            <wp:docPr id="10" name="Picture 10" descr="Image result for university of liverp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university of liverpool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1505" cy="690080"/>
                    </a:xfrm>
                    <a:prstGeom prst="rect">
                      <a:avLst/>
                    </a:prstGeom>
                    <a:noFill/>
                    <a:ln>
                      <a:noFill/>
                    </a:ln>
                  </pic:spPr>
                </pic:pic>
              </a:graphicData>
            </a:graphic>
          </wp:inline>
        </w:drawing>
      </w:r>
    </w:p>
    <w:p w14:paraId="19484D94" w14:textId="43CA27A7" w:rsidR="00AE3E37" w:rsidRPr="009330DD" w:rsidRDefault="00AA1A9B" w:rsidP="009330DD">
      <w:pPr>
        <w:pStyle w:val="Heading1"/>
        <w:spacing w:before="170"/>
        <w:rPr>
          <w:color w:val="337AB7"/>
          <w:sz w:val="32"/>
          <w:lang w:val="en-GB"/>
        </w:rPr>
      </w:pPr>
      <w:r w:rsidRPr="00AA1A9B">
        <w:rPr>
          <w:color w:val="337AB7"/>
          <w:sz w:val="32"/>
          <w:lang w:val="en-GB"/>
        </w:rPr>
        <w:t>Precision material deposition</w:t>
      </w:r>
      <w:r w:rsidR="00270D2B">
        <w:rPr>
          <w:color w:val="337AB7"/>
          <w:sz w:val="32"/>
          <w:lang w:val="en-GB"/>
        </w:rPr>
        <w:t xml:space="preserve"> via a mobile rover for disaster scenarios</w:t>
      </w:r>
    </w:p>
    <w:p w14:paraId="51E4ECC6" w14:textId="6938D789" w:rsidR="00AE3E37" w:rsidRDefault="00166164" w:rsidP="009330DD">
      <w:pPr>
        <w:pStyle w:val="BodyText"/>
        <w:spacing w:before="73" w:line="198" w:lineRule="exact"/>
        <w:ind w:left="100" w:right="5987"/>
        <w:rPr>
          <w:rFonts w:ascii="Arial"/>
        </w:rPr>
      </w:pPr>
      <w:r>
        <w:rPr>
          <w:rFonts w:ascii="Arial"/>
        </w:rPr>
        <w:t>Alec John Burns</w:t>
      </w:r>
      <w:r w:rsidR="00F4130C">
        <w:rPr>
          <w:rFonts w:ascii="Arial"/>
        </w:rPr>
        <w:t>,</w:t>
      </w:r>
      <w:r w:rsidR="005973B9">
        <w:rPr>
          <w:rFonts w:ascii="Arial"/>
        </w:rPr>
        <w:t xml:space="preserve"> </w:t>
      </w:r>
      <w:r>
        <w:rPr>
          <w:rFonts w:ascii="Arial"/>
        </w:rPr>
        <w:t>MEng</w:t>
      </w:r>
      <w:r w:rsidR="005973B9">
        <w:rPr>
          <w:rFonts w:ascii="Arial"/>
        </w:rPr>
        <w:t xml:space="preserve">, </w:t>
      </w:r>
      <w:r w:rsidR="00A3076B">
        <w:rPr>
          <w:rFonts w:ascii="Arial"/>
        </w:rPr>
        <w:t xml:space="preserve">University of Liverpool, </w:t>
      </w:r>
      <w:r>
        <w:rPr>
          <w:rFonts w:ascii="Arial"/>
        </w:rPr>
        <w:t>UK</w:t>
      </w:r>
    </w:p>
    <w:p w14:paraId="239FB4DC" w14:textId="50A302EC" w:rsidR="00A3076B" w:rsidRDefault="00A3076B" w:rsidP="009330DD">
      <w:pPr>
        <w:pStyle w:val="BodyText"/>
        <w:spacing w:before="73" w:line="198" w:lineRule="exact"/>
        <w:ind w:left="100" w:right="5987"/>
        <w:rPr>
          <w:rFonts w:ascii="Arial"/>
        </w:rPr>
      </w:pPr>
      <w:r>
        <w:rPr>
          <w:rFonts w:ascii="Arial"/>
        </w:rPr>
        <w:t xml:space="preserve">Sebastiano Fichera, </w:t>
      </w:r>
      <w:r w:rsidR="006E25A9">
        <w:rPr>
          <w:rFonts w:ascii="Arial"/>
        </w:rPr>
        <w:t xml:space="preserve">PhD, </w:t>
      </w:r>
      <w:r>
        <w:rPr>
          <w:rFonts w:ascii="Arial"/>
        </w:rPr>
        <w:t>University of Liverpool, UK</w:t>
      </w:r>
    </w:p>
    <w:p w14:paraId="3B04F63C" w14:textId="65B02399" w:rsidR="00A3076B" w:rsidRPr="009330DD" w:rsidRDefault="00A3076B" w:rsidP="009330DD">
      <w:pPr>
        <w:pStyle w:val="BodyText"/>
        <w:spacing w:before="73" w:line="198" w:lineRule="exact"/>
        <w:ind w:left="100" w:right="5987"/>
        <w:rPr>
          <w:rFonts w:ascii="Arial"/>
        </w:rPr>
      </w:pPr>
      <w:r>
        <w:rPr>
          <w:rFonts w:ascii="Arial"/>
        </w:rPr>
        <w:t xml:space="preserve">Paolo Paoletti, </w:t>
      </w:r>
      <w:r w:rsidR="006E25A9">
        <w:rPr>
          <w:rFonts w:ascii="Arial"/>
        </w:rPr>
        <w:t xml:space="preserve">PhD, </w:t>
      </w:r>
      <w:r>
        <w:rPr>
          <w:rFonts w:ascii="Arial"/>
        </w:rPr>
        <w:t>University of Liverpool, UK</w:t>
      </w:r>
    </w:p>
    <w:p w14:paraId="2B37610B" w14:textId="77777777" w:rsidR="00AE3E37" w:rsidRDefault="00AE3E37">
      <w:pPr>
        <w:rPr>
          <w:rFonts w:ascii="Arial"/>
          <w:sz w:val="21"/>
          <w:szCs w:val="18"/>
        </w:rPr>
      </w:pPr>
    </w:p>
    <w:p w14:paraId="06B4DDD9" w14:textId="77777777" w:rsidR="009330DD" w:rsidRDefault="009330DD">
      <w:pPr>
        <w:rPr>
          <w:rFonts w:ascii="Arial"/>
          <w:sz w:val="21"/>
        </w:rPr>
        <w:sectPr w:rsidR="009330DD" w:rsidSect="00375C34">
          <w:footerReference w:type="default" r:id="rId10"/>
          <w:type w:val="continuous"/>
          <w:pgSz w:w="11910" w:h="16840"/>
          <w:pgMar w:top="0" w:right="600" w:bottom="0" w:left="620" w:header="541" w:footer="642" w:gutter="0"/>
          <w:cols w:space="720"/>
        </w:sectPr>
      </w:pPr>
    </w:p>
    <w:p w14:paraId="0692AE61" w14:textId="77777777" w:rsidR="00AE3E37" w:rsidRDefault="00A9710C">
      <w:pPr>
        <w:pStyle w:val="Heading3"/>
        <w:spacing w:before="147"/>
        <w:jc w:val="both"/>
      </w:pPr>
      <w:r>
        <w:rPr>
          <w:color w:val="BF5A14"/>
        </w:rPr>
        <w:lastRenderedPageBreak/>
        <w:t>Abstract</w:t>
      </w:r>
      <w:r w:rsidR="00404E5B">
        <w:rPr>
          <w:color w:val="BF5A14"/>
        </w:rPr>
        <w:t xml:space="preserve"> (</w:t>
      </w:r>
      <w:r w:rsidR="004A727C">
        <w:rPr>
          <w:color w:val="BF5A14"/>
        </w:rPr>
        <w:t>300-word</w:t>
      </w:r>
      <w:r w:rsidR="00404E5B">
        <w:rPr>
          <w:color w:val="BF5A14"/>
        </w:rPr>
        <w:t xml:space="preserve"> limit)</w:t>
      </w:r>
    </w:p>
    <w:p w14:paraId="57F45F52" w14:textId="16C9C32A" w:rsidR="00C72B15" w:rsidRDefault="00C72B15" w:rsidP="00BF64BF">
      <w:pPr>
        <w:pStyle w:val="Heading3"/>
        <w:spacing w:before="74"/>
        <w:jc w:val="both"/>
        <w:rPr>
          <w:b w:val="0"/>
          <w:sz w:val="18"/>
          <w:szCs w:val="18"/>
          <w:lang w:val="en-GB"/>
        </w:rPr>
      </w:pPr>
      <w:r w:rsidRPr="00C72B15">
        <w:rPr>
          <w:b w:val="0"/>
          <w:sz w:val="18"/>
          <w:szCs w:val="18"/>
          <w:lang w:val="en-GB"/>
        </w:rPr>
        <w:t xml:space="preserve">The </w:t>
      </w:r>
      <w:r>
        <w:rPr>
          <w:b w:val="0"/>
          <w:sz w:val="18"/>
          <w:szCs w:val="18"/>
          <w:lang w:val="en-GB"/>
        </w:rPr>
        <w:t>most dangerous</w:t>
      </w:r>
      <w:r w:rsidRPr="00C72B15">
        <w:rPr>
          <w:b w:val="0"/>
          <w:sz w:val="18"/>
          <w:szCs w:val="18"/>
          <w:lang w:val="en-GB"/>
        </w:rPr>
        <w:t xml:space="preserve"> </w:t>
      </w:r>
      <w:r>
        <w:rPr>
          <w:b w:val="0"/>
          <w:sz w:val="18"/>
          <w:szCs w:val="18"/>
          <w:lang w:val="en-GB"/>
        </w:rPr>
        <w:t>hazards</w:t>
      </w:r>
      <w:r w:rsidRPr="00C72B15">
        <w:rPr>
          <w:b w:val="0"/>
          <w:sz w:val="18"/>
          <w:szCs w:val="18"/>
          <w:lang w:val="en-GB"/>
        </w:rPr>
        <w:t xml:space="preserve"> in the aftermath of environmental disasters </w:t>
      </w:r>
      <w:r>
        <w:rPr>
          <w:b w:val="0"/>
          <w:sz w:val="18"/>
          <w:szCs w:val="18"/>
          <w:lang w:val="en-GB"/>
        </w:rPr>
        <w:t>are</w:t>
      </w:r>
      <w:r w:rsidRPr="00C72B15">
        <w:rPr>
          <w:b w:val="0"/>
          <w:sz w:val="18"/>
          <w:szCs w:val="18"/>
          <w:lang w:val="en-GB"/>
        </w:rPr>
        <w:t xml:space="preserve"> typically </w:t>
      </w:r>
      <w:r>
        <w:rPr>
          <w:b w:val="0"/>
          <w:sz w:val="18"/>
          <w:szCs w:val="18"/>
          <w:lang w:val="en-GB"/>
        </w:rPr>
        <w:t xml:space="preserve">linked to </w:t>
      </w:r>
      <w:r w:rsidRPr="00C72B15">
        <w:rPr>
          <w:b w:val="0"/>
          <w:sz w:val="18"/>
          <w:szCs w:val="18"/>
          <w:lang w:val="en-GB"/>
        </w:rPr>
        <w:t>the damage that has occurred to structures. A material extrusion device capable of traversing highly irregular terrain, able to operate in hazardous or difficult to reach locations, and repair damage would largely mitigate many of the risks for survivors and relief workers.</w:t>
      </w:r>
    </w:p>
    <w:p w14:paraId="2F3877FD" w14:textId="588C901F" w:rsidR="00C72B15" w:rsidRDefault="00C72B15" w:rsidP="00BF64BF">
      <w:pPr>
        <w:pStyle w:val="Heading3"/>
        <w:spacing w:before="74"/>
        <w:jc w:val="both"/>
        <w:rPr>
          <w:b w:val="0"/>
          <w:sz w:val="18"/>
          <w:szCs w:val="18"/>
          <w:lang w:val="en-GB"/>
        </w:rPr>
      </w:pPr>
      <w:r>
        <w:rPr>
          <w:b w:val="0"/>
          <w:sz w:val="18"/>
          <w:szCs w:val="18"/>
          <w:lang w:val="en-GB"/>
        </w:rPr>
        <w:t>In this work</w:t>
      </w:r>
      <w:r w:rsidR="00F4130C">
        <w:rPr>
          <w:b w:val="0"/>
          <w:sz w:val="18"/>
          <w:szCs w:val="18"/>
          <w:lang w:val="en-GB"/>
        </w:rPr>
        <w:t>,</w:t>
      </w:r>
      <w:r>
        <w:rPr>
          <w:b w:val="0"/>
          <w:sz w:val="18"/>
          <w:szCs w:val="18"/>
          <w:lang w:val="en-GB"/>
        </w:rPr>
        <w:t xml:space="preserve"> we propose a platform capable of tackling such challenge:</w:t>
      </w:r>
      <w:r w:rsidR="000E3787" w:rsidRPr="00BF64BF">
        <w:rPr>
          <w:b w:val="0"/>
          <w:sz w:val="18"/>
          <w:szCs w:val="18"/>
          <w:lang w:val="en-GB"/>
        </w:rPr>
        <w:t xml:space="preserve"> a </w:t>
      </w:r>
      <w:r w:rsidR="00BF64BF">
        <w:rPr>
          <w:b w:val="0"/>
          <w:sz w:val="18"/>
          <w:szCs w:val="18"/>
          <w:lang w:val="en-GB"/>
        </w:rPr>
        <w:t>Mobile Tracked Rover (</w:t>
      </w:r>
      <w:r w:rsidR="000E3787" w:rsidRPr="00BF64BF">
        <w:rPr>
          <w:b w:val="0"/>
          <w:sz w:val="18"/>
          <w:szCs w:val="18"/>
          <w:lang w:val="en-GB"/>
        </w:rPr>
        <w:t>MTR</w:t>
      </w:r>
      <w:r w:rsidR="00BF64BF">
        <w:rPr>
          <w:b w:val="0"/>
          <w:sz w:val="18"/>
          <w:szCs w:val="18"/>
          <w:lang w:val="en-GB"/>
        </w:rPr>
        <w:t>)</w:t>
      </w:r>
      <w:r w:rsidR="000E3787" w:rsidRPr="00BF64BF">
        <w:rPr>
          <w:b w:val="0"/>
          <w:sz w:val="18"/>
          <w:szCs w:val="18"/>
          <w:lang w:val="en-GB"/>
        </w:rPr>
        <w:t xml:space="preserve"> that can </w:t>
      </w:r>
      <w:r w:rsidR="00A3076B">
        <w:rPr>
          <w:b w:val="0"/>
          <w:sz w:val="18"/>
          <w:szCs w:val="18"/>
          <w:lang w:val="en-GB"/>
        </w:rPr>
        <w:t>travel on</w:t>
      </w:r>
      <w:r w:rsidR="000E3787" w:rsidRPr="00BF64BF">
        <w:rPr>
          <w:b w:val="0"/>
          <w:sz w:val="18"/>
          <w:szCs w:val="18"/>
          <w:lang w:val="en-GB"/>
        </w:rPr>
        <w:t xml:space="preserve"> difficult</w:t>
      </w:r>
      <w:r>
        <w:rPr>
          <w:b w:val="0"/>
          <w:sz w:val="18"/>
          <w:szCs w:val="18"/>
          <w:lang w:val="en-GB"/>
        </w:rPr>
        <w:t xml:space="preserve"> </w:t>
      </w:r>
      <w:r w:rsidR="000E3787" w:rsidRPr="00BF64BF">
        <w:rPr>
          <w:b w:val="0"/>
          <w:sz w:val="18"/>
          <w:szCs w:val="18"/>
          <w:lang w:val="en-GB"/>
        </w:rPr>
        <w:t>terrain</w:t>
      </w:r>
      <w:r w:rsidR="00A3076B">
        <w:rPr>
          <w:b w:val="0"/>
          <w:sz w:val="18"/>
          <w:szCs w:val="18"/>
          <w:lang w:val="en-GB"/>
        </w:rPr>
        <w:t>s and deposit material where needed</w:t>
      </w:r>
      <w:r w:rsidR="000E3787" w:rsidRPr="00BF64BF">
        <w:rPr>
          <w:b w:val="0"/>
          <w:sz w:val="18"/>
          <w:szCs w:val="18"/>
          <w:lang w:val="en-GB"/>
        </w:rPr>
        <w:t xml:space="preserve">. </w:t>
      </w:r>
      <w:r>
        <w:rPr>
          <w:b w:val="0"/>
          <w:sz w:val="18"/>
          <w:szCs w:val="18"/>
          <w:lang w:val="en-GB"/>
        </w:rPr>
        <w:t xml:space="preserve">The ability to deposit </w:t>
      </w:r>
      <w:r w:rsidR="00F4130C">
        <w:rPr>
          <w:b w:val="0"/>
          <w:sz w:val="18"/>
          <w:szCs w:val="18"/>
          <w:lang w:val="en-GB"/>
        </w:rPr>
        <w:t xml:space="preserve">self-expanding </w:t>
      </w:r>
      <w:r>
        <w:rPr>
          <w:b w:val="0"/>
          <w:sz w:val="18"/>
          <w:szCs w:val="18"/>
          <w:lang w:val="en-GB"/>
        </w:rPr>
        <w:t>material</w:t>
      </w:r>
      <w:r w:rsidRPr="00C72B15">
        <w:rPr>
          <w:b w:val="0"/>
          <w:sz w:val="18"/>
          <w:szCs w:val="18"/>
          <w:lang w:val="en-GB"/>
        </w:rPr>
        <w:t xml:space="preserve"> allows the </w:t>
      </w:r>
      <w:r>
        <w:rPr>
          <w:b w:val="0"/>
          <w:sz w:val="18"/>
          <w:szCs w:val="18"/>
          <w:lang w:val="en-GB"/>
        </w:rPr>
        <w:t>MTR</w:t>
      </w:r>
      <w:r w:rsidRPr="00C72B15">
        <w:rPr>
          <w:b w:val="0"/>
          <w:sz w:val="18"/>
          <w:szCs w:val="18"/>
          <w:lang w:val="en-GB"/>
        </w:rPr>
        <w:t xml:space="preserve"> to </w:t>
      </w:r>
      <w:r w:rsidR="00F4130C">
        <w:rPr>
          <w:b w:val="0"/>
          <w:sz w:val="18"/>
          <w:szCs w:val="18"/>
          <w:lang w:val="en-GB"/>
        </w:rPr>
        <w:t xml:space="preserve">achieve </w:t>
      </w:r>
      <w:r w:rsidRPr="00C72B15">
        <w:rPr>
          <w:b w:val="0"/>
          <w:sz w:val="18"/>
          <w:szCs w:val="18"/>
          <w:lang w:val="en-GB"/>
        </w:rPr>
        <w:t xml:space="preserve">real-time climbing </w:t>
      </w:r>
      <w:r w:rsidR="00F4130C">
        <w:rPr>
          <w:b w:val="0"/>
          <w:sz w:val="18"/>
          <w:szCs w:val="18"/>
          <w:lang w:val="en-GB"/>
        </w:rPr>
        <w:t xml:space="preserve">by creating its own </w:t>
      </w:r>
      <w:r w:rsidRPr="00C72B15">
        <w:rPr>
          <w:b w:val="0"/>
          <w:sz w:val="18"/>
          <w:szCs w:val="18"/>
          <w:lang w:val="en-GB"/>
        </w:rPr>
        <w:t>support</w:t>
      </w:r>
      <w:r w:rsidR="00F4130C">
        <w:rPr>
          <w:b w:val="0"/>
          <w:sz w:val="18"/>
          <w:szCs w:val="18"/>
          <w:lang w:val="en-GB"/>
        </w:rPr>
        <w:t xml:space="preserve"> </w:t>
      </w:r>
      <w:r w:rsidRPr="00C72B15">
        <w:rPr>
          <w:b w:val="0"/>
          <w:sz w:val="18"/>
          <w:szCs w:val="18"/>
          <w:lang w:val="en-GB"/>
        </w:rPr>
        <w:t xml:space="preserve">to </w:t>
      </w:r>
      <w:r w:rsidR="00F4130C">
        <w:rPr>
          <w:b w:val="0"/>
          <w:sz w:val="18"/>
          <w:szCs w:val="18"/>
          <w:lang w:val="en-GB"/>
        </w:rPr>
        <w:t xml:space="preserve">overcome </w:t>
      </w:r>
      <w:r>
        <w:rPr>
          <w:b w:val="0"/>
          <w:sz w:val="18"/>
          <w:szCs w:val="18"/>
          <w:lang w:val="en-GB"/>
        </w:rPr>
        <w:t>obstacles</w:t>
      </w:r>
      <w:r w:rsidRPr="00C72B15">
        <w:rPr>
          <w:b w:val="0"/>
          <w:sz w:val="18"/>
          <w:szCs w:val="18"/>
          <w:lang w:val="en-GB"/>
        </w:rPr>
        <w:t xml:space="preserve"> or bridge</w:t>
      </w:r>
      <w:r>
        <w:rPr>
          <w:b w:val="0"/>
          <w:sz w:val="18"/>
          <w:szCs w:val="18"/>
          <w:lang w:val="en-GB"/>
        </w:rPr>
        <w:t xml:space="preserve"> gaps</w:t>
      </w:r>
      <w:r w:rsidRPr="00C72B15">
        <w:rPr>
          <w:b w:val="0"/>
          <w:sz w:val="18"/>
          <w:szCs w:val="18"/>
          <w:lang w:val="en-GB"/>
        </w:rPr>
        <w:t xml:space="preserve">. </w:t>
      </w:r>
      <w:r>
        <w:rPr>
          <w:b w:val="0"/>
          <w:sz w:val="18"/>
          <w:szCs w:val="18"/>
          <w:lang w:val="en-GB"/>
        </w:rPr>
        <w:t>The proposed platform</w:t>
      </w:r>
      <w:r w:rsidRPr="00C72B15">
        <w:rPr>
          <w:b w:val="0"/>
          <w:sz w:val="18"/>
          <w:szCs w:val="18"/>
          <w:lang w:val="en-GB"/>
        </w:rPr>
        <w:t xml:space="preserve"> </w:t>
      </w:r>
      <w:r w:rsidR="00F4130C">
        <w:rPr>
          <w:b w:val="0"/>
          <w:sz w:val="18"/>
          <w:szCs w:val="18"/>
          <w:lang w:val="en-GB"/>
        </w:rPr>
        <w:t xml:space="preserve">is also capable of </w:t>
      </w:r>
      <w:r w:rsidRPr="00C72B15">
        <w:rPr>
          <w:b w:val="0"/>
          <w:sz w:val="18"/>
          <w:szCs w:val="18"/>
          <w:lang w:val="en-GB"/>
        </w:rPr>
        <w:t>deposit</w:t>
      </w:r>
      <w:r w:rsidR="00F4130C">
        <w:rPr>
          <w:b w:val="0"/>
          <w:sz w:val="18"/>
          <w:szCs w:val="18"/>
          <w:lang w:val="en-GB"/>
        </w:rPr>
        <w:t>ing</w:t>
      </w:r>
      <w:r w:rsidRPr="00C72B15">
        <w:rPr>
          <w:b w:val="0"/>
          <w:sz w:val="18"/>
          <w:szCs w:val="18"/>
          <w:lang w:val="en-GB"/>
        </w:rPr>
        <w:t xml:space="preserve"> material accurately</w:t>
      </w:r>
      <w:r>
        <w:rPr>
          <w:b w:val="0"/>
          <w:sz w:val="18"/>
          <w:szCs w:val="18"/>
          <w:lang w:val="en-GB"/>
        </w:rPr>
        <w:t xml:space="preserve"> to perform</w:t>
      </w:r>
      <w:r w:rsidRPr="00C72B15">
        <w:rPr>
          <w:b w:val="0"/>
          <w:sz w:val="18"/>
          <w:szCs w:val="18"/>
          <w:lang w:val="en-GB"/>
        </w:rPr>
        <w:t xml:space="preserve"> effective damaged</w:t>
      </w:r>
      <w:r w:rsidR="00F4130C">
        <w:rPr>
          <w:b w:val="0"/>
          <w:sz w:val="18"/>
          <w:szCs w:val="18"/>
          <w:lang w:val="en-GB"/>
        </w:rPr>
        <w:t>-</w:t>
      </w:r>
      <w:r w:rsidRPr="00C72B15">
        <w:rPr>
          <w:b w:val="0"/>
          <w:sz w:val="18"/>
          <w:szCs w:val="18"/>
          <w:lang w:val="en-GB"/>
        </w:rPr>
        <w:t>structure reinforcement.</w:t>
      </w:r>
    </w:p>
    <w:p w14:paraId="42D70139" w14:textId="59F07F30" w:rsidR="000E3787" w:rsidRPr="00BF64BF" w:rsidRDefault="00C72B15" w:rsidP="009536F2">
      <w:pPr>
        <w:pStyle w:val="Heading3"/>
        <w:spacing w:before="74"/>
        <w:jc w:val="both"/>
        <w:rPr>
          <w:b w:val="0"/>
          <w:sz w:val="18"/>
          <w:szCs w:val="18"/>
          <w:lang w:val="en-GB"/>
        </w:rPr>
      </w:pPr>
      <w:r>
        <w:rPr>
          <w:b w:val="0"/>
          <w:sz w:val="18"/>
          <w:szCs w:val="18"/>
          <w:lang w:val="en-GB"/>
        </w:rPr>
        <w:t>Targeted material deposition</w:t>
      </w:r>
      <w:r w:rsidR="000E3787" w:rsidRPr="00BF64BF">
        <w:rPr>
          <w:b w:val="0"/>
          <w:sz w:val="18"/>
          <w:szCs w:val="18"/>
          <w:lang w:val="en-GB"/>
        </w:rPr>
        <w:t xml:space="preserve"> has been implemented with multiple materials</w:t>
      </w:r>
      <w:r w:rsidR="008F33A5">
        <w:rPr>
          <w:b w:val="0"/>
          <w:sz w:val="18"/>
          <w:szCs w:val="18"/>
          <w:lang w:val="en-GB"/>
        </w:rPr>
        <w:t xml:space="preserve"> and </w:t>
      </w:r>
      <w:r w:rsidR="000E3787" w:rsidRPr="00BF64BF">
        <w:rPr>
          <w:b w:val="0"/>
          <w:sz w:val="18"/>
          <w:szCs w:val="18"/>
          <w:lang w:val="en-GB"/>
        </w:rPr>
        <w:t>this platform</w:t>
      </w:r>
      <w:r w:rsidR="00C415DD">
        <w:rPr>
          <w:b w:val="0"/>
          <w:sz w:val="18"/>
          <w:szCs w:val="18"/>
          <w:lang w:val="en-GB"/>
        </w:rPr>
        <w:t xml:space="preserve"> </w:t>
      </w:r>
      <w:r w:rsidR="008F33A5">
        <w:rPr>
          <w:b w:val="0"/>
          <w:sz w:val="18"/>
          <w:szCs w:val="18"/>
          <w:lang w:val="en-GB"/>
        </w:rPr>
        <w:t xml:space="preserve">has been tested </w:t>
      </w:r>
      <w:r w:rsidR="00C415DD">
        <w:rPr>
          <w:b w:val="0"/>
          <w:sz w:val="18"/>
          <w:szCs w:val="18"/>
          <w:lang w:val="en-GB"/>
        </w:rPr>
        <w:t xml:space="preserve">for </w:t>
      </w:r>
      <w:r w:rsidR="000E3787" w:rsidRPr="00BF64BF">
        <w:rPr>
          <w:b w:val="0"/>
          <w:sz w:val="18"/>
          <w:szCs w:val="18"/>
          <w:lang w:val="en-GB"/>
        </w:rPr>
        <w:t>applications to disaster scenarios. One such material is polyurethane foam, which allow</w:t>
      </w:r>
      <w:r>
        <w:rPr>
          <w:b w:val="0"/>
          <w:sz w:val="18"/>
          <w:szCs w:val="18"/>
          <w:lang w:val="en-GB"/>
        </w:rPr>
        <w:t>s</w:t>
      </w:r>
      <w:r w:rsidR="000E3787" w:rsidRPr="00BF64BF">
        <w:rPr>
          <w:b w:val="0"/>
          <w:sz w:val="18"/>
          <w:szCs w:val="18"/>
          <w:lang w:val="en-GB"/>
        </w:rPr>
        <w:t xml:space="preserve"> easy deposition, expansion and solidification in fast enough time to enable the </w:t>
      </w:r>
      <w:r>
        <w:rPr>
          <w:b w:val="0"/>
          <w:sz w:val="18"/>
          <w:szCs w:val="18"/>
          <w:lang w:val="en-GB"/>
        </w:rPr>
        <w:t>MTR</w:t>
      </w:r>
      <w:r w:rsidR="000E3787" w:rsidRPr="00BF64BF">
        <w:rPr>
          <w:b w:val="0"/>
          <w:sz w:val="18"/>
          <w:szCs w:val="18"/>
          <w:lang w:val="en-GB"/>
        </w:rPr>
        <w:t xml:space="preserve"> to use </w:t>
      </w:r>
      <w:r>
        <w:rPr>
          <w:b w:val="0"/>
          <w:sz w:val="18"/>
          <w:szCs w:val="18"/>
          <w:lang w:val="en-GB"/>
        </w:rPr>
        <w:t>it</w:t>
      </w:r>
      <w:r w:rsidR="000E3787" w:rsidRPr="00BF64BF">
        <w:rPr>
          <w:b w:val="0"/>
          <w:sz w:val="18"/>
          <w:szCs w:val="18"/>
          <w:lang w:val="en-GB"/>
        </w:rPr>
        <w:t xml:space="preserve"> as a real-time </w:t>
      </w:r>
      <w:r w:rsidR="00C415DD">
        <w:rPr>
          <w:b w:val="0"/>
          <w:sz w:val="18"/>
          <w:szCs w:val="18"/>
          <w:lang w:val="en-GB"/>
        </w:rPr>
        <w:t>support</w:t>
      </w:r>
      <w:r w:rsidR="00C415DD" w:rsidRPr="00BF64BF">
        <w:rPr>
          <w:b w:val="0"/>
          <w:sz w:val="18"/>
          <w:szCs w:val="18"/>
          <w:lang w:val="en-GB"/>
        </w:rPr>
        <w:t xml:space="preserve"> </w:t>
      </w:r>
      <w:r w:rsidR="000E3787" w:rsidRPr="00BF64BF">
        <w:rPr>
          <w:b w:val="0"/>
          <w:sz w:val="18"/>
          <w:szCs w:val="18"/>
          <w:lang w:val="en-GB"/>
        </w:rPr>
        <w:t>for climbing.</w:t>
      </w:r>
      <w:r w:rsidR="009536F2">
        <w:rPr>
          <w:b w:val="0"/>
          <w:sz w:val="18"/>
          <w:szCs w:val="18"/>
          <w:lang w:val="en-GB"/>
        </w:rPr>
        <w:t xml:space="preserve"> </w:t>
      </w:r>
      <w:r w:rsidR="009536F2" w:rsidRPr="00BF64BF">
        <w:rPr>
          <w:b w:val="0"/>
          <w:sz w:val="18"/>
          <w:szCs w:val="18"/>
          <w:lang w:val="en-GB"/>
        </w:rPr>
        <w:t>The amount of foam deposited can be controlled and multiple layer</w:t>
      </w:r>
      <w:r w:rsidR="009536F2">
        <w:rPr>
          <w:b w:val="0"/>
          <w:sz w:val="18"/>
          <w:szCs w:val="18"/>
          <w:lang w:val="en-GB"/>
        </w:rPr>
        <w:t>s can be stacked on top of each other</w:t>
      </w:r>
      <w:r w:rsidR="009536F2" w:rsidRPr="00BF64BF">
        <w:rPr>
          <w:b w:val="0"/>
          <w:sz w:val="18"/>
          <w:szCs w:val="18"/>
          <w:lang w:val="en-GB"/>
        </w:rPr>
        <w:t xml:space="preserve"> to significantly increase altitude.</w:t>
      </w:r>
      <w:r w:rsidR="000E3787" w:rsidRPr="00BF64BF">
        <w:rPr>
          <w:b w:val="0"/>
          <w:sz w:val="18"/>
          <w:szCs w:val="18"/>
          <w:lang w:val="en-GB"/>
        </w:rPr>
        <w:t xml:space="preserve"> </w:t>
      </w:r>
      <w:r w:rsidRPr="00C72B15">
        <w:rPr>
          <w:b w:val="0"/>
          <w:sz w:val="18"/>
          <w:szCs w:val="18"/>
          <w:lang w:val="en-GB"/>
        </w:rPr>
        <w:t>The high compressive strength of the</w:t>
      </w:r>
      <w:r>
        <w:rPr>
          <w:b w:val="0"/>
          <w:sz w:val="18"/>
          <w:szCs w:val="18"/>
          <w:lang w:val="en-GB"/>
        </w:rPr>
        <w:t xml:space="preserve"> solidified</w:t>
      </w:r>
      <w:r w:rsidRPr="00C72B15">
        <w:rPr>
          <w:b w:val="0"/>
          <w:sz w:val="18"/>
          <w:szCs w:val="18"/>
          <w:lang w:val="en-GB"/>
        </w:rPr>
        <w:t xml:space="preserve"> polyurethane foam is sufficient for temporary support structures, or structural reinforcement allowing the MTR to operate in support of disaster relief workers.</w:t>
      </w:r>
      <w:r w:rsidR="009536F2">
        <w:rPr>
          <w:b w:val="0"/>
          <w:sz w:val="18"/>
          <w:szCs w:val="18"/>
          <w:lang w:val="en-GB"/>
        </w:rPr>
        <w:t xml:space="preserve"> The MTR is also capable of</w:t>
      </w:r>
      <w:r w:rsidR="009536F2" w:rsidRPr="009536F2">
        <w:rPr>
          <w:b w:val="0"/>
          <w:sz w:val="18"/>
          <w:szCs w:val="18"/>
          <w:lang w:val="en-GB"/>
        </w:rPr>
        <w:t xml:space="preserve"> deposit</w:t>
      </w:r>
      <w:r w:rsidR="009536F2">
        <w:rPr>
          <w:b w:val="0"/>
          <w:sz w:val="18"/>
          <w:szCs w:val="18"/>
          <w:lang w:val="en-GB"/>
        </w:rPr>
        <w:t>ing</w:t>
      </w:r>
      <w:r w:rsidR="009536F2" w:rsidRPr="009536F2">
        <w:rPr>
          <w:b w:val="0"/>
          <w:sz w:val="18"/>
          <w:szCs w:val="18"/>
          <w:lang w:val="en-GB"/>
        </w:rPr>
        <w:t xml:space="preserve"> clay</w:t>
      </w:r>
      <w:r w:rsidR="009536F2">
        <w:rPr>
          <w:b w:val="0"/>
          <w:sz w:val="18"/>
          <w:szCs w:val="18"/>
          <w:lang w:val="en-GB"/>
        </w:rPr>
        <w:t xml:space="preserve"> alongside polyurethane foam</w:t>
      </w:r>
      <w:r w:rsidR="009536F2" w:rsidRPr="009536F2">
        <w:rPr>
          <w:b w:val="0"/>
          <w:sz w:val="18"/>
          <w:szCs w:val="18"/>
          <w:lang w:val="en-GB"/>
        </w:rPr>
        <w:t>, making it able to repair damaged masonry</w:t>
      </w:r>
      <w:r w:rsidR="009536F2">
        <w:rPr>
          <w:b w:val="0"/>
          <w:sz w:val="18"/>
          <w:szCs w:val="18"/>
          <w:lang w:val="en-GB"/>
        </w:rPr>
        <w:t xml:space="preserve"> and thus </w:t>
      </w:r>
      <w:r w:rsidR="009536F2" w:rsidRPr="009536F2">
        <w:rPr>
          <w:b w:val="0"/>
          <w:sz w:val="18"/>
          <w:szCs w:val="18"/>
          <w:lang w:val="en-GB"/>
        </w:rPr>
        <w:t xml:space="preserve">further improving </w:t>
      </w:r>
      <w:r w:rsidR="009536F2">
        <w:rPr>
          <w:b w:val="0"/>
          <w:sz w:val="18"/>
          <w:szCs w:val="18"/>
          <w:lang w:val="en-GB"/>
        </w:rPr>
        <w:t>its</w:t>
      </w:r>
      <w:r w:rsidR="009536F2" w:rsidRPr="009536F2">
        <w:rPr>
          <w:b w:val="0"/>
          <w:sz w:val="18"/>
          <w:szCs w:val="18"/>
          <w:lang w:val="en-GB"/>
        </w:rPr>
        <w:t xml:space="preserve"> u</w:t>
      </w:r>
      <w:r w:rsidR="0024317C">
        <w:rPr>
          <w:b w:val="0"/>
          <w:sz w:val="18"/>
          <w:szCs w:val="18"/>
          <w:lang w:val="en-GB"/>
        </w:rPr>
        <w:t>sefulness</w:t>
      </w:r>
      <w:r w:rsidR="009536F2" w:rsidRPr="009536F2">
        <w:rPr>
          <w:b w:val="0"/>
          <w:sz w:val="18"/>
          <w:szCs w:val="18"/>
          <w:lang w:val="en-GB"/>
        </w:rPr>
        <w:t xml:space="preserve"> in more general maintenance and repair scenarios.</w:t>
      </w:r>
      <w:r w:rsidR="009536F2" w:rsidRPr="00BF64BF" w:rsidDel="009536F2">
        <w:rPr>
          <w:b w:val="0"/>
          <w:sz w:val="18"/>
          <w:szCs w:val="18"/>
          <w:lang w:val="en-GB"/>
        </w:rPr>
        <w:t xml:space="preserve"> </w:t>
      </w:r>
    </w:p>
    <w:p w14:paraId="4308FA00" w14:textId="77777777" w:rsidR="00BD40D4" w:rsidRDefault="00BD40D4" w:rsidP="00DF76E0">
      <w:pPr>
        <w:pStyle w:val="Heading3"/>
        <w:spacing w:before="74"/>
        <w:ind w:left="0"/>
        <w:rPr>
          <w:b w:val="0"/>
        </w:rPr>
      </w:pPr>
    </w:p>
    <w:p w14:paraId="4A6BA4A5" w14:textId="59D431BA" w:rsidR="00BD40D4" w:rsidRPr="00661015" w:rsidRDefault="00BD40D4" w:rsidP="00BD40D4">
      <w:pPr>
        <w:rPr>
          <w:b/>
          <w:color w:val="000000"/>
        </w:rPr>
      </w:pPr>
      <w:r w:rsidRPr="00661015">
        <w:rPr>
          <w:b/>
          <w:color w:val="000000"/>
          <w:highlight w:val="yellow"/>
        </w:rPr>
        <w:t>Key words:</w:t>
      </w:r>
      <w:r>
        <w:rPr>
          <w:b/>
          <w:color w:val="000000"/>
        </w:rPr>
        <w:t xml:space="preserve"> </w:t>
      </w:r>
      <w:r w:rsidR="00AA1A9B">
        <w:rPr>
          <w:color w:val="000000"/>
        </w:rPr>
        <w:t>Robotics; Material extrusion; autonomous systems</w:t>
      </w:r>
      <w:r w:rsidR="000E3787">
        <w:rPr>
          <w:color w:val="000000"/>
        </w:rPr>
        <w:t xml:space="preserve">; </w:t>
      </w:r>
      <w:r w:rsidR="00D05E72">
        <w:rPr>
          <w:color w:val="000000"/>
        </w:rPr>
        <w:t>search and rescue</w:t>
      </w:r>
      <w:r w:rsidR="000E3787">
        <w:rPr>
          <w:color w:val="000000"/>
        </w:rPr>
        <w:t>.</w:t>
      </w:r>
    </w:p>
    <w:p w14:paraId="1E983532" w14:textId="77777777" w:rsidR="00AE3E37" w:rsidRDefault="00A9710C">
      <w:pPr>
        <w:pStyle w:val="Heading3"/>
        <w:spacing w:before="74"/>
      </w:pPr>
      <w:r>
        <w:rPr>
          <w:b w:val="0"/>
        </w:rPr>
        <w:br w:type="column"/>
      </w:r>
      <w:r>
        <w:rPr>
          <w:color w:val="BF5A14"/>
        </w:rPr>
        <w:lastRenderedPageBreak/>
        <w:t>Image</w:t>
      </w:r>
    </w:p>
    <w:p w14:paraId="503D7E2E" w14:textId="79736BD5" w:rsidR="00AE3E37" w:rsidRDefault="00AA1A9B">
      <w:pPr>
        <w:pStyle w:val="BodyText"/>
        <w:spacing w:before="2"/>
        <w:rPr>
          <w:rFonts w:ascii="Arial"/>
          <w:b/>
          <w:sz w:val="16"/>
        </w:rPr>
      </w:pPr>
      <w:r>
        <w:rPr>
          <w:noProof/>
          <w:lang w:val="en-GB" w:eastAsia="en-GB"/>
        </w:rPr>
        <w:drawing>
          <wp:inline distT="0" distB="0" distL="0" distR="0" wp14:anchorId="038498CC" wp14:editId="280FC0FD">
            <wp:extent cx="1503566" cy="1127760"/>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ver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8871" cy="1131739"/>
                    </a:xfrm>
                    <a:prstGeom prst="rect">
                      <a:avLst/>
                    </a:prstGeom>
                  </pic:spPr>
                </pic:pic>
              </a:graphicData>
            </a:graphic>
          </wp:inline>
        </w:drawing>
      </w:r>
      <w:r>
        <w:rPr>
          <w:noProof/>
          <w:lang w:val="en-GB" w:eastAsia="en-GB"/>
        </w:rPr>
        <w:drawing>
          <wp:inline distT="0" distB="0" distL="0" distR="0" wp14:anchorId="5BFCCA35" wp14:editId="5ACCACDE">
            <wp:extent cx="1661160" cy="116973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ver4.jpg"/>
                    <pic:cNvPicPr/>
                  </pic:nvPicPr>
                  <pic:blipFill rotWithShape="1">
                    <a:blip r:embed="rId12" cstate="print">
                      <a:extLst>
                        <a:ext uri="{28A0092B-C50C-407E-A947-70E740481C1C}">
                          <a14:useLocalDpi xmlns:a14="http://schemas.microsoft.com/office/drawing/2010/main" val="0"/>
                        </a:ext>
                      </a:extLst>
                    </a:blip>
                    <a:srcRect b="47978"/>
                    <a:stretch/>
                  </pic:blipFill>
                  <pic:spPr bwMode="auto">
                    <a:xfrm>
                      <a:off x="0" y="0"/>
                      <a:ext cx="1677841" cy="1181481"/>
                    </a:xfrm>
                    <a:prstGeom prst="rect">
                      <a:avLst/>
                    </a:prstGeom>
                    <a:ln>
                      <a:noFill/>
                    </a:ln>
                    <a:extLst>
                      <a:ext uri="{53640926-AAD7-44D8-BBD7-CCE9431645EC}">
                        <a14:shadowObscured xmlns:a14="http://schemas.microsoft.com/office/drawing/2010/main"/>
                      </a:ext>
                    </a:extLst>
                  </pic:spPr>
                </pic:pic>
              </a:graphicData>
            </a:graphic>
          </wp:inline>
        </w:drawing>
      </w:r>
    </w:p>
    <w:p w14:paraId="14538EA2" w14:textId="6493AADA" w:rsidR="00AA1A9B" w:rsidRDefault="00AA1A9B">
      <w:pPr>
        <w:pStyle w:val="BodyText"/>
        <w:spacing w:before="2"/>
        <w:rPr>
          <w:rFonts w:ascii="Arial"/>
          <w:b/>
          <w:sz w:val="16"/>
        </w:rPr>
      </w:pPr>
      <w:r>
        <w:rPr>
          <w:noProof/>
          <w:lang w:val="en-GB" w:eastAsia="en-GB"/>
        </w:rPr>
        <w:drawing>
          <wp:inline distT="0" distB="0" distL="0" distR="0" wp14:anchorId="100E4A69" wp14:editId="01D61721">
            <wp:extent cx="3165475" cy="1214838"/>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am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5475" cy="1214838"/>
                    </a:xfrm>
                    <a:prstGeom prst="rect">
                      <a:avLst/>
                    </a:prstGeom>
                  </pic:spPr>
                </pic:pic>
              </a:graphicData>
            </a:graphic>
          </wp:inline>
        </w:drawing>
      </w:r>
    </w:p>
    <w:p w14:paraId="621E7B55" w14:textId="3C849DF0" w:rsidR="005973B9" w:rsidRDefault="005973B9" w:rsidP="005973B9">
      <w:pPr>
        <w:spacing w:line="204" w:lineRule="exact"/>
        <w:rPr>
          <w:rFonts w:ascii="Arial"/>
          <w:b/>
          <w:sz w:val="20"/>
        </w:rPr>
      </w:pPr>
      <w:r>
        <w:rPr>
          <w:rFonts w:ascii="Arial"/>
          <w:b/>
          <w:color w:val="BF5A14"/>
          <w:sz w:val="20"/>
        </w:rPr>
        <w:br/>
        <w:t>Recent Publications</w:t>
      </w:r>
    </w:p>
    <w:p w14:paraId="33FFA832" w14:textId="3C5EE803" w:rsidR="00CE5BCC" w:rsidRDefault="00CE5BCC" w:rsidP="00CE5BCC">
      <w:pPr>
        <w:pStyle w:val="ListParagraph"/>
        <w:numPr>
          <w:ilvl w:val="0"/>
          <w:numId w:val="3"/>
        </w:numPr>
        <w:tabs>
          <w:tab w:val="left" w:pos="384"/>
        </w:tabs>
        <w:spacing w:line="216" w:lineRule="exact"/>
        <w:ind w:right="137" w:hanging="283"/>
        <w:rPr>
          <w:sz w:val="18"/>
          <w:lang w:val="en-GB"/>
        </w:rPr>
      </w:pPr>
      <w:r>
        <w:rPr>
          <w:sz w:val="18"/>
        </w:rPr>
        <w:t xml:space="preserve">Kavanagh J.L., Burns A, </w:t>
      </w:r>
      <w:proofErr w:type="spellStart"/>
      <w:r>
        <w:rPr>
          <w:sz w:val="18"/>
        </w:rPr>
        <w:t>Hazim</w:t>
      </w:r>
      <w:proofErr w:type="spellEnd"/>
      <w:r>
        <w:rPr>
          <w:sz w:val="18"/>
        </w:rPr>
        <w:t xml:space="preserve"> S, Wood E, Martin S, Hignett S, Dennis D (2018</w:t>
      </w:r>
      <w:r w:rsidR="005973B9">
        <w:rPr>
          <w:sz w:val="18"/>
        </w:rPr>
        <w:t xml:space="preserve">) </w:t>
      </w:r>
      <w:r w:rsidRPr="00CE5BCC">
        <w:rPr>
          <w:sz w:val="18"/>
        </w:rPr>
        <w:t>Challenging dyke ascent models using novel laboratory experiments: Implications for reinterpreting evidence of magma ascent and volcanism</w:t>
      </w:r>
      <w:r>
        <w:rPr>
          <w:sz w:val="18"/>
        </w:rPr>
        <w:t xml:space="preserve">; </w:t>
      </w:r>
      <w:r w:rsidRPr="00CE5BCC">
        <w:rPr>
          <w:sz w:val="18"/>
          <w:lang w:val="en-GB"/>
        </w:rPr>
        <w:t>Journal of Volcanology and Geothermal Research</w:t>
      </w:r>
    </w:p>
    <w:p w14:paraId="1FF7947B" w14:textId="67080631" w:rsidR="006E25A9" w:rsidRDefault="006E25A9" w:rsidP="006E25A9">
      <w:pPr>
        <w:pStyle w:val="ListParagraph"/>
        <w:numPr>
          <w:ilvl w:val="0"/>
          <w:numId w:val="3"/>
        </w:numPr>
        <w:tabs>
          <w:tab w:val="left" w:pos="384"/>
        </w:tabs>
        <w:spacing w:line="216" w:lineRule="exact"/>
        <w:ind w:right="137"/>
        <w:rPr>
          <w:sz w:val="18"/>
          <w:lang w:val="en-GB"/>
        </w:rPr>
      </w:pPr>
      <w:r w:rsidRPr="006E25A9">
        <w:rPr>
          <w:sz w:val="18"/>
          <w:lang w:val="en-GB"/>
        </w:rPr>
        <w:t>Paoletti</w:t>
      </w:r>
      <w:r>
        <w:rPr>
          <w:sz w:val="18"/>
          <w:lang w:val="en-GB"/>
        </w:rPr>
        <w:t xml:space="preserve"> P</w:t>
      </w:r>
      <w:r w:rsidRPr="006E25A9">
        <w:rPr>
          <w:sz w:val="18"/>
          <w:lang w:val="en-GB"/>
        </w:rPr>
        <w:t>, Jones</w:t>
      </w:r>
      <w:r>
        <w:rPr>
          <w:sz w:val="18"/>
          <w:lang w:val="en-GB"/>
        </w:rPr>
        <w:t xml:space="preserve"> GW,</w:t>
      </w:r>
      <w:r w:rsidRPr="006E25A9">
        <w:rPr>
          <w:sz w:val="18"/>
          <w:lang w:val="en-GB"/>
        </w:rPr>
        <w:t xml:space="preserve"> Mahadevan</w:t>
      </w:r>
      <w:r>
        <w:rPr>
          <w:sz w:val="18"/>
          <w:lang w:val="en-GB"/>
        </w:rPr>
        <w:t xml:space="preserve"> L (2017)</w:t>
      </w:r>
      <w:r w:rsidRPr="006E25A9">
        <w:rPr>
          <w:sz w:val="18"/>
          <w:lang w:val="en-GB"/>
        </w:rPr>
        <w:t xml:space="preserve"> Grasping with a soft glove: intrinsic impedance control in pneumatic actuators</w:t>
      </w:r>
      <w:r>
        <w:rPr>
          <w:sz w:val="18"/>
          <w:lang w:val="en-GB"/>
        </w:rPr>
        <w:t>;</w:t>
      </w:r>
      <w:r w:rsidRPr="006E25A9">
        <w:rPr>
          <w:sz w:val="18"/>
          <w:lang w:val="en-GB"/>
        </w:rPr>
        <w:t xml:space="preserve"> Journal of The Royal Society Interface, 14(128)</w:t>
      </w:r>
    </w:p>
    <w:p w14:paraId="38A8120C" w14:textId="55827349" w:rsidR="00AE3E37" w:rsidRDefault="006E25A9" w:rsidP="0051517C">
      <w:pPr>
        <w:pStyle w:val="ListParagraph"/>
        <w:numPr>
          <w:ilvl w:val="0"/>
          <w:numId w:val="3"/>
        </w:numPr>
        <w:tabs>
          <w:tab w:val="left" w:pos="384"/>
        </w:tabs>
        <w:spacing w:line="216" w:lineRule="exact"/>
        <w:ind w:right="137"/>
        <w:sectPr w:rsidR="00AE3E37" w:rsidSect="00517B9F">
          <w:type w:val="continuous"/>
          <w:pgSz w:w="11910" w:h="16840"/>
          <w:pgMar w:top="538" w:right="600" w:bottom="840" w:left="620" w:header="720" w:footer="720" w:gutter="0"/>
          <w:cols w:num="2" w:space="720" w:equalWidth="0">
            <w:col w:w="5214" w:space="138"/>
            <w:col w:w="5338"/>
          </w:cols>
        </w:sectPr>
      </w:pPr>
      <w:r>
        <w:rPr>
          <w:sz w:val="18"/>
          <w:lang w:val="en-GB"/>
        </w:rPr>
        <w:t xml:space="preserve">Paoletti P, Mahadevan L (2014) </w:t>
      </w:r>
      <w:r w:rsidRPr="006E25A9">
        <w:rPr>
          <w:sz w:val="18"/>
          <w:lang w:val="en-GB"/>
        </w:rPr>
        <w:t xml:space="preserve">A proprioceptive </w:t>
      </w:r>
      <w:proofErr w:type="spellStart"/>
      <w:r w:rsidRPr="006E25A9">
        <w:rPr>
          <w:sz w:val="18"/>
          <w:lang w:val="en-GB"/>
        </w:rPr>
        <w:t>neuromechanical</w:t>
      </w:r>
      <w:proofErr w:type="spellEnd"/>
      <w:r w:rsidRPr="006E25A9">
        <w:rPr>
          <w:sz w:val="18"/>
          <w:lang w:val="en-GB"/>
        </w:rPr>
        <w:t xml:space="preserve"> theory of crawling</w:t>
      </w:r>
      <w:r>
        <w:rPr>
          <w:sz w:val="18"/>
          <w:lang w:val="en-GB"/>
        </w:rPr>
        <w:t>;</w:t>
      </w:r>
      <w:r w:rsidR="0024317C">
        <w:rPr>
          <w:sz w:val="18"/>
          <w:lang w:val="en-GB"/>
        </w:rPr>
        <w:t xml:space="preserve"> </w:t>
      </w:r>
      <w:r w:rsidRPr="006E25A9">
        <w:rPr>
          <w:sz w:val="18"/>
          <w:lang w:val="en-GB"/>
        </w:rPr>
        <w:t>Proceedings of the Roya</w:t>
      </w:r>
      <w:r>
        <w:rPr>
          <w:sz w:val="18"/>
          <w:lang w:val="en-GB"/>
        </w:rPr>
        <w:t>l Society B, 281, 20141092</w:t>
      </w:r>
      <w:r>
        <w:rPr>
          <w:sz w:val="18"/>
          <w:lang w:val="en-GB"/>
        </w:rPr>
        <w:tab/>
      </w:r>
      <w:r w:rsidR="008756E6">
        <w:t xml:space="preserve">  </w:t>
      </w:r>
    </w:p>
    <w:p w14:paraId="22C93705" w14:textId="77777777" w:rsidR="00AE3E37" w:rsidRDefault="00AE3E37">
      <w:pPr>
        <w:pStyle w:val="BodyText"/>
        <w:rPr>
          <w:rFonts w:ascii="Calibri"/>
          <w:sz w:val="20"/>
        </w:rPr>
      </w:pPr>
    </w:p>
    <w:p w14:paraId="1C507A6F"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group w14:anchorId="7FAC56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3C05BBEA" w14:textId="5106AF8F" w:rsidR="00785BC3" w:rsidRDefault="00CE5BCC" w:rsidP="00785BC3">
      <w:pPr>
        <w:spacing w:before="41" w:line="154" w:lineRule="exact"/>
        <w:ind w:left="213" w:right="231"/>
        <w:jc w:val="both"/>
        <w:rPr>
          <w:rFonts w:ascii="Arial"/>
          <w:sz w:val="14"/>
        </w:rPr>
      </w:pPr>
      <w:r w:rsidRPr="00CE5BCC">
        <w:rPr>
          <w:rFonts w:ascii="Arial"/>
          <w:sz w:val="14"/>
        </w:rPr>
        <w:t xml:space="preserve">Alec John Burns received his </w:t>
      </w:r>
      <w:proofErr w:type="spellStart"/>
      <w:r w:rsidRPr="00CE5BCC">
        <w:rPr>
          <w:rFonts w:ascii="Arial"/>
          <w:sz w:val="14"/>
        </w:rPr>
        <w:t>Bachelors</w:t>
      </w:r>
      <w:proofErr w:type="spellEnd"/>
      <w:r w:rsidRPr="00CE5BCC">
        <w:rPr>
          <w:rFonts w:ascii="Arial"/>
          <w:sz w:val="14"/>
        </w:rPr>
        <w:t xml:space="preserve"> Degree in Aerospace Engineering in 2016 from the University of Liverpool. From June 2015 to August 2015 he was a research assistant on a joint project between the Department of Earth, Ocean and Ecological Sciences and the Engineering Department at the University of Liverpool, working on fluid flow analysis for magma chambers. Currently he is pursuing his PhD at the University of Liverpool. His fields of interest include sensing, robotics and autonomous systems.</w:t>
      </w:r>
    </w:p>
    <w:p w14:paraId="68EB569D" w14:textId="77777777" w:rsidR="0051517C" w:rsidRPr="00785BC3" w:rsidRDefault="0051517C" w:rsidP="00785BC3">
      <w:pPr>
        <w:spacing w:before="41" w:line="154" w:lineRule="exact"/>
        <w:ind w:left="213" w:right="231"/>
        <w:jc w:val="both"/>
        <w:rPr>
          <w:rFonts w:ascii="Arial"/>
          <w:sz w:val="14"/>
        </w:rPr>
      </w:pPr>
    </w:p>
    <w:p w14:paraId="4306D0DB" w14:textId="5C7E1B39" w:rsidR="00785BC3" w:rsidRPr="00BF1D4E" w:rsidRDefault="00785BC3" w:rsidP="00785BC3">
      <w:pPr>
        <w:rPr>
          <w:b/>
          <w:color w:val="FF0000"/>
          <w:sz w:val="24"/>
          <w:szCs w:val="24"/>
        </w:rPr>
      </w:pPr>
      <w:r w:rsidRPr="00785BC3">
        <w:rPr>
          <w:b/>
          <w:lang w:val="en-NZ"/>
        </w:rPr>
        <w:t>Presenting author details</w:t>
      </w:r>
      <w:r w:rsidRPr="00785BC3">
        <w:rPr>
          <w:lang w:val="en-NZ"/>
        </w:rPr>
        <w:br/>
      </w:r>
      <w:r w:rsidRPr="00BF1D4E">
        <w:rPr>
          <w:b/>
          <w:color w:val="FF0000"/>
          <w:sz w:val="24"/>
          <w:szCs w:val="24"/>
        </w:rPr>
        <w:t>Full name</w:t>
      </w:r>
      <w:r w:rsidR="0051517C">
        <w:rPr>
          <w:b/>
          <w:color w:val="FF0000"/>
          <w:sz w:val="24"/>
          <w:szCs w:val="24"/>
        </w:rPr>
        <w:t xml:space="preserve">: </w:t>
      </w:r>
      <w:r w:rsidR="00CE5BCC">
        <w:rPr>
          <w:b/>
          <w:color w:val="FF0000"/>
          <w:sz w:val="24"/>
          <w:szCs w:val="24"/>
        </w:rPr>
        <w:t>Alec John Burns</w:t>
      </w:r>
    </w:p>
    <w:p w14:paraId="77873B05" w14:textId="3E0E5C55" w:rsidR="00785BC3" w:rsidRPr="00BF1D4E" w:rsidRDefault="00785BC3" w:rsidP="00785BC3">
      <w:pPr>
        <w:rPr>
          <w:b/>
          <w:color w:val="FF0000"/>
          <w:sz w:val="24"/>
          <w:szCs w:val="24"/>
        </w:rPr>
      </w:pPr>
      <w:r w:rsidRPr="00BF1D4E">
        <w:rPr>
          <w:b/>
          <w:color w:val="FF0000"/>
          <w:sz w:val="24"/>
          <w:szCs w:val="24"/>
        </w:rPr>
        <w:t>University/Industry/Organization name:</w:t>
      </w:r>
      <w:r w:rsidR="00CE5BCC">
        <w:rPr>
          <w:b/>
          <w:color w:val="FF0000"/>
          <w:sz w:val="24"/>
          <w:szCs w:val="24"/>
        </w:rPr>
        <w:t xml:space="preserve"> University Of Liverpool</w:t>
      </w:r>
    </w:p>
    <w:p w14:paraId="19F02A60" w14:textId="7EFBB925" w:rsidR="00785BC3" w:rsidRPr="00BF1D4E" w:rsidRDefault="00785BC3" w:rsidP="00785BC3">
      <w:pPr>
        <w:rPr>
          <w:b/>
          <w:color w:val="FF0000"/>
          <w:sz w:val="24"/>
          <w:szCs w:val="24"/>
        </w:rPr>
      </w:pPr>
      <w:r w:rsidRPr="00BF1D4E">
        <w:rPr>
          <w:b/>
          <w:color w:val="FF0000"/>
          <w:sz w:val="24"/>
          <w:szCs w:val="24"/>
        </w:rPr>
        <w:t>Designation</w:t>
      </w:r>
      <w:r w:rsidR="0051517C">
        <w:rPr>
          <w:b/>
          <w:color w:val="FF0000"/>
          <w:sz w:val="24"/>
          <w:szCs w:val="24"/>
        </w:rPr>
        <w:t xml:space="preserve">: </w:t>
      </w:r>
      <w:r w:rsidR="00A3076B">
        <w:rPr>
          <w:b/>
          <w:color w:val="FF0000"/>
          <w:sz w:val="24"/>
          <w:szCs w:val="24"/>
        </w:rPr>
        <w:t xml:space="preserve">PhD </w:t>
      </w:r>
      <w:r w:rsidR="00CE5BCC">
        <w:rPr>
          <w:b/>
          <w:color w:val="FF0000"/>
          <w:sz w:val="24"/>
          <w:szCs w:val="24"/>
        </w:rPr>
        <w:t>Student</w:t>
      </w:r>
    </w:p>
    <w:p w14:paraId="2D966C95" w14:textId="3415BF1B" w:rsidR="00785BC3" w:rsidRPr="00BF1D4E" w:rsidRDefault="00785BC3" w:rsidP="00785BC3">
      <w:pPr>
        <w:rPr>
          <w:b/>
          <w:color w:val="FF0000"/>
          <w:sz w:val="24"/>
          <w:szCs w:val="24"/>
        </w:rPr>
      </w:pPr>
      <w:r w:rsidRPr="00BF1D4E">
        <w:rPr>
          <w:b/>
          <w:color w:val="FF0000"/>
          <w:sz w:val="24"/>
          <w:szCs w:val="24"/>
        </w:rPr>
        <w:t>Country:</w:t>
      </w:r>
      <w:r w:rsidR="00CE5BCC">
        <w:rPr>
          <w:b/>
          <w:color w:val="FF0000"/>
          <w:sz w:val="24"/>
          <w:szCs w:val="24"/>
        </w:rPr>
        <w:t xml:space="preserve"> United Kingdom</w:t>
      </w:r>
    </w:p>
    <w:p w14:paraId="7ED06372" w14:textId="19FAC3A5"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r w:rsidR="00CE5BCC">
        <w:rPr>
          <w:b/>
          <w:color w:val="FF0000"/>
          <w:sz w:val="24"/>
          <w:szCs w:val="24"/>
        </w:rPr>
        <w:t xml:space="preserve"> </w:t>
      </w:r>
      <w:r w:rsidR="00A3076B">
        <w:rPr>
          <w:b/>
          <w:color w:val="FF0000"/>
          <w:sz w:val="24"/>
          <w:szCs w:val="24"/>
        </w:rPr>
        <w:t xml:space="preserve">+44 </w:t>
      </w:r>
      <w:r w:rsidR="00CE5BCC">
        <w:rPr>
          <w:b/>
          <w:color w:val="FF0000"/>
          <w:sz w:val="24"/>
          <w:szCs w:val="24"/>
        </w:rPr>
        <w:t>7540059035</w:t>
      </w:r>
    </w:p>
    <w:p w14:paraId="1B840C05" w14:textId="66B31618" w:rsidR="00785BC3" w:rsidRPr="00BF1D4E" w:rsidRDefault="00785BC3" w:rsidP="00785BC3">
      <w:pPr>
        <w:rPr>
          <w:b/>
          <w:color w:val="FF0000"/>
          <w:sz w:val="24"/>
          <w:szCs w:val="24"/>
        </w:rPr>
      </w:pPr>
      <w:r w:rsidRPr="00BF1D4E">
        <w:rPr>
          <w:b/>
          <w:color w:val="FF0000"/>
          <w:sz w:val="24"/>
          <w:szCs w:val="24"/>
        </w:rPr>
        <w:t>Email:</w:t>
      </w:r>
      <w:r w:rsidR="00CE5BCC">
        <w:rPr>
          <w:b/>
          <w:color w:val="FF0000"/>
          <w:sz w:val="24"/>
          <w:szCs w:val="24"/>
        </w:rPr>
        <w:t xml:space="preserve"> sgaburns@liv.ac.uk</w:t>
      </w:r>
    </w:p>
    <w:p w14:paraId="33CDDC2E" w14:textId="51FCAB05" w:rsidR="00785BC3" w:rsidRPr="00BE0998" w:rsidRDefault="00785BC3" w:rsidP="00785BC3">
      <w:pPr>
        <w:rPr>
          <w:b/>
          <w:color w:val="FF0000"/>
          <w:sz w:val="24"/>
          <w:szCs w:val="24"/>
        </w:rPr>
      </w:pPr>
      <w:r w:rsidRPr="00BF1D4E">
        <w:rPr>
          <w:b/>
          <w:color w:val="FF0000"/>
          <w:sz w:val="24"/>
          <w:szCs w:val="24"/>
        </w:rPr>
        <w:t>Track number:</w:t>
      </w:r>
      <w:bookmarkStart w:id="0" w:name="_GoBack"/>
      <w:r w:rsidRPr="00BF1D4E">
        <w:rPr>
          <w:b/>
          <w:color w:val="FF0000"/>
          <w:sz w:val="24"/>
          <w:szCs w:val="24"/>
        </w:rPr>
        <w:t xml:space="preserve"> </w:t>
      </w:r>
      <w:hyperlink r:id="rId14" w:history="1">
        <w:r w:rsidR="00DD6544" w:rsidRPr="000323CD">
          <w:rPr>
            <w:rStyle w:val="Hyperlink"/>
            <w:b/>
            <w:sz w:val="24"/>
            <w:szCs w:val="24"/>
          </w:rPr>
          <w:t>https://robotics-mechatronics-ai.insightconferences.com/abstract-submission.php</w:t>
        </w:r>
      </w:hyperlink>
      <w:bookmarkEnd w:id="0"/>
      <w:r w:rsidRPr="00BF1D4E">
        <w:rPr>
          <w:b/>
          <w:color w:val="FF0000"/>
          <w:sz w:val="24"/>
          <w:szCs w:val="24"/>
        </w:rPr>
        <w:br/>
      </w:r>
      <w:r w:rsidRPr="00BF1D4E">
        <w:rPr>
          <w:b/>
          <w:color w:val="FF0000"/>
          <w:sz w:val="24"/>
          <w:szCs w:val="24"/>
          <w:lang w:val="en-NZ"/>
        </w:rPr>
        <w:t>Category</w:t>
      </w:r>
      <w:r w:rsidR="0051517C">
        <w:rPr>
          <w:b/>
          <w:color w:val="FF0000"/>
          <w:sz w:val="24"/>
          <w:szCs w:val="24"/>
          <w:lang w:val="en-NZ"/>
        </w:rPr>
        <w:t xml:space="preserve">: </w:t>
      </w:r>
      <w:r w:rsidR="00CE5BCC" w:rsidRPr="00BF1D4E">
        <w:rPr>
          <w:b/>
          <w:color w:val="FF0000"/>
          <w:sz w:val="24"/>
          <w:szCs w:val="24"/>
          <w:lang w:val="en-NZ"/>
        </w:rPr>
        <w:t>Oral presentation</w:t>
      </w:r>
    </w:p>
    <w:p w14:paraId="7B84ABAC" w14:textId="06754120" w:rsidR="00785BC3" w:rsidRPr="00BF1D4E" w:rsidRDefault="00785BC3" w:rsidP="00785BC3">
      <w:pPr>
        <w:rPr>
          <w:b/>
          <w:color w:val="FF0000"/>
          <w:sz w:val="24"/>
          <w:szCs w:val="24"/>
        </w:rPr>
      </w:pPr>
      <w:r w:rsidRPr="00BF1D4E">
        <w:rPr>
          <w:b/>
          <w:color w:val="FF0000"/>
          <w:sz w:val="24"/>
          <w:szCs w:val="24"/>
        </w:rPr>
        <w:t>Research interest:</w:t>
      </w:r>
      <w:r w:rsidR="00CE5BCC">
        <w:rPr>
          <w:b/>
          <w:color w:val="FF0000"/>
          <w:sz w:val="24"/>
          <w:szCs w:val="24"/>
        </w:rPr>
        <w:t xml:space="preserve"> Robotics and Autonomous Systems</w:t>
      </w:r>
    </w:p>
    <w:p w14:paraId="2BBAD2F5" w14:textId="6539B907" w:rsidR="00785BC3" w:rsidRPr="00DF76E0" w:rsidRDefault="00785BC3" w:rsidP="00785BC3">
      <w:pPr>
        <w:autoSpaceDE w:val="0"/>
        <w:autoSpaceDN w:val="0"/>
        <w:adjustRightInd w:val="0"/>
        <w:rPr>
          <w:sz w:val="14"/>
          <w:szCs w:val="24"/>
          <w:lang w:val="en-NZ"/>
        </w:rPr>
      </w:pPr>
      <w:r w:rsidRPr="00BF1D4E">
        <w:rPr>
          <w:sz w:val="24"/>
          <w:szCs w:val="24"/>
          <w:lang w:val="en-NZ"/>
        </w:rPr>
        <w:br/>
      </w:r>
    </w:p>
    <w:p w14:paraId="393BC304" w14:textId="6FAB0BA0" w:rsidR="00785BC3" w:rsidRPr="00DF76E0" w:rsidRDefault="00785BC3" w:rsidP="00785BC3">
      <w:pPr>
        <w:rPr>
          <w:sz w:val="14"/>
          <w:szCs w:val="24"/>
        </w:rPr>
      </w:pPr>
      <w:r w:rsidRPr="00DF76E0">
        <w:rPr>
          <w:sz w:val="14"/>
          <w:szCs w:val="24"/>
        </w:rPr>
        <w:t>Year of birth</w:t>
      </w:r>
      <w:proofErr w:type="gramStart"/>
      <w:r w:rsidRPr="00DF76E0">
        <w:rPr>
          <w:sz w:val="14"/>
          <w:szCs w:val="24"/>
        </w:rPr>
        <w:t>:</w:t>
      </w:r>
      <w:r w:rsidR="00166164">
        <w:rPr>
          <w:sz w:val="14"/>
          <w:szCs w:val="24"/>
        </w:rPr>
        <w:t>1995</w:t>
      </w:r>
      <w:proofErr w:type="gramEnd"/>
    </w:p>
    <w:p w14:paraId="44B54B44" w14:textId="727C360E" w:rsidR="00785BC3" w:rsidRPr="00DF76E0" w:rsidRDefault="00785BC3" w:rsidP="00785BC3">
      <w:pPr>
        <w:autoSpaceDE w:val="0"/>
        <w:autoSpaceDN w:val="0"/>
        <w:adjustRightInd w:val="0"/>
        <w:rPr>
          <w:b/>
          <w:sz w:val="14"/>
          <w:szCs w:val="24"/>
          <w:lang w:val="en-NZ"/>
        </w:rPr>
      </w:pPr>
      <w:r w:rsidRPr="00DF76E0">
        <w:rPr>
          <w:sz w:val="14"/>
          <w:szCs w:val="24"/>
          <w:lang w:val="en-NZ"/>
        </w:rPr>
        <w:lastRenderedPageBreak/>
        <w:t xml:space="preserve">Linked In/Facebook </w:t>
      </w:r>
      <w:proofErr w:type="spellStart"/>
      <w:r w:rsidRPr="00DF76E0">
        <w:rPr>
          <w:sz w:val="14"/>
          <w:szCs w:val="24"/>
          <w:lang w:val="en-NZ"/>
        </w:rPr>
        <w:t>account</w:t>
      </w:r>
      <w:proofErr w:type="gramStart"/>
      <w:r w:rsidRPr="00DF76E0">
        <w:rPr>
          <w:sz w:val="14"/>
          <w:szCs w:val="24"/>
          <w:lang w:val="en-NZ"/>
        </w:rPr>
        <w:t>:</w:t>
      </w:r>
      <w:r w:rsidR="0051517C">
        <w:rPr>
          <w:sz w:val="14"/>
          <w:szCs w:val="24"/>
          <w:lang w:val="en-NZ"/>
        </w:rPr>
        <w:t>Alec</w:t>
      </w:r>
      <w:proofErr w:type="spellEnd"/>
      <w:proofErr w:type="gramEnd"/>
      <w:r w:rsidR="0051517C">
        <w:rPr>
          <w:sz w:val="14"/>
          <w:szCs w:val="24"/>
          <w:lang w:val="en-NZ"/>
        </w:rPr>
        <w:t xml:space="preserve"> John Burns</w:t>
      </w:r>
    </w:p>
    <w:p w14:paraId="7A154F3C" w14:textId="77777777" w:rsidR="00785BC3" w:rsidRPr="00DF76E0" w:rsidRDefault="00785BC3" w:rsidP="00785BC3">
      <w:pPr>
        <w:rPr>
          <w:b/>
          <w:color w:val="000000"/>
          <w:sz w:val="14"/>
          <w:szCs w:val="24"/>
        </w:rPr>
      </w:pPr>
    </w:p>
    <w:p w14:paraId="1E8DA157"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B69C6B" w14:textId="77777777" w:rsidR="00C63837" w:rsidRDefault="00C63837">
      <w:r>
        <w:separator/>
      </w:r>
    </w:p>
  </w:endnote>
  <w:endnote w:type="continuationSeparator" w:id="0">
    <w:p w14:paraId="4494C04D" w14:textId="77777777" w:rsidR="00C63837" w:rsidRDefault="00C63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722B5"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type w14:anchorId="76D663B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 w14:anchorId="576EE6F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shape w14:anchorId="0935696C"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2AA8E2" w14:textId="77777777" w:rsidR="00C63837" w:rsidRDefault="00C63837">
      <w:r>
        <w:separator/>
      </w:r>
    </w:p>
  </w:footnote>
  <w:footnote w:type="continuationSeparator" w:id="0">
    <w:p w14:paraId="4177969F" w14:textId="77777777" w:rsidR="00C63837" w:rsidRDefault="00C638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90562"/>
    <w:multiLevelType w:val="multilevel"/>
    <w:tmpl w:val="6B8C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oletti, Paolo">
    <w15:presenceInfo w15:providerId="AD" w15:userId="S-1-5-21-137024685-2204166116-4157399963-253096"/>
  </w15:person>
  <w15:person w15:author="Fichera, Sebastiano">
    <w15:presenceInfo w15:providerId="AD" w15:userId="S-1-5-21-137024685-2204166116-4157399963-299640"/>
  </w15:person>
  <w15:person w15:author="Paolo Paoletti">
    <w15:presenceInfo w15:providerId="Windows Live" w15:userId="0dcaa927fa855a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A0B"/>
    <w:rsid w:val="000946B7"/>
    <w:rsid w:val="000E2911"/>
    <w:rsid w:val="000E3787"/>
    <w:rsid w:val="000E4D6B"/>
    <w:rsid w:val="001263DF"/>
    <w:rsid w:val="001338EA"/>
    <w:rsid w:val="00145AC8"/>
    <w:rsid w:val="001464D5"/>
    <w:rsid w:val="00153EEF"/>
    <w:rsid w:val="00166164"/>
    <w:rsid w:val="0024317C"/>
    <w:rsid w:val="00267B7E"/>
    <w:rsid w:val="00270D2B"/>
    <w:rsid w:val="00292ED9"/>
    <w:rsid w:val="002F3F25"/>
    <w:rsid w:val="00375C34"/>
    <w:rsid w:val="003B13B1"/>
    <w:rsid w:val="00400C03"/>
    <w:rsid w:val="00404E5B"/>
    <w:rsid w:val="00414F7B"/>
    <w:rsid w:val="004355DC"/>
    <w:rsid w:val="00473086"/>
    <w:rsid w:val="004749B4"/>
    <w:rsid w:val="00494130"/>
    <w:rsid w:val="004A727C"/>
    <w:rsid w:val="004C473A"/>
    <w:rsid w:val="004F3523"/>
    <w:rsid w:val="0051517C"/>
    <w:rsid w:val="00517B9F"/>
    <w:rsid w:val="0055478C"/>
    <w:rsid w:val="005973B9"/>
    <w:rsid w:val="005B3A56"/>
    <w:rsid w:val="0060103E"/>
    <w:rsid w:val="006060CE"/>
    <w:rsid w:val="0063497F"/>
    <w:rsid w:val="006D181D"/>
    <w:rsid w:val="006E25A9"/>
    <w:rsid w:val="006F4830"/>
    <w:rsid w:val="00785BC3"/>
    <w:rsid w:val="00790CE6"/>
    <w:rsid w:val="00800682"/>
    <w:rsid w:val="00873DF0"/>
    <w:rsid w:val="008756E6"/>
    <w:rsid w:val="008F33A5"/>
    <w:rsid w:val="009330DD"/>
    <w:rsid w:val="009536F2"/>
    <w:rsid w:val="009B2D44"/>
    <w:rsid w:val="009D0289"/>
    <w:rsid w:val="00A07E82"/>
    <w:rsid w:val="00A3076B"/>
    <w:rsid w:val="00A942E7"/>
    <w:rsid w:val="00A9710C"/>
    <w:rsid w:val="00AA1A9B"/>
    <w:rsid w:val="00AE3E37"/>
    <w:rsid w:val="00B21A57"/>
    <w:rsid w:val="00B841AB"/>
    <w:rsid w:val="00BD40D4"/>
    <w:rsid w:val="00BE0998"/>
    <w:rsid w:val="00BF1D4E"/>
    <w:rsid w:val="00BF64BF"/>
    <w:rsid w:val="00C310EF"/>
    <w:rsid w:val="00C33602"/>
    <w:rsid w:val="00C415DD"/>
    <w:rsid w:val="00C63837"/>
    <w:rsid w:val="00C72B15"/>
    <w:rsid w:val="00CD6F55"/>
    <w:rsid w:val="00CE5BCC"/>
    <w:rsid w:val="00D05E72"/>
    <w:rsid w:val="00D10210"/>
    <w:rsid w:val="00DC4D65"/>
    <w:rsid w:val="00DD6544"/>
    <w:rsid w:val="00DE3104"/>
    <w:rsid w:val="00DF76E0"/>
    <w:rsid w:val="00E434E9"/>
    <w:rsid w:val="00E846C7"/>
    <w:rsid w:val="00EB3372"/>
    <w:rsid w:val="00EC3EC0"/>
    <w:rsid w:val="00F4130C"/>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B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1">
    <w:name w:val="Unresolved Mention1"/>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1">
    <w:name w:val="Unresolved Mention1"/>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944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2963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obotics-mechatronics-ai.insightconferences.com/abstract-submiss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Burns, Alec</cp:lastModifiedBy>
  <cp:revision>2</cp:revision>
  <dcterms:created xsi:type="dcterms:W3CDTF">2018-10-16T13:07:00Z</dcterms:created>
  <dcterms:modified xsi:type="dcterms:W3CDTF">2018-10-16T13:07:00Z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