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AF99E1" w14:textId="77777777" w:rsidR="00993F84" w:rsidRDefault="008C1C62"/>
    <w:p w14:paraId="0BAF19B1" w14:textId="77777777" w:rsidR="004C54FF" w:rsidRDefault="004C54FF"/>
    <w:p w14:paraId="577963AE" w14:textId="77777777" w:rsidR="004C54FF" w:rsidRDefault="004C54FF"/>
    <w:p w14:paraId="66F1F5E1" w14:textId="77777777" w:rsidR="00400BD2" w:rsidRPr="00A920CE" w:rsidRDefault="004C54FF" w:rsidP="00400BD2">
      <w:pPr>
        <w:rPr>
          <w:rFonts w:asciiTheme="majorBidi" w:hAnsiTheme="majorBidi" w:cstheme="majorBidi"/>
          <w:b/>
          <w:bCs/>
          <w:color w:val="000000" w:themeColor="text1"/>
        </w:rPr>
      </w:pPr>
      <w:r w:rsidRPr="00A920CE">
        <w:rPr>
          <w:rFonts w:asciiTheme="majorBidi" w:hAnsiTheme="majorBidi" w:cstheme="majorBidi"/>
          <w:b/>
          <w:bCs/>
        </w:rPr>
        <w:t xml:space="preserve">Title: </w:t>
      </w:r>
      <w:r w:rsidR="00400BD2" w:rsidRPr="00A920CE">
        <w:rPr>
          <w:rFonts w:asciiTheme="majorBidi" w:hAnsiTheme="majorBidi" w:cstheme="majorBidi"/>
          <w:b/>
          <w:bCs/>
          <w:color w:val="000000" w:themeColor="text1"/>
        </w:rPr>
        <w:t>UNDERSTANDING THE CONTRIBUTION OF NURSE STAFFING LAWS ON THE QUALITY OF PATIENT OUTCOMES IN THE UNITED STATES</w:t>
      </w:r>
    </w:p>
    <w:p w14:paraId="2B47A60F" w14:textId="09019055" w:rsidR="004C54FF" w:rsidRPr="00A920CE" w:rsidRDefault="004C54FF" w:rsidP="004D7DCB">
      <w:pPr>
        <w:rPr>
          <w:rFonts w:asciiTheme="majorBidi" w:hAnsiTheme="majorBidi" w:cstheme="majorBidi"/>
        </w:rPr>
      </w:pPr>
      <w:r w:rsidRPr="00A920CE">
        <w:rPr>
          <w:rStyle w:val="s1"/>
          <w:rFonts w:asciiTheme="majorBidi" w:hAnsiTheme="majorBidi" w:cstheme="majorBidi"/>
          <w:b/>
          <w:bCs/>
          <w:color w:val="000000" w:themeColor="text1"/>
          <w:sz w:val="24"/>
          <w:szCs w:val="24"/>
        </w:rPr>
        <w:t>Authors and Affiliations</w:t>
      </w:r>
      <w:r w:rsidRPr="00A920CE">
        <w:rPr>
          <w:rStyle w:val="s1"/>
          <w:rFonts w:asciiTheme="majorBidi" w:hAnsiTheme="majorBidi" w:cstheme="majorBidi"/>
          <w:sz w:val="24"/>
          <w:szCs w:val="24"/>
        </w:rPr>
        <w:t xml:space="preserve">: </w:t>
      </w:r>
      <w:r w:rsidR="00400BD2" w:rsidRPr="00A920CE">
        <w:rPr>
          <w:rFonts w:asciiTheme="majorBidi" w:hAnsiTheme="majorBidi" w:cstheme="majorBidi"/>
          <w:u w:val="single"/>
        </w:rPr>
        <w:t>Alsuwayidi Fatimah</w:t>
      </w:r>
      <w:r w:rsidRPr="004D7DCB">
        <w:rPr>
          <w:rFonts w:asciiTheme="majorBidi" w:hAnsiTheme="majorBidi" w:cstheme="majorBidi"/>
          <w:u w:val="single"/>
        </w:rPr>
        <w:t>, MPH (c)</w:t>
      </w:r>
      <w:r w:rsidR="004D7DCB" w:rsidRPr="004D7DCB">
        <w:rPr>
          <w:rFonts w:asciiTheme="majorBidi" w:hAnsiTheme="majorBidi" w:cstheme="majorBidi"/>
          <w:u w:val="single"/>
        </w:rPr>
        <w:t xml:space="preserve">, </w:t>
      </w:r>
      <w:r w:rsidR="004D7DCB" w:rsidRPr="004D7DCB">
        <w:rPr>
          <w:rFonts w:asciiTheme="majorBidi" w:hAnsiTheme="majorBidi" w:cstheme="majorBidi"/>
          <w:u w:val="single"/>
        </w:rPr>
        <w:t>Arcadia University</w:t>
      </w:r>
      <w:r w:rsidRPr="00A920CE">
        <w:rPr>
          <w:rFonts w:asciiTheme="majorBidi" w:hAnsiTheme="majorBidi" w:cstheme="majorBidi"/>
        </w:rPr>
        <w:t xml:space="preserve">; </w:t>
      </w:r>
      <w:r w:rsidR="00662C47" w:rsidRPr="00A920CE">
        <w:rPr>
          <w:rFonts w:asciiTheme="majorBidi" w:hAnsiTheme="majorBidi" w:cstheme="majorBidi"/>
        </w:rPr>
        <w:t xml:space="preserve">Margaret </w:t>
      </w:r>
      <w:r w:rsidR="00662C47" w:rsidRPr="00A920CE">
        <w:rPr>
          <w:rFonts w:asciiTheme="majorBidi" w:hAnsiTheme="majorBidi" w:cstheme="majorBidi"/>
        </w:rPr>
        <w:t xml:space="preserve">L. </w:t>
      </w:r>
      <w:r w:rsidR="00662C47" w:rsidRPr="00A920CE">
        <w:rPr>
          <w:rFonts w:asciiTheme="majorBidi" w:hAnsiTheme="majorBidi" w:cstheme="majorBidi"/>
        </w:rPr>
        <w:t>Longacre</w:t>
      </w:r>
      <w:r w:rsidRPr="00E66BF3">
        <w:rPr>
          <w:rFonts w:asciiTheme="majorBidi" w:hAnsiTheme="majorBidi" w:cstheme="majorBidi"/>
        </w:rPr>
        <w:t xml:space="preserve">, </w:t>
      </w:r>
      <w:r w:rsidR="00E66BF3" w:rsidRPr="00E66BF3">
        <w:rPr>
          <w:rFonts w:asciiTheme="majorBidi" w:hAnsiTheme="majorBidi" w:cstheme="majorBidi"/>
        </w:rPr>
        <w:t>PhD</w:t>
      </w:r>
      <w:r w:rsidR="00E66BF3" w:rsidRPr="00E66BF3">
        <w:rPr>
          <w:rFonts w:asciiTheme="majorBidi" w:hAnsiTheme="majorBidi" w:cstheme="majorBidi"/>
        </w:rPr>
        <w:t>,</w:t>
      </w:r>
      <w:r w:rsidR="00E66BF3">
        <w:rPr>
          <w:rFonts w:asciiTheme="majorBidi" w:hAnsiTheme="majorBidi" w:cstheme="majorBidi"/>
        </w:rPr>
        <w:t xml:space="preserve"> </w:t>
      </w:r>
      <w:r w:rsidRPr="00A920CE">
        <w:rPr>
          <w:rFonts w:asciiTheme="majorBidi" w:hAnsiTheme="majorBidi" w:cstheme="majorBidi"/>
        </w:rPr>
        <w:t>Arcadia University</w:t>
      </w:r>
    </w:p>
    <w:p w14:paraId="76BA682F" w14:textId="77777777" w:rsidR="00AF2F38" w:rsidRPr="00A920CE" w:rsidRDefault="004C54FF" w:rsidP="00AF2F38">
      <w:pPr>
        <w:pStyle w:val="p2"/>
        <w:rPr>
          <w:rFonts w:asciiTheme="majorBidi" w:hAnsiTheme="majorBidi" w:cstheme="majorBidi"/>
          <w:sz w:val="24"/>
          <w:szCs w:val="24"/>
        </w:rPr>
      </w:pPr>
      <w:r w:rsidRPr="00A920CE">
        <w:rPr>
          <w:rStyle w:val="s1"/>
          <w:rFonts w:asciiTheme="majorBidi" w:hAnsiTheme="majorBidi" w:cstheme="majorBidi"/>
          <w:b/>
          <w:bCs/>
          <w:sz w:val="24"/>
          <w:szCs w:val="24"/>
        </w:rPr>
        <w:t>Background</w:t>
      </w:r>
      <w:r w:rsidRPr="00A920CE">
        <w:rPr>
          <w:rStyle w:val="s1"/>
          <w:rFonts w:asciiTheme="majorBidi" w:hAnsiTheme="majorBidi" w:cstheme="majorBidi"/>
          <w:sz w:val="24"/>
          <w:szCs w:val="24"/>
        </w:rPr>
        <w:t xml:space="preserve">: </w:t>
      </w:r>
      <w:r w:rsidR="00AF2F38" w:rsidRPr="00A920CE">
        <w:rPr>
          <w:rFonts w:asciiTheme="majorBidi" w:hAnsiTheme="majorBidi" w:cstheme="majorBidi"/>
          <w:color w:val="000000" w:themeColor="text1"/>
          <w:sz w:val="24"/>
          <w:szCs w:val="24"/>
        </w:rPr>
        <w:t>Many factors contribute to patient outc</w:t>
      </w:r>
      <w:bookmarkStart w:id="0" w:name="_GoBack"/>
      <w:bookmarkEnd w:id="0"/>
      <w:r w:rsidR="00AF2F38" w:rsidRPr="00A920CE">
        <w:rPr>
          <w:rFonts w:asciiTheme="majorBidi" w:hAnsiTheme="majorBidi" w:cstheme="majorBidi"/>
          <w:color w:val="000000" w:themeColor="text1"/>
          <w:sz w:val="24"/>
          <w:szCs w:val="24"/>
        </w:rPr>
        <w:t xml:space="preserve">omes, including nurse staffing. Nurse staffing refers to the nurse/patient ratios and credentials. </w:t>
      </w:r>
      <w:r w:rsidR="00AF2F38" w:rsidRPr="00A920CE">
        <w:rPr>
          <w:rFonts w:asciiTheme="majorBidi" w:hAnsiTheme="majorBidi" w:cstheme="majorBidi"/>
          <w:color w:val="000000" w:themeColor="text1"/>
          <w:sz w:val="24"/>
          <w:szCs w:val="24"/>
          <w:shd w:val="clear" w:color="auto" w:fill="FFFFFF"/>
        </w:rPr>
        <w:t xml:space="preserve">In the U.S., </w:t>
      </w:r>
      <w:r w:rsidR="00AF2F38" w:rsidRPr="00A920CE">
        <w:rPr>
          <w:rFonts w:asciiTheme="majorBidi" w:hAnsiTheme="majorBidi" w:cstheme="majorBidi"/>
          <w:color w:val="000000" w:themeColor="text1"/>
          <w:sz w:val="24"/>
          <w:szCs w:val="24"/>
        </w:rPr>
        <w:t>states have varying nurse staffing laws and therefore it is crucial to understand how each policy might contribute to better patient outcomes and positive patient experiences.</w:t>
      </w:r>
    </w:p>
    <w:p w14:paraId="683BD200" w14:textId="77777777" w:rsidR="004C54FF" w:rsidRPr="00A920CE" w:rsidRDefault="004C54FF" w:rsidP="00AF2F38">
      <w:pPr>
        <w:pStyle w:val="p2"/>
        <w:rPr>
          <w:rFonts w:asciiTheme="majorBidi" w:hAnsiTheme="majorBidi" w:cstheme="majorBidi"/>
          <w:sz w:val="24"/>
          <w:szCs w:val="24"/>
        </w:rPr>
      </w:pPr>
      <w:r w:rsidRPr="00A920CE">
        <w:rPr>
          <w:rStyle w:val="s1"/>
          <w:rFonts w:asciiTheme="majorBidi" w:hAnsiTheme="majorBidi" w:cstheme="majorBidi"/>
          <w:b/>
          <w:bCs/>
          <w:sz w:val="24"/>
          <w:szCs w:val="24"/>
        </w:rPr>
        <w:t>Objective</w:t>
      </w:r>
      <w:r w:rsidRPr="00A920CE">
        <w:rPr>
          <w:rStyle w:val="s1"/>
          <w:rFonts w:asciiTheme="majorBidi" w:hAnsiTheme="majorBidi" w:cstheme="majorBidi"/>
          <w:sz w:val="24"/>
          <w:szCs w:val="24"/>
        </w:rPr>
        <w:t xml:space="preserve">: </w:t>
      </w:r>
      <w:r w:rsidR="00AF2F38" w:rsidRPr="00A920CE">
        <w:rPr>
          <w:rFonts w:asciiTheme="majorBidi" w:hAnsiTheme="majorBidi" w:cstheme="majorBidi"/>
          <w:color w:val="000000" w:themeColor="text1"/>
          <w:sz w:val="24"/>
          <w:szCs w:val="24"/>
        </w:rPr>
        <w:t>The goal is to assess common quality indicators (i.e., patient outcomes and satisfaction) among different U.S. states that have enacted a nurse staffing-related laws.</w:t>
      </w:r>
    </w:p>
    <w:p w14:paraId="59F43ED0" w14:textId="77777777" w:rsidR="004C54FF" w:rsidRPr="00A920CE" w:rsidRDefault="004C54FF" w:rsidP="00AF2F38">
      <w:pPr>
        <w:pStyle w:val="p2"/>
        <w:rPr>
          <w:rFonts w:asciiTheme="majorBidi" w:hAnsiTheme="majorBidi" w:cstheme="majorBidi"/>
          <w:sz w:val="24"/>
          <w:szCs w:val="24"/>
        </w:rPr>
      </w:pPr>
      <w:r w:rsidRPr="00A920CE">
        <w:rPr>
          <w:rStyle w:val="s1"/>
          <w:rFonts w:asciiTheme="majorBidi" w:hAnsiTheme="majorBidi" w:cstheme="majorBidi"/>
          <w:b/>
          <w:bCs/>
          <w:sz w:val="24"/>
          <w:szCs w:val="24"/>
        </w:rPr>
        <w:t>Design/Methods</w:t>
      </w:r>
      <w:r w:rsidRPr="00A920CE">
        <w:rPr>
          <w:rStyle w:val="s1"/>
          <w:rFonts w:asciiTheme="majorBidi" w:hAnsiTheme="majorBidi" w:cstheme="majorBidi"/>
          <w:sz w:val="24"/>
          <w:szCs w:val="24"/>
        </w:rPr>
        <w:t xml:space="preserve">: </w:t>
      </w:r>
      <w:r w:rsidR="00AF2F38" w:rsidRPr="00A920CE">
        <w:rPr>
          <w:rFonts w:asciiTheme="majorBidi" w:hAnsiTheme="majorBidi" w:cstheme="majorBidi"/>
          <w:bCs/>
          <w:color w:val="000000" w:themeColor="text1"/>
          <w:sz w:val="24"/>
          <w:szCs w:val="24"/>
        </w:rPr>
        <w:t>Secondary</w:t>
      </w:r>
      <w:r w:rsidR="00AF2F38" w:rsidRPr="00A920CE">
        <w:rPr>
          <w:rFonts w:asciiTheme="majorBidi" w:hAnsiTheme="majorBidi" w:cstheme="majorBidi"/>
          <w:b/>
          <w:color w:val="000000" w:themeColor="text1"/>
          <w:sz w:val="24"/>
          <w:szCs w:val="24"/>
        </w:rPr>
        <w:t xml:space="preserve"> </w:t>
      </w:r>
      <w:r w:rsidR="00AF2F38" w:rsidRPr="00A920CE">
        <w:rPr>
          <w:rFonts w:asciiTheme="majorBidi" w:hAnsiTheme="majorBidi" w:cstheme="majorBidi"/>
          <w:color w:val="000000" w:themeColor="text1"/>
          <w:sz w:val="24"/>
          <w:szCs w:val="24"/>
        </w:rPr>
        <w:t xml:space="preserve">data that are publicly available on the Hospital Compare website were analyzed descriptively. States were randomly selected and categorized based on the enacted nurse staffing laws since 2004. </w:t>
      </w:r>
      <w:r w:rsidR="00AF2F38" w:rsidRPr="00A920CE">
        <w:rPr>
          <w:rFonts w:asciiTheme="majorBidi" w:hAnsiTheme="majorBidi" w:cstheme="majorBidi"/>
          <w:bCs/>
          <w:sz w:val="24"/>
          <w:szCs w:val="24"/>
        </w:rPr>
        <w:t xml:space="preserve">Two outcomes were selected </w:t>
      </w:r>
      <w:r w:rsidR="00AF2F38" w:rsidRPr="00A920CE">
        <w:rPr>
          <w:rFonts w:asciiTheme="majorBidi" w:hAnsiTheme="majorBidi" w:cstheme="majorBidi"/>
          <w:color w:val="000000" w:themeColor="text1"/>
          <w:sz w:val="24"/>
          <w:szCs w:val="24"/>
        </w:rPr>
        <w:t>and compared in the selected states</w:t>
      </w:r>
      <w:r w:rsidR="00AF2F38" w:rsidRPr="00A920CE">
        <w:rPr>
          <w:rFonts w:asciiTheme="majorBidi" w:hAnsiTheme="majorBidi" w:cstheme="majorBidi"/>
          <w:bCs/>
          <w:sz w:val="24"/>
          <w:szCs w:val="24"/>
        </w:rPr>
        <w:t xml:space="preserve"> based on the</w:t>
      </w:r>
      <w:r w:rsidR="00AF2F38" w:rsidRPr="00A920CE">
        <w:rPr>
          <w:rFonts w:asciiTheme="majorBidi" w:hAnsiTheme="majorBidi" w:cstheme="majorBidi"/>
          <w:color w:val="000000" w:themeColor="text1"/>
          <w:sz w:val="24"/>
          <w:szCs w:val="24"/>
          <w:shd w:val="clear" w:color="auto" w:fill="FFFFFF"/>
        </w:rPr>
        <w:t xml:space="preserve"> </w:t>
      </w:r>
      <w:r w:rsidR="00AF2F38" w:rsidRPr="00A920CE">
        <w:rPr>
          <w:rFonts w:asciiTheme="majorBidi" w:hAnsiTheme="majorBidi" w:cstheme="majorBidi"/>
          <w:sz w:val="24"/>
          <w:szCs w:val="24"/>
        </w:rPr>
        <w:t>Donabedian’s model:</w:t>
      </w:r>
      <w:r w:rsidR="00AF2F38" w:rsidRPr="00A920CE">
        <w:rPr>
          <w:rFonts w:asciiTheme="majorBidi" w:hAnsiTheme="majorBidi" w:cstheme="majorBidi"/>
          <w:color w:val="000000" w:themeColor="text1"/>
          <w:sz w:val="24"/>
          <w:szCs w:val="24"/>
        </w:rPr>
        <w:t xml:space="preserve"> healthcare-associated infection (HAIs) (technical outcomes) and patient satisfaction (interpersonal outcomes).</w:t>
      </w:r>
    </w:p>
    <w:p w14:paraId="0A1A9239" w14:textId="77777777" w:rsidR="00AF2F38" w:rsidRPr="00A920CE" w:rsidRDefault="004C54FF" w:rsidP="00AF2F38">
      <w:pPr>
        <w:rPr>
          <w:rFonts w:asciiTheme="majorBidi" w:hAnsiTheme="majorBidi" w:cstheme="majorBidi"/>
          <w:color w:val="333333"/>
          <w:shd w:val="clear" w:color="auto" w:fill="FFFFFF"/>
        </w:rPr>
      </w:pPr>
      <w:r w:rsidRPr="00A920CE">
        <w:rPr>
          <w:rStyle w:val="s1"/>
          <w:rFonts w:asciiTheme="majorBidi" w:hAnsiTheme="majorBidi" w:cstheme="majorBidi"/>
          <w:b/>
          <w:bCs/>
          <w:sz w:val="24"/>
          <w:szCs w:val="24"/>
        </w:rPr>
        <w:t>Result</w:t>
      </w:r>
      <w:r w:rsidRPr="00A920CE">
        <w:rPr>
          <w:rStyle w:val="s1"/>
          <w:rFonts w:asciiTheme="majorBidi" w:hAnsiTheme="majorBidi" w:cstheme="majorBidi"/>
          <w:sz w:val="24"/>
          <w:szCs w:val="24"/>
        </w:rPr>
        <w:t xml:space="preserve">s: </w:t>
      </w:r>
      <w:r w:rsidR="00AF2F38" w:rsidRPr="00A920CE">
        <w:rPr>
          <w:rFonts w:asciiTheme="majorBidi" w:hAnsiTheme="majorBidi" w:cstheme="majorBidi"/>
        </w:rPr>
        <w:t xml:space="preserve">Among the five states that were selected (CA, OH, IL, NY, MD), Ohio which enacted </w:t>
      </w:r>
      <w:r w:rsidR="00AF2F38" w:rsidRPr="00A920CE">
        <w:rPr>
          <w:rFonts w:asciiTheme="majorBidi" w:hAnsiTheme="majorBidi" w:cstheme="majorBidi"/>
          <w:color w:val="000000" w:themeColor="text1"/>
        </w:rPr>
        <w:t>a nurse-driven staffing committee </w:t>
      </w:r>
      <w:r w:rsidR="00AF2F38" w:rsidRPr="00A920CE">
        <w:rPr>
          <w:rFonts w:asciiTheme="majorBidi" w:hAnsiTheme="majorBidi" w:cstheme="majorBidi"/>
        </w:rPr>
        <w:t xml:space="preserve">had </w:t>
      </w:r>
      <w:r w:rsidR="00AF2F38" w:rsidRPr="00A920CE">
        <w:rPr>
          <w:rFonts w:asciiTheme="majorBidi" w:hAnsiTheme="majorBidi" w:cstheme="majorBidi"/>
          <w:color w:val="000000"/>
          <w:shd w:val="clear" w:color="auto" w:fill="FFFFFF"/>
        </w:rPr>
        <w:t xml:space="preserve">higher patient satisfaction with nursing practice and had lower </w:t>
      </w:r>
      <w:r w:rsidR="00AF2F38" w:rsidRPr="00A920CE">
        <w:rPr>
          <w:rFonts w:asciiTheme="majorBidi" w:hAnsiTheme="majorBidi" w:cstheme="majorBidi"/>
          <w:color w:val="000000" w:themeColor="text1"/>
        </w:rPr>
        <w:t>HAIs</w:t>
      </w:r>
      <w:r w:rsidR="00AF2F38" w:rsidRPr="00A920CE">
        <w:rPr>
          <w:rFonts w:asciiTheme="majorBidi" w:hAnsiTheme="majorBidi" w:cstheme="majorBidi"/>
          <w:color w:val="333333"/>
          <w:shd w:val="clear" w:color="auto" w:fill="FFFFFF"/>
        </w:rPr>
        <w:t xml:space="preserve"> than the national average. Also, </w:t>
      </w:r>
      <w:r w:rsidR="00AF2F38" w:rsidRPr="00A920CE">
        <w:rPr>
          <w:rFonts w:asciiTheme="majorBidi" w:hAnsiTheme="majorBidi" w:cstheme="majorBidi"/>
          <w:color w:val="000000" w:themeColor="text1"/>
        </w:rPr>
        <w:t>HAIs</w:t>
      </w:r>
      <w:r w:rsidR="00AF2F38" w:rsidRPr="00A920CE">
        <w:rPr>
          <w:rFonts w:asciiTheme="majorBidi" w:hAnsiTheme="majorBidi" w:cstheme="majorBidi"/>
          <w:color w:val="333333"/>
          <w:shd w:val="clear" w:color="auto" w:fill="FFFFFF"/>
        </w:rPr>
        <w:t xml:space="preserve"> were lower in </w:t>
      </w:r>
      <w:r w:rsidR="00AF2F38" w:rsidRPr="00A920CE">
        <w:rPr>
          <w:rFonts w:asciiTheme="majorBidi" w:hAnsiTheme="majorBidi" w:cstheme="majorBidi"/>
          <w:color w:val="000000" w:themeColor="text1"/>
        </w:rPr>
        <w:t>Illinois</w:t>
      </w:r>
      <w:r w:rsidR="00AF2F38" w:rsidRPr="00A920CE">
        <w:rPr>
          <w:rFonts w:asciiTheme="majorBidi" w:hAnsiTheme="majorBidi" w:cstheme="majorBidi"/>
          <w:color w:val="333333"/>
          <w:shd w:val="clear" w:color="auto" w:fill="FFFFFF"/>
        </w:rPr>
        <w:t xml:space="preserve"> that enacted two nurse staffing laws (</w:t>
      </w:r>
      <w:r w:rsidR="00AF2F38" w:rsidRPr="00A920CE">
        <w:rPr>
          <w:rFonts w:asciiTheme="majorBidi" w:hAnsiTheme="majorBidi" w:cstheme="majorBidi"/>
          <w:color w:val="000000" w:themeColor="text1"/>
        </w:rPr>
        <w:t>staffing committee and disclose of staffing levels)</w:t>
      </w:r>
      <w:r w:rsidR="00AF2F38" w:rsidRPr="00A920CE">
        <w:rPr>
          <w:rFonts w:asciiTheme="majorBidi" w:hAnsiTheme="majorBidi" w:cstheme="majorBidi"/>
          <w:color w:val="333333"/>
          <w:shd w:val="clear" w:color="auto" w:fill="FFFFFF"/>
        </w:rPr>
        <w:t xml:space="preserve">. On the other hand, Maryland that enacted no nurse staffing-related laws had the worst patient satisfaction and higher </w:t>
      </w:r>
      <w:r w:rsidR="00AF2F38" w:rsidRPr="00A920CE">
        <w:rPr>
          <w:rFonts w:asciiTheme="majorBidi" w:hAnsiTheme="majorBidi" w:cstheme="majorBidi"/>
          <w:color w:val="000000" w:themeColor="text1"/>
        </w:rPr>
        <w:t>HAIs than the national average.</w:t>
      </w:r>
    </w:p>
    <w:p w14:paraId="38685452" w14:textId="77777777" w:rsidR="00AF2F38" w:rsidRPr="00334EC0" w:rsidRDefault="004C54FF" w:rsidP="00AF2F38">
      <w:pPr>
        <w:pStyle w:val="p1"/>
        <w:rPr>
          <w:sz w:val="24"/>
          <w:szCs w:val="24"/>
        </w:rPr>
      </w:pPr>
      <w:r w:rsidRPr="00A920CE">
        <w:rPr>
          <w:rStyle w:val="s1"/>
          <w:rFonts w:asciiTheme="majorBidi" w:hAnsiTheme="majorBidi" w:cstheme="majorBidi"/>
          <w:b/>
          <w:bCs/>
          <w:sz w:val="24"/>
          <w:szCs w:val="24"/>
        </w:rPr>
        <w:t>Conclusion</w:t>
      </w:r>
      <w:r w:rsidRPr="00A920CE">
        <w:rPr>
          <w:rStyle w:val="s1"/>
          <w:rFonts w:asciiTheme="majorBidi" w:hAnsiTheme="majorBidi" w:cstheme="majorBidi"/>
          <w:sz w:val="24"/>
          <w:szCs w:val="24"/>
        </w:rPr>
        <w:t xml:space="preserve">: </w:t>
      </w:r>
      <w:r w:rsidR="00AF2F38" w:rsidRPr="00A920CE">
        <w:rPr>
          <w:rFonts w:asciiTheme="majorBidi" w:hAnsiTheme="majorBidi" w:cstheme="majorBidi"/>
          <w:sz w:val="24"/>
          <w:szCs w:val="24"/>
        </w:rPr>
        <w:t xml:space="preserve">Current nurse staffing laws present opportunities for more understanding and improvement in the quality of patient care. This is an important area of study given high morbidity and hospitalizations experienced in the U.S. </w:t>
      </w:r>
    </w:p>
    <w:p w14:paraId="1577AFCC" w14:textId="77777777" w:rsidR="004C54FF" w:rsidRDefault="004C54FF" w:rsidP="00AF2F38">
      <w:pPr>
        <w:pStyle w:val="p2"/>
      </w:pPr>
    </w:p>
    <w:sectPr w:rsidR="004C54FF" w:rsidSect="003666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4"/>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4FF"/>
    <w:rsid w:val="002B474C"/>
    <w:rsid w:val="003666A9"/>
    <w:rsid w:val="00400BD2"/>
    <w:rsid w:val="004523FA"/>
    <w:rsid w:val="004C54FF"/>
    <w:rsid w:val="004D7DCB"/>
    <w:rsid w:val="005B5C02"/>
    <w:rsid w:val="00662C47"/>
    <w:rsid w:val="008C1C62"/>
    <w:rsid w:val="00A920CE"/>
    <w:rsid w:val="00AF2F38"/>
    <w:rsid w:val="00E66BF3"/>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637C69B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4C54FF"/>
    <w:rPr>
      <w:rFonts w:ascii="Helvetica" w:hAnsi="Helvetica" w:cs="Times New Roman"/>
      <w:sz w:val="18"/>
      <w:szCs w:val="18"/>
    </w:rPr>
  </w:style>
  <w:style w:type="paragraph" w:customStyle="1" w:styleId="p2">
    <w:name w:val="p2"/>
    <w:basedOn w:val="Normal"/>
    <w:rsid w:val="004C54FF"/>
    <w:rPr>
      <w:rFonts w:ascii="Times" w:hAnsi="Times" w:cs="Times New Roman"/>
      <w:sz w:val="18"/>
      <w:szCs w:val="18"/>
    </w:rPr>
  </w:style>
  <w:style w:type="character" w:customStyle="1" w:styleId="s1">
    <w:name w:val="s1"/>
    <w:basedOn w:val="DefaultParagraphFont"/>
    <w:rsid w:val="004C54FF"/>
    <w:rPr>
      <w:rFonts w:ascii="Helvetica" w:hAnsi="Helvetica" w:hint="default"/>
      <w:sz w:val="18"/>
      <w:szCs w:val="18"/>
    </w:rPr>
  </w:style>
  <w:style w:type="character" w:customStyle="1" w:styleId="s2">
    <w:name w:val="s2"/>
    <w:basedOn w:val="DefaultParagraphFont"/>
    <w:rsid w:val="004C54FF"/>
    <w:rPr>
      <w:rFonts w:ascii="Times" w:hAnsi="Times" w:hint="default"/>
      <w:sz w:val="12"/>
      <w:szCs w:val="12"/>
    </w:rPr>
  </w:style>
  <w:style w:type="character" w:customStyle="1" w:styleId="s3">
    <w:name w:val="s3"/>
    <w:basedOn w:val="DefaultParagraphFont"/>
    <w:rsid w:val="004C54FF"/>
    <w:rPr>
      <w:color w:val="0433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70373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286</Words>
  <Characters>1634</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 alsu</dc:creator>
  <cp:keywords/>
  <dc:description/>
  <cp:lastModifiedBy>fati alsu</cp:lastModifiedBy>
  <cp:revision>3</cp:revision>
  <dcterms:created xsi:type="dcterms:W3CDTF">2018-03-15T19:27:00Z</dcterms:created>
  <dcterms:modified xsi:type="dcterms:W3CDTF">2018-03-15T20:08:00Z</dcterms:modified>
</cp:coreProperties>
</file>