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265" w:rsidRDefault="00CE70D0" w:rsidP="00F61265">
      <w:pPr>
        <w:spacing w:line="240" w:lineRule="auto"/>
        <w:contextualSpacing/>
        <w:jc w:val="center"/>
        <w:rPr>
          <w:rFonts w:ascii="Calibri" w:hAnsi="Calibri"/>
          <w:b/>
          <w:sz w:val="24"/>
          <w:szCs w:val="24"/>
        </w:rPr>
      </w:pPr>
      <w:r w:rsidRPr="00F61265">
        <w:rPr>
          <w:rFonts w:ascii="Calibri" w:hAnsi="Calibri"/>
          <w:b/>
          <w:sz w:val="24"/>
          <w:szCs w:val="24"/>
        </w:rPr>
        <w:t xml:space="preserve">NO SURGICAL ITEMS LEFT BEHIND: </w:t>
      </w:r>
    </w:p>
    <w:p w:rsidR="00036D26" w:rsidRPr="00CA100F" w:rsidRDefault="00CE70D0" w:rsidP="00F61265">
      <w:pPr>
        <w:spacing w:line="240" w:lineRule="auto"/>
        <w:contextualSpacing/>
        <w:jc w:val="center"/>
        <w:rPr>
          <w:rFonts w:ascii="Calibri" w:hAnsi="Calibri"/>
          <w:b/>
          <w:sz w:val="24"/>
          <w:szCs w:val="24"/>
        </w:rPr>
      </w:pPr>
      <w:r w:rsidRPr="00F61265">
        <w:rPr>
          <w:rFonts w:ascii="Calibri" w:hAnsi="Calibri"/>
          <w:b/>
          <w:sz w:val="24"/>
          <w:szCs w:val="24"/>
        </w:rPr>
        <w:t>A MULTI-DISCIPLINARY APPROACH TO THE SURGICAL COUNT</w:t>
      </w:r>
      <w:r>
        <w:rPr>
          <w:rFonts w:ascii="Calibri" w:hAnsi="Calibri"/>
          <w:b/>
          <w:sz w:val="24"/>
          <w:szCs w:val="24"/>
        </w:rPr>
        <w:t xml:space="preserve"> </w:t>
      </w:r>
      <w:r w:rsidRPr="00F61265">
        <w:rPr>
          <w:rFonts w:ascii="Calibri" w:hAnsi="Calibri"/>
          <w:b/>
          <w:sz w:val="24"/>
          <w:szCs w:val="24"/>
        </w:rPr>
        <w:t>PROCESS</w:t>
      </w:r>
    </w:p>
    <w:p w:rsidR="001736D4" w:rsidRPr="00CA100F" w:rsidRDefault="004463E9" w:rsidP="00475ACB">
      <w:pPr>
        <w:spacing w:line="240" w:lineRule="auto"/>
        <w:contextualSpacing/>
        <w:jc w:val="center"/>
        <w:rPr>
          <w:rFonts w:ascii="Calibri" w:hAnsi="Calibri"/>
          <w:sz w:val="24"/>
          <w:szCs w:val="24"/>
        </w:rPr>
      </w:pPr>
      <w:r w:rsidRPr="00CA100F">
        <w:rPr>
          <w:rFonts w:ascii="Calibri" w:hAnsi="Calibri"/>
          <w:sz w:val="24"/>
          <w:szCs w:val="24"/>
        </w:rPr>
        <w:t>Primary Investigator</w:t>
      </w:r>
      <w:r w:rsidR="007565E1" w:rsidRPr="00CA100F">
        <w:rPr>
          <w:rFonts w:ascii="Calibri" w:hAnsi="Calibri"/>
          <w:sz w:val="24"/>
          <w:szCs w:val="24"/>
        </w:rPr>
        <w:t>(s)</w:t>
      </w:r>
      <w:r w:rsidR="00475ACB" w:rsidRPr="00CA100F">
        <w:rPr>
          <w:rFonts w:ascii="Calibri" w:hAnsi="Calibri"/>
          <w:sz w:val="24"/>
          <w:szCs w:val="24"/>
        </w:rPr>
        <w:t xml:space="preserve">: </w:t>
      </w:r>
      <w:r w:rsidR="00F61265">
        <w:rPr>
          <w:rFonts w:ascii="Calibri" w:hAnsi="Calibri"/>
          <w:sz w:val="24"/>
          <w:szCs w:val="24"/>
        </w:rPr>
        <w:t xml:space="preserve">Louise Kertesz </w:t>
      </w:r>
      <w:r w:rsidR="00F61265" w:rsidRPr="00F61265">
        <w:rPr>
          <w:rFonts w:ascii="Calibri" w:hAnsi="Calibri"/>
          <w:sz w:val="24"/>
          <w:szCs w:val="24"/>
        </w:rPr>
        <w:t>DNP,</w:t>
      </w:r>
      <w:r w:rsidR="00F61265">
        <w:rPr>
          <w:rFonts w:ascii="Calibri" w:hAnsi="Calibri"/>
          <w:sz w:val="24"/>
          <w:szCs w:val="24"/>
        </w:rPr>
        <w:t xml:space="preserve"> </w:t>
      </w:r>
      <w:r w:rsidR="00F61265" w:rsidRPr="00F61265">
        <w:rPr>
          <w:rFonts w:ascii="Calibri" w:hAnsi="Calibri"/>
          <w:sz w:val="24"/>
          <w:szCs w:val="24"/>
        </w:rPr>
        <w:t>MSN,</w:t>
      </w:r>
      <w:r w:rsidR="00F61265">
        <w:rPr>
          <w:rFonts w:ascii="Calibri" w:hAnsi="Calibri"/>
          <w:sz w:val="24"/>
          <w:szCs w:val="24"/>
        </w:rPr>
        <w:t xml:space="preserve"> </w:t>
      </w:r>
      <w:r w:rsidR="00F61265" w:rsidRPr="00F61265">
        <w:rPr>
          <w:rFonts w:ascii="Calibri" w:hAnsi="Calibri"/>
          <w:sz w:val="24"/>
          <w:szCs w:val="24"/>
        </w:rPr>
        <w:t>ANP-BC,</w:t>
      </w:r>
      <w:r w:rsidR="00F61265">
        <w:rPr>
          <w:rFonts w:ascii="Calibri" w:hAnsi="Calibri"/>
          <w:sz w:val="24"/>
          <w:szCs w:val="24"/>
        </w:rPr>
        <w:t xml:space="preserve"> </w:t>
      </w:r>
      <w:r w:rsidR="00F61265" w:rsidRPr="00F61265">
        <w:rPr>
          <w:rFonts w:ascii="Calibri" w:hAnsi="Calibri"/>
          <w:sz w:val="24"/>
          <w:szCs w:val="24"/>
        </w:rPr>
        <w:t>CNS,</w:t>
      </w:r>
      <w:r w:rsidR="00F61265">
        <w:rPr>
          <w:rFonts w:ascii="Calibri" w:hAnsi="Calibri"/>
          <w:sz w:val="24"/>
          <w:szCs w:val="24"/>
        </w:rPr>
        <w:t xml:space="preserve"> </w:t>
      </w:r>
      <w:r w:rsidR="00F61265" w:rsidRPr="00F61265">
        <w:rPr>
          <w:rFonts w:ascii="Calibri" w:hAnsi="Calibri"/>
          <w:sz w:val="24"/>
          <w:szCs w:val="24"/>
        </w:rPr>
        <w:t>CNOR</w:t>
      </w:r>
      <w:r w:rsidR="00F61265">
        <w:rPr>
          <w:rFonts w:ascii="Calibri" w:hAnsi="Calibri"/>
          <w:sz w:val="24"/>
          <w:szCs w:val="24"/>
        </w:rPr>
        <w:t xml:space="preserve"> </w:t>
      </w:r>
    </w:p>
    <w:p w:rsidR="00F61265" w:rsidRDefault="00F61265" w:rsidP="00475ACB">
      <w:pPr>
        <w:spacing w:line="240" w:lineRule="auto"/>
        <w:contextualSpacing/>
        <w:jc w:val="center"/>
        <w:rPr>
          <w:rFonts w:ascii="Calibri" w:hAnsi="Calibri"/>
          <w:sz w:val="24"/>
          <w:szCs w:val="24"/>
        </w:rPr>
      </w:pPr>
      <w:r w:rsidRPr="00F61265">
        <w:rPr>
          <w:rFonts w:ascii="Calibri" w:hAnsi="Calibri"/>
          <w:sz w:val="24"/>
          <w:szCs w:val="24"/>
        </w:rPr>
        <w:t>New York-Presbyterian/Columbia University Irving Medical Center</w:t>
      </w:r>
    </w:p>
    <w:p w:rsidR="00D10195" w:rsidRPr="00CA100F" w:rsidRDefault="004463E9" w:rsidP="00F61265">
      <w:pPr>
        <w:spacing w:line="240" w:lineRule="auto"/>
        <w:contextualSpacing/>
        <w:jc w:val="center"/>
        <w:rPr>
          <w:rFonts w:ascii="Calibri" w:hAnsi="Calibri"/>
          <w:b/>
          <w:sz w:val="24"/>
          <w:szCs w:val="24"/>
        </w:rPr>
      </w:pPr>
      <w:r w:rsidRPr="00CA100F">
        <w:rPr>
          <w:rFonts w:ascii="Calibri" w:hAnsi="Calibri"/>
          <w:sz w:val="24"/>
          <w:szCs w:val="24"/>
        </w:rPr>
        <w:t>Co-Investigator</w:t>
      </w:r>
      <w:r w:rsidR="00313DC8" w:rsidRPr="00CA100F">
        <w:rPr>
          <w:rFonts w:ascii="Calibri" w:hAnsi="Calibri"/>
          <w:sz w:val="24"/>
          <w:szCs w:val="24"/>
        </w:rPr>
        <w:t>(s):</w:t>
      </w:r>
      <w:r w:rsidR="00556F2F" w:rsidRPr="00CA100F">
        <w:rPr>
          <w:rFonts w:ascii="Calibri" w:hAnsi="Calibri"/>
          <w:sz w:val="24"/>
          <w:szCs w:val="24"/>
        </w:rPr>
        <w:t xml:space="preserve"> </w:t>
      </w:r>
      <w:r w:rsidR="00F61265">
        <w:rPr>
          <w:rFonts w:ascii="Calibri" w:hAnsi="Calibri"/>
          <w:sz w:val="24"/>
          <w:szCs w:val="24"/>
        </w:rPr>
        <w:t>Christopher Cordella MSN(c), RN, CNOR</w:t>
      </w:r>
      <w:bookmarkStart w:id="0" w:name="_GoBack"/>
      <w:bookmarkEnd w:id="0"/>
      <w:r w:rsidR="00F61265">
        <w:rPr>
          <w:rFonts w:ascii="Calibri" w:hAnsi="Calibri"/>
          <w:sz w:val="24"/>
          <w:szCs w:val="24"/>
        </w:rPr>
        <w:t xml:space="preserve"> </w:t>
      </w:r>
    </w:p>
    <w:p w:rsidR="00D10195" w:rsidRDefault="00D10195" w:rsidP="00475ACB">
      <w:pPr>
        <w:spacing w:line="240" w:lineRule="auto"/>
        <w:contextualSpacing/>
        <w:jc w:val="center"/>
        <w:rPr>
          <w:rFonts w:ascii="Calibri" w:hAnsi="Calibri"/>
          <w:b/>
          <w:sz w:val="24"/>
          <w:szCs w:val="24"/>
        </w:rPr>
      </w:pPr>
    </w:p>
    <w:p w:rsidR="00CE70D0" w:rsidRPr="00CA100F" w:rsidRDefault="00CE70D0" w:rsidP="00475ACB">
      <w:pPr>
        <w:spacing w:line="240" w:lineRule="auto"/>
        <w:contextualSpacing/>
        <w:jc w:val="center"/>
        <w:rPr>
          <w:rFonts w:ascii="Calibri" w:hAnsi="Calibri"/>
          <w:b/>
          <w:sz w:val="24"/>
          <w:szCs w:val="24"/>
        </w:rPr>
      </w:pPr>
    </w:p>
    <w:p w:rsidR="00D10195" w:rsidRPr="00CA100F" w:rsidRDefault="00D10195" w:rsidP="00F61265">
      <w:pPr>
        <w:spacing w:line="240" w:lineRule="auto"/>
        <w:contextualSpacing/>
        <w:rPr>
          <w:rFonts w:ascii="Calibri" w:hAnsi="Calibri"/>
          <w:b/>
          <w:sz w:val="24"/>
          <w:szCs w:val="24"/>
        </w:rPr>
      </w:pPr>
      <w:r w:rsidRPr="00CA100F">
        <w:rPr>
          <w:rFonts w:ascii="Calibri" w:eastAsia="Times New Roman" w:hAnsi="Calibri"/>
          <w:b/>
          <w:sz w:val="24"/>
          <w:szCs w:val="24"/>
        </w:rPr>
        <w:t>Introduction:</w:t>
      </w:r>
      <w:r w:rsidRPr="00CA100F">
        <w:rPr>
          <w:rFonts w:ascii="Calibri" w:eastAsia="Times New Roman" w:hAnsi="Calibri"/>
          <w:sz w:val="24"/>
          <w:szCs w:val="24"/>
        </w:rPr>
        <w:t xml:space="preserve">  </w:t>
      </w:r>
      <w:r w:rsidR="00F61265" w:rsidRPr="00F61265">
        <w:rPr>
          <w:rFonts w:ascii="Calibri" w:eastAsia="Times New Roman" w:hAnsi="Calibri"/>
          <w:sz w:val="24"/>
          <w:szCs w:val="24"/>
        </w:rPr>
        <w:t>Intraoperative distractions are prevalent and potentially contribute to patient safety risks.</w:t>
      </w:r>
      <w:r w:rsidR="00F61265">
        <w:rPr>
          <w:rFonts w:ascii="Calibri" w:eastAsia="Times New Roman" w:hAnsi="Calibri"/>
          <w:sz w:val="24"/>
          <w:szCs w:val="24"/>
        </w:rPr>
        <w:t xml:space="preserve"> </w:t>
      </w:r>
      <w:r w:rsidR="00F61265" w:rsidRPr="00F61265">
        <w:rPr>
          <w:rFonts w:ascii="Calibri" w:eastAsia="Times New Roman" w:hAnsi="Calibri"/>
          <w:sz w:val="24"/>
          <w:szCs w:val="24"/>
        </w:rPr>
        <w:t>Answe</w:t>
      </w:r>
      <w:r w:rsidR="00515C61">
        <w:rPr>
          <w:rFonts w:ascii="Calibri" w:eastAsia="Times New Roman" w:hAnsi="Calibri"/>
          <w:sz w:val="24"/>
          <w:szCs w:val="24"/>
        </w:rPr>
        <w:t>ring telephone calls and pagers</w:t>
      </w:r>
      <w:r w:rsidR="00F61265" w:rsidRPr="00F61265">
        <w:rPr>
          <w:rFonts w:ascii="Calibri" w:eastAsia="Times New Roman" w:hAnsi="Calibri"/>
          <w:sz w:val="24"/>
          <w:szCs w:val="24"/>
        </w:rPr>
        <w:t xml:space="preserve"> and responding to verbal requests are just a</w:t>
      </w:r>
      <w:r w:rsidR="00F61265">
        <w:rPr>
          <w:rFonts w:ascii="Calibri" w:eastAsia="Times New Roman" w:hAnsi="Calibri"/>
          <w:sz w:val="24"/>
          <w:szCs w:val="24"/>
        </w:rPr>
        <w:t xml:space="preserve"> </w:t>
      </w:r>
      <w:r w:rsidR="00F61265" w:rsidRPr="00F61265">
        <w:rPr>
          <w:rFonts w:ascii="Calibri" w:eastAsia="Times New Roman" w:hAnsi="Calibri"/>
          <w:sz w:val="24"/>
          <w:szCs w:val="24"/>
        </w:rPr>
        <w:t>few common distractions that occur during surgical procedures, especially during the count</w:t>
      </w:r>
      <w:r w:rsidR="00F61265">
        <w:rPr>
          <w:rFonts w:ascii="Calibri" w:eastAsia="Times New Roman" w:hAnsi="Calibri"/>
          <w:sz w:val="24"/>
          <w:szCs w:val="24"/>
        </w:rPr>
        <w:t xml:space="preserve"> </w:t>
      </w:r>
      <w:r w:rsidR="00F61265" w:rsidRPr="00F61265">
        <w:rPr>
          <w:rFonts w:ascii="Calibri" w:eastAsia="Times New Roman" w:hAnsi="Calibri"/>
          <w:sz w:val="24"/>
          <w:szCs w:val="24"/>
        </w:rPr>
        <w:t xml:space="preserve">process. </w:t>
      </w:r>
    </w:p>
    <w:p w:rsidR="00D10195" w:rsidRPr="00CA100F" w:rsidRDefault="00D10195" w:rsidP="00475ACB">
      <w:pPr>
        <w:spacing w:line="240" w:lineRule="auto"/>
        <w:contextualSpacing/>
        <w:rPr>
          <w:rFonts w:ascii="Calibri" w:eastAsia="Times New Roman" w:hAnsi="Calibri"/>
          <w:sz w:val="24"/>
          <w:szCs w:val="24"/>
        </w:rPr>
      </w:pPr>
    </w:p>
    <w:p w:rsidR="00D10195" w:rsidRPr="00CA100F" w:rsidRDefault="00D10195" w:rsidP="00475ACB">
      <w:pPr>
        <w:spacing w:line="240" w:lineRule="auto"/>
        <w:contextualSpacing/>
        <w:rPr>
          <w:rFonts w:ascii="Calibri" w:eastAsia="Times New Roman" w:hAnsi="Calibri"/>
          <w:sz w:val="24"/>
          <w:szCs w:val="24"/>
        </w:rPr>
      </w:pPr>
      <w:r w:rsidRPr="00CA100F">
        <w:rPr>
          <w:rFonts w:ascii="Calibri" w:eastAsia="Times New Roman" w:hAnsi="Calibri"/>
          <w:b/>
          <w:sz w:val="24"/>
          <w:szCs w:val="24"/>
        </w:rPr>
        <w:t>Identification of the problem:</w:t>
      </w:r>
      <w:r w:rsidRPr="00CA100F">
        <w:rPr>
          <w:rFonts w:ascii="Calibri" w:eastAsia="Times New Roman" w:hAnsi="Calibri"/>
          <w:sz w:val="24"/>
          <w:szCs w:val="24"/>
        </w:rPr>
        <w:t xml:space="preserve">  </w:t>
      </w:r>
      <w:r w:rsidR="00CE70D0" w:rsidRPr="00F61265">
        <w:rPr>
          <w:rFonts w:ascii="Calibri" w:eastAsia="Times New Roman" w:hAnsi="Calibri"/>
          <w:sz w:val="24"/>
          <w:szCs w:val="24"/>
        </w:rPr>
        <w:t>Counting is an important preventative measure that is a human process that’s prone to</w:t>
      </w:r>
      <w:r w:rsidR="00CE70D0">
        <w:rPr>
          <w:rFonts w:ascii="Calibri" w:eastAsia="Times New Roman" w:hAnsi="Calibri"/>
          <w:sz w:val="24"/>
          <w:szCs w:val="24"/>
        </w:rPr>
        <w:t xml:space="preserve"> </w:t>
      </w:r>
      <w:r w:rsidR="00CE70D0" w:rsidRPr="00F61265">
        <w:rPr>
          <w:rFonts w:ascii="Calibri" w:eastAsia="Times New Roman" w:hAnsi="Calibri"/>
          <w:sz w:val="24"/>
          <w:szCs w:val="24"/>
        </w:rPr>
        <w:t>error, especially in this busy environment where multiple things are happening simultaneously.</w:t>
      </w:r>
    </w:p>
    <w:p w:rsidR="00D10195" w:rsidRPr="00CA100F" w:rsidRDefault="00D10195" w:rsidP="00475ACB">
      <w:pPr>
        <w:spacing w:line="240" w:lineRule="auto"/>
        <w:contextualSpacing/>
        <w:rPr>
          <w:rFonts w:ascii="Calibri" w:eastAsia="Times New Roman" w:hAnsi="Calibri"/>
          <w:sz w:val="24"/>
          <w:szCs w:val="24"/>
        </w:rPr>
      </w:pPr>
      <w:r w:rsidRPr="00CA100F">
        <w:rPr>
          <w:rFonts w:ascii="Calibri" w:eastAsia="Times New Roman" w:hAnsi="Calibri"/>
          <w:sz w:val="24"/>
          <w:szCs w:val="24"/>
        </w:rPr>
        <w:t xml:space="preserve"> </w:t>
      </w:r>
    </w:p>
    <w:p w:rsidR="00D10195" w:rsidRPr="00CA100F" w:rsidRDefault="00D10195" w:rsidP="00475ACB">
      <w:pPr>
        <w:spacing w:line="240" w:lineRule="auto"/>
        <w:contextualSpacing/>
        <w:jc w:val="both"/>
        <w:rPr>
          <w:rFonts w:ascii="Calibri" w:hAnsi="Calibri"/>
          <w:sz w:val="24"/>
          <w:szCs w:val="24"/>
        </w:rPr>
      </w:pPr>
      <w:r w:rsidRPr="00CA100F">
        <w:rPr>
          <w:rFonts w:ascii="Calibri" w:eastAsia="Times New Roman" w:hAnsi="Calibri"/>
          <w:b/>
          <w:sz w:val="24"/>
          <w:szCs w:val="24"/>
        </w:rPr>
        <w:t>Purpose of the Study</w:t>
      </w:r>
      <w:r w:rsidRPr="00CA100F">
        <w:rPr>
          <w:rFonts w:ascii="Calibri" w:eastAsia="Times New Roman" w:hAnsi="Calibri"/>
          <w:sz w:val="24"/>
          <w:szCs w:val="24"/>
        </w:rPr>
        <w:t xml:space="preserve">:  </w:t>
      </w:r>
      <w:r w:rsidR="00EE449D">
        <w:rPr>
          <w:rFonts w:ascii="Calibri" w:eastAsia="Times New Roman" w:hAnsi="Calibri"/>
          <w:sz w:val="24"/>
          <w:szCs w:val="24"/>
        </w:rPr>
        <w:t>We sought</w:t>
      </w:r>
      <w:r w:rsidR="00F61265" w:rsidRPr="00F61265">
        <w:rPr>
          <w:rFonts w:ascii="Calibri" w:eastAsia="Times New Roman" w:hAnsi="Calibri"/>
          <w:sz w:val="24"/>
          <w:szCs w:val="24"/>
        </w:rPr>
        <w:t xml:space="preserve"> to evaluate the impact of distractions during the count process on patient safety.</w:t>
      </w:r>
    </w:p>
    <w:p w:rsidR="00D10195" w:rsidRPr="00CA100F" w:rsidRDefault="00D10195" w:rsidP="00475ACB">
      <w:pPr>
        <w:spacing w:line="240" w:lineRule="auto"/>
        <w:contextualSpacing/>
        <w:jc w:val="both"/>
        <w:rPr>
          <w:rFonts w:ascii="Calibri" w:eastAsia="Times New Roman" w:hAnsi="Calibri"/>
          <w:sz w:val="24"/>
          <w:szCs w:val="24"/>
        </w:rPr>
      </w:pPr>
    </w:p>
    <w:p w:rsidR="00D10195" w:rsidRPr="00CA100F" w:rsidRDefault="00D10195" w:rsidP="00F61265">
      <w:pPr>
        <w:spacing w:line="240" w:lineRule="auto"/>
        <w:contextualSpacing/>
        <w:jc w:val="both"/>
        <w:rPr>
          <w:rFonts w:ascii="Calibri" w:eastAsia="Times New Roman" w:hAnsi="Calibri"/>
          <w:sz w:val="24"/>
          <w:szCs w:val="24"/>
        </w:rPr>
      </w:pPr>
      <w:r w:rsidRPr="00CA100F">
        <w:rPr>
          <w:rFonts w:ascii="Calibri" w:eastAsia="Times New Roman" w:hAnsi="Calibri"/>
          <w:b/>
          <w:sz w:val="24"/>
          <w:szCs w:val="24"/>
        </w:rPr>
        <w:t>Methodology:</w:t>
      </w:r>
      <w:r w:rsidRPr="00CA100F">
        <w:rPr>
          <w:rFonts w:ascii="Calibri" w:eastAsia="Times New Roman" w:hAnsi="Calibri"/>
          <w:sz w:val="24"/>
          <w:szCs w:val="24"/>
        </w:rPr>
        <w:t xml:space="preserve">  </w:t>
      </w:r>
      <w:r w:rsidR="00EE449D" w:rsidRPr="00EE449D">
        <w:rPr>
          <w:rFonts w:ascii="Calibri" w:eastAsia="Times New Roman" w:hAnsi="Calibri"/>
          <w:sz w:val="24"/>
          <w:szCs w:val="24"/>
        </w:rPr>
        <w:t xml:space="preserve">Trained, nationally certified </w:t>
      </w:r>
      <w:r w:rsidR="00515C61">
        <w:rPr>
          <w:rFonts w:ascii="Calibri" w:eastAsia="Times New Roman" w:hAnsi="Calibri"/>
          <w:sz w:val="24"/>
          <w:szCs w:val="24"/>
        </w:rPr>
        <w:t>registered nurses</w:t>
      </w:r>
      <w:r w:rsidR="00EE449D" w:rsidRPr="00EE449D">
        <w:rPr>
          <w:rFonts w:ascii="Calibri" w:eastAsia="Times New Roman" w:hAnsi="Calibri"/>
          <w:sz w:val="24"/>
          <w:szCs w:val="24"/>
        </w:rPr>
        <w:t xml:space="preserve"> used a validated tool to observe the number of interruptions that occur</w:t>
      </w:r>
      <w:r w:rsidR="00EE449D">
        <w:rPr>
          <w:rFonts w:ascii="Calibri" w:eastAsia="Times New Roman" w:hAnsi="Calibri"/>
          <w:sz w:val="24"/>
          <w:szCs w:val="24"/>
        </w:rPr>
        <w:t>red</w:t>
      </w:r>
      <w:r w:rsidR="00EE449D" w:rsidRPr="00EE449D">
        <w:rPr>
          <w:rFonts w:ascii="Calibri" w:eastAsia="Times New Roman" w:hAnsi="Calibri"/>
          <w:sz w:val="24"/>
          <w:szCs w:val="24"/>
        </w:rPr>
        <w:t xml:space="preserve"> during the count process in cardiac surgery</w:t>
      </w:r>
      <w:r w:rsidR="00EE449D">
        <w:rPr>
          <w:rFonts w:ascii="Calibri" w:eastAsia="Times New Roman" w:hAnsi="Calibri"/>
          <w:sz w:val="24"/>
          <w:szCs w:val="24"/>
        </w:rPr>
        <w:t>.</w:t>
      </w:r>
      <w:r w:rsidR="00EE449D" w:rsidRPr="00EE449D">
        <w:rPr>
          <w:rFonts w:ascii="Calibri" w:eastAsia="Times New Roman" w:hAnsi="Calibri"/>
          <w:sz w:val="24"/>
          <w:szCs w:val="24"/>
        </w:rPr>
        <w:t xml:space="preserve"> </w:t>
      </w:r>
      <w:r w:rsidR="00F61265" w:rsidRPr="00F61265">
        <w:rPr>
          <w:rFonts w:ascii="Calibri" w:eastAsia="Times New Roman" w:hAnsi="Calibri"/>
          <w:sz w:val="24"/>
          <w:szCs w:val="24"/>
        </w:rPr>
        <w:t>There</w:t>
      </w:r>
      <w:r w:rsidR="00F61265">
        <w:rPr>
          <w:rFonts w:ascii="Calibri" w:eastAsia="Times New Roman" w:hAnsi="Calibri"/>
          <w:sz w:val="24"/>
          <w:szCs w:val="24"/>
        </w:rPr>
        <w:t xml:space="preserve"> </w:t>
      </w:r>
      <w:r w:rsidR="00EE449D">
        <w:rPr>
          <w:rFonts w:ascii="Calibri" w:eastAsia="Times New Roman" w:hAnsi="Calibri"/>
          <w:sz w:val="24"/>
          <w:szCs w:val="24"/>
        </w:rPr>
        <w:t xml:space="preserve">was </w:t>
      </w:r>
      <w:r w:rsidR="00EE449D" w:rsidRPr="00F61265">
        <w:rPr>
          <w:rFonts w:ascii="Calibri" w:eastAsia="Times New Roman" w:hAnsi="Calibri"/>
          <w:sz w:val="24"/>
          <w:szCs w:val="24"/>
        </w:rPr>
        <w:t>no</w:t>
      </w:r>
      <w:r w:rsidR="00F61265" w:rsidRPr="00F61265">
        <w:rPr>
          <w:rFonts w:ascii="Calibri" w:eastAsia="Times New Roman" w:hAnsi="Calibri"/>
          <w:sz w:val="24"/>
          <w:szCs w:val="24"/>
        </w:rPr>
        <w:t xml:space="preserve"> impact or involvemen</w:t>
      </w:r>
      <w:r w:rsidR="00EE449D">
        <w:rPr>
          <w:rFonts w:ascii="Calibri" w:eastAsia="Times New Roman" w:hAnsi="Calibri"/>
          <w:sz w:val="24"/>
          <w:szCs w:val="24"/>
        </w:rPr>
        <w:t>t with patient care since we only observed</w:t>
      </w:r>
      <w:r w:rsidR="00F61265" w:rsidRPr="00F61265">
        <w:rPr>
          <w:rFonts w:ascii="Calibri" w:eastAsia="Times New Roman" w:hAnsi="Calibri"/>
          <w:sz w:val="24"/>
          <w:szCs w:val="24"/>
        </w:rPr>
        <w:t xml:space="preserve"> the standard count</w:t>
      </w:r>
      <w:r w:rsidR="00F61265">
        <w:rPr>
          <w:rFonts w:ascii="Calibri" w:eastAsia="Times New Roman" w:hAnsi="Calibri"/>
          <w:sz w:val="24"/>
          <w:szCs w:val="24"/>
        </w:rPr>
        <w:t xml:space="preserve"> </w:t>
      </w:r>
      <w:r w:rsidR="00F61265" w:rsidRPr="00F61265">
        <w:rPr>
          <w:rFonts w:ascii="Calibri" w:eastAsia="Times New Roman" w:hAnsi="Calibri"/>
          <w:sz w:val="24"/>
          <w:szCs w:val="24"/>
        </w:rPr>
        <w:t>process that occurs routinely in every cardiac surgery. Further, observation of the perioperative</w:t>
      </w:r>
      <w:r w:rsidR="00F61265">
        <w:rPr>
          <w:rFonts w:ascii="Calibri" w:eastAsia="Times New Roman" w:hAnsi="Calibri"/>
          <w:sz w:val="24"/>
          <w:szCs w:val="24"/>
        </w:rPr>
        <w:t xml:space="preserve"> </w:t>
      </w:r>
      <w:r w:rsidR="00F61265" w:rsidRPr="00F61265">
        <w:rPr>
          <w:rFonts w:ascii="Calibri" w:eastAsia="Times New Roman" w:hAnsi="Calibri"/>
          <w:sz w:val="24"/>
          <w:szCs w:val="24"/>
        </w:rPr>
        <w:t>team involved</w:t>
      </w:r>
      <w:r w:rsidR="00EE449D">
        <w:rPr>
          <w:rFonts w:ascii="Calibri" w:eastAsia="Times New Roman" w:hAnsi="Calibri"/>
          <w:sz w:val="24"/>
          <w:szCs w:val="24"/>
        </w:rPr>
        <w:t xml:space="preserve"> in the count process; this </w:t>
      </w:r>
      <w:r w:rsidR="00F61265" w:rsidRPr="00F61265">
        <w:rPr>
          <w:rFonts w:ascii="Calibri" w:eastAsia="Times New Roman" w:hAnsi="Calibri"/>
          <w:sz w:val="24"/>
          <w:szCs w:val="24"/>
        </w:rPr>
        <w:t>include</w:t>
      </w:r>
      <w:r w:rsidR="00EE449D">
        <w:rPr>
          <w:rFonts w:ascii="Calibri" w:eastAsia="Times New Roman" w:hAnsi="Calibri"/>
          <w:sz w:val="24"/>
          <w:szCs w:val="24"/>
        </w:rPr>
        <w:t>d</w:t>
      </w:r>
      <w:r w:rsidR="00F61265" w:rsidRPr="00F61265">
        <w:rPr>
          <w:rFonts w:ascii="Calibri" w:eastAsia="Times New Roman" w:hAnsi="Calibri"/>
          <w:sz w:val="24"/>
          <w:szCs w:val="24"/>
        </w:rPr>
        <w:t xml:space="preserve"> surgeon, fellows, residents, anesthesia</w:t>
      </w:r>
      <w:r w:rsidR="00F61265">
        <w:rPr>
          <w:rFonts w:ascii="Calibri" w:eastAsia="Times New Roman" w:hAnsi="Calibri"/>
          <w:sz w:val="24"/>
          <w:szCs w:val="24"/>
        </w:rPr>
        <w:t xml:space="preserve"> </w:t>
      </w:r>
      <w:r w:rsidR="00F61265" w:rsidRPr="00F61265">
        <w:rPr>
          <w:rFonts w:ascii="Calibri" w:eastAsia="Times New Roman" w:hAnsi="Calibri"/>
          <w:sz w:val="24"/>
          <w:szCs w:val="24"/>
        </w:rPr>
        <w:t>providers and any other personnel in room that may have</w:t>
      </w:r>
      <w:r w:rsidR="00EE449D">
        <w:rPr>
          <w:rFonts w:ascii="Calibri" w:eastAsia="Times New Roman" w:hAnsi="Calibri"/>
          <w:sz w:val="24"/>
          <w:szCs w:val="24"/>
        </w:rPr>
        <w:t xml:space="preserve"> had</w:t>
      </w:r>
      <w:r w:rsidR="00F61265" w:rsidRPr="00F61265">
        <w:rPr>
          <w:rFonts w:ascii="Calibri" w:eastAsia="Times New Roman" w:hAnsi="Calibri"/>
          <w:sz w:val="24"/>
          <w:szCs w:val="24"/>
        </w:rPr>
        <w:t xml:space="preserve"> an impact on the counts. Observation</w:t>
      </w:r>
      <w:r w:rsidR="00EE449D">
        <w:rPr>
          <w:rFonts w:ascii="Calibri" w:eastAsia="Times New Roman" w:hAnsi="Calibri"/>
          <w:sz w:val="24"/>
          <w:szCs w:val="24"/>
        </w:rPr>
        <w:t xml:space="preserve"> </w:t>
      </w:r>
      <w:r w:rsidR="00F61265" w:rsidRPr="00F61265">
        <w:rPr>
          <w:rFonts w:ascii="Calibri" w:eastAsia="Times New Roman" w:hAnsi="Calibri"/>
          <w:sz w:val="24"/>
          <w:szCs w:val="24"/>
        </w:rPr>
        <w:t>include</w:t>
      </w:r>
      <w:r w:rsidR="00EE449D">
        <w:rPr>
          <w:rFonts w:ascii="Calibri" w:eastAsia="Times New Roman" w:hAnsi="Calibri"/>
          <w:sz w:val="24"/>
          <w:szCs w:val="24"/>
        </w:rPr>
        <w:t>d</w:t>
      </w:r>
      <w:r w:rsidR="00F61265" w:rsidRPr="00F61265">
        <w:rPr>
          <w:rFonts w:ascii="Calibri" w:eastAsia="Times New Roman" w:hAnsi="Calibri"/>
          <w:sz w:val="24"/>
          <w:szCs w:val="24"/>
        </w:rPr>
        <w:t xml:space="preserve"> the key personnel that lead the count process including the scrub person (OR certified</w:t>
      </w:r>
      <w:r w:rsidR="00F61265">
        <w:rPr>
          <w:rFonts w:ascii="Calibri" w:eastAsia="Times New Roman" w:hAnsi="Calibri"/>
          <w:sz w:val="24"/>
          <w:szCs w:val="24"/>
        </w:rPr>
        <w:t xml:space="preserve"> </w:t>
      </w:r>
      <w:r w:rsidR="00F61265" w:rsidRPr="00F61265">
        <w:rPr>
          <w:rFonts w:ascii="Calibri" w:eastAsia="Times New Roman" w:hAnsi="Calibri"/>
          <w:sz w:val="24"/>
          <w:szCs w:val="24"/>
        </w:rPr>
        <w:t>technician or registered nurse) and the circulating nurse (registered nurse). Observation include</w:t>
      </w:r>
      <w:r w:rsidR="00EE449D">
        <w:rPr>
          <w:rFonts w:ascii="Calibri" w:eastAsia="Times New Roman" w:hAnsi="Calibri"/>
          <w:sz w:val="24"/>
          <w:szCs w:val="24"/>
        </w:rPr>
        <w:t>d</w:t>
      </w:r>
      <w:r w:rsidR="00F61265" w:rsidRPr="00F61265">
        <w:rPr>
          <w:rFonts w:ascii="Calibri" w:eastAsia="Times New Roman" w:hAnsi="Calibri"/>
          <w:sz w:val="24"/>
          <w:szCs w:val="24"/>
        </w:rPr>
        <w:t xml:space="preserve"> approximately 60-70 scheduled cases in the cardiac specialty for the adult population</w:t>
      </w:r>
      <w:r w:rsidR="00F61265">
        <w:rPr>
          <w:rFonts w:ascii="Calibri" w:eastAsia="Times New Roman" w:hAnsi="Calibri"/>
          <w:sz w:val="24"/>
          <w:szCs w:val="24"/>
        </w:rPr>
        <w:t xml:space="preserve"> </w:t>
      </w:r>
      <w:r w:rsidR="00F61265" w:rsidRPr="00F61265">
        <w:rPr>
          <w:rFonts w:ascii="Calibri" w:eastAsia="Times New Roman" w:hAnsi="Calibri"/>
          <w:sz w:val="24"/>
          <w:szCs w:val="24"/>
        </w:rPr>
        <w:t>including all shifts (24 hours).</w:t>
      </w:r>
    </w:p>
    <w:p w:rsidR="00D10195" w:rsidRPr="00CA100F" w:rsidRDefault="00D10195" w:rsidP="00475ACB">
      <w:pPr>
        <w:spacing w:line="240" w:lineRule="auto"/>
        <w:contextualSpacing/>
        <w:jc w:val="both"/>
        <w:rPr>
          <w:rFonts w:ascii="Calibri" w:eastAsia="Times New Roman" w:hAnsi="Calibri"/>
          <w:sz w:val="24"/>
          <w:szCs w:val="24"/>
        </w:rPr>
      </w:pPr>
    </w:p>
    <w:p w:rsidR="00D10195" w:rsidRPr="00CA100F" w:rsidRDefault="00D10195" w:rsidP="00CE70D0">
      <w:pPr>
        <w:spacing w:line="240" w:lineRule="auto"/>
        <w:contextualSpacing/>
        <w:jc w:val="both"/>
        <w:rPr>
          <w:rFonts w:ascii="Calibri" w:eastAsia="Times New Roman" w:hAnsi="Calibri"/>
          <w:sz w:val="24"/>
          <w:szCs w:val="24"/>
        </w:rPr>
      </w:pPr>
      <w:r w:rsidRPr="00CA100F">
        <w:rPr>
          <w:rFonts w:ascii="Calibri" w:eastAsia="Times New Roman" w:hAnsi="Calibri"/>
          <w:b/>
          <w:sz w:val="24"/>
          <w:szCs w:val="24"/>
        </w:rPr>
        <w:t>Results:</w:t>
      </w:r>
      <w:r w:rsidRPr="00CA100F">
        <w:rPr>
          <w:rFonts w:ascii="Calibri" w:eastAsia="Times New Roman" w:hAnsi="Calibri"/>
          <w:sz w:val="24"/>
          <w:szCs w:val="24"/>
        </w:rPr>
        <w:t xml:space="preserve">  </w:t>
      </w:r>
      <w:r w:rsidR="00F61265" w:rsidRPr="00F61265">
        <w:rPr>
          <w:rFonts w:ascii="Calibri" w:eastAsia="Times New Roman" w:hAnsi="Calibri"/>
          <w:sz w:val="24"/>
          <w:szCs w:val="24"/>
        </w:rPr>
        <w:t>The predictor in this study is distraction. The primary measure of distraction is the total</w:t>
      </w:r>
      <w:r w:rsidR="00F61265">
        <w:rPr>
          <w:rFonts w:ascii="Calibri" w:eastAsia="Times New Roman" w:hAnsi="Calibri"/>
          <w:sz w:val="24"/>
          <w:szCs w:val="24"/>
        </w:rPr>
        <w:t xml:space="preserve"> </w:t>
      </w:r>
      <w:r w:rsidR="00F61265" w:rsidRPr="00F61265">
        <w:rPr>
          <w:rFonts w:ascii="Calibri" w:eastAsia="Times New Roman" w:hAnsi="Calibri"/>
          <w:sz w:val="24"/>
          <w:szCs w:val="24"/>
        </w:rPr>
        <w:t>number of distraction for each case. There are different distraction level</w:t>
      </w:r>
      <w:r w:rsidR="00CE70D0">
        <w:rPr>
          <w:rFonts w:ascii="Calibri" w:eastAsia="Times New Roman" w:hAnsi="Calibri"/>
          <w:sz w:val="24"/>
          <w:szCs w:val="24"/>
        </w:rPr>
        <w:t>s</w:t>
      </w:r>
      <w:r w:rsidR="00F61265" w:rsidRPr="00F61265">
        <w:rPr>
          <w:rFonts w:ascii="Calibri" w:eastAsia="Times New Roman" w:hAnsi="Calibri"/>
          <w:sz w:val="24"/>
          <w:szCs w:val="24"/>
        </w:rPr>
        <w:t xml:space="preserve"> for each distraction. Thus, weighted distraction</w:t>
      </w:r>
      <w:r w:rsidR="00F61265">
        <w:rPr>
          <w:rFonts w:ascii="Calibri" w:eastAsia="Times New Roman" w:hAnsi="Calibri"/>
          <w:sz w:val="24"/>
          <w:szCs w:val="24"/>
        </w:rPr>
        <w:t xml:space="preserve"> </w:t>
      </w:r>
      <w:r w:rsidR="00F61265" w:rsidRPr="00F61265">
        <w:rPr>
          <w:rFonts w:ascii="Calibri" w:eastAsia="Times New Roman" w:hAnsi="Calibri"/>
          <w:sz w:val="24"/>
          <w:szCs w:val="24"/>
        </w:rPr>
        <w:t>score for each case will also be created as the summation of distraction level and it is the secondary measure of</w:t>
      </w:r>
      <w:r w:rsidR="00F61265">
        <w:rPr>
          <w:rFonts w:ascii="Calibri" w:eastAsia="Times New Roman" w:hAnsi="Calibri"/>
          <w:sz w:val="24"/>
          <w:szCs w:val="24"/>
        </w:rPr>
        <w:t xml:space="preserve"> </w:t>
      </w:r>
      <w:r w:rsidR="00F61265" w:rsidRPr="00F61265">
        <w:rPr>
          <w:rFonts w:ascii="Calibri" w:eastAsia="Times New Roman" w:hAnsi="Calibri"/>
          <w:sz w:val="24"/>
          <w:szCs w:val="24"/>
        </w:rPr>
        <w:t>distraction.</w:t>
      </w:r>
      <w:r w:rsidR="00CE70D0">
        <w:rPr>
          <w:rFonts w:ascii="Calibri" w:eastAsia="Times New Roman" w:hAnsi="Calibri"/>
          <w:sz w:val="24"/>
          <w:szCs w:val="24"/>
        </w:rPr>
        <w:t xml:space="preserve"> </w:t>
      </w:r>
      <w:r w:rsidR="00CE70D0" w:rsidRPr="00CE70D0">
        <w:rPr>
          <w:rFonts w:ascii="Calibri" w:eastAsia="Times New Roman" w:hAnsi="Calibri"/>
          <w:sz w:val="24"/>
          <w:szCs w:val="24"/>
        </w:rPr>
        <w:t xml:space="preserve">To detect a medium effect size with 80% power at 0.05 </w:t>
      </w:r>
      <w:proofErr w:type="gramStart"/>
      <w:r w:rsidR="00CE70D0" w:rsidRPr="00CE70D0">
        <w:rPr>
          <w:rFonts w:ascii="Calibri" w:eastAsia="Times New Roman" w:hAnsi="Calibri"/>
          <w:sz w:val="24"/>
          <w:szCs w:val="24"/>
        </w:rPr>
        <w:t>level</w:t>
      </w:r>
      <w:proofErr w:type="gramEnd"/>
      <w:r w:rsidR="00CE70D0" w:rsidRPr="00CE70D0">
        <w:rPr>
          <w:rFonts w:ascii="Calibri" w:eastAsia="Times New Roman" w:hAnsi="Calibri"/>
          <w:sz w:val="24"/>
          <w:szCs w:val="24"/>
        </w:rPr>
        <w:t>,</w:t>
      </w:r>
      <w:r w:rsidR="00CE70D0">
        <w:rPr>
          <w:rFonts w:ascii="Calibri" w:eastAsia="Times New Roman" w:hAnsi="Calibri"/>
          <w:sz w:val="24"/>
          <w:szCs w:val="24"/>
        </w:rPr>
        <w:t xml:space="preserve"> </w:t>
      </w:r>
      <w:r w:rsidR="00CE70D0" w:rsidRPr="00CE70D0">
        <w:rPr>
          <w:rFonts w:ascii="Calibri" w:eastAsia="Times New Roman" w:hAnsi="Calibri"/>
          <w:sz w:val="24"/>
          <w:szCs w:val="24"/>
        </w:rPr>
        <w:t>we need a minimum sample size as 54. Assumptions such as linear relationship, multivariate normality, and</w:t>
      </w:r>
      <w:r w:rsidR="00CE70D0">
        <w:rPr>
          <w:rFonts w:ascii="Calibri" w:eastAsia="Times New Roman" w:hAnsi="Calibri"/>
          <w:sz w:val="24"/>
          <w:szCs w:val="24"/>
        </w:rPr>
        <w:t xml:space="preserve"> </w:t>
      </w:r>
      <w:r w:rsidR="00CE70D0" w:rsidRPr="00CE70D0">
        <w:rPr>
          <w:rFonts w:ascii="Calibri" w:eastAsia="Times New Roman" w:hAnsi="Calibri"/>
          <w:sz w:val="24"/>
          <w:szCs w:val="24"/>
        </w:rPr>
        <w:t>homoscedasticity will be checked</w:t>
      </w:r>
      <w:r w:rsidR="00CE70D0">
        <w:rPr>
          <w:rFonts w:ascii="Calibri" w:eastAsia="Times New Roman" w:hAnsi="Calibri"/>
          <w:sz w:val="24"/>
          <w:szCs w:val="24"/>
        </w:rPr>
        <w:t>.</w:t>
      </w:r>
    </w:p>
    <w:p w:rsidR="00D10195" w:rsidRPr="00CA100F" w:rsidRDefault="00D10195" w:rsidP="00475ACB">
      <w:pPr>
        <w:spacing w:line="240" w:lineRule="auto"/>
        <w:contextualSpacing/>
        <w:jc w:val="both"/>
        <w:rPr>
          <w:rFonts w:ascii="Calibri" w:eastAsia="Times New Roman" w:hAnsi="Calibri"/>
          <w:sz w:val="24"/>
          <w:szCs w:val="24"/>
        </w:rPr>
      </w:pPr>
    </w:p>
    <w:p w:rsidR="00D10195" w:rsidRPr="00CA100F" w:rsidRDefault="00D10195" w:rsidP="00CE70D0">
      <w:pPr>
        <w:spacing w:line="240" w:lineRule="auto"/>
        <w:contextualSpacing/>
        <w:jc w:val="both"/>
        <w:rPr>
          <w:rFonts w:ascii="Calibri" w:hAnsi="Calibri"/>
          <w:sz w:val="24"/>
          <w:szCs w:val="24"/>
        </w:rPr>
      </w:pPr>
      <w:r w:rsidRPr="00CA100F">
        <w:rPr>
          <w:rFonts w:ascii="Calibri" w:eastAsia="Times New Roman" w:hAnsi="Calibri"/>
          <w:b/>
          <w:sz w:val="24"/>
          <w:szCs w:val="24"/>
        </w:rPr>
        <w:t>Discussion:</w:t>
      </w:r>
      <w:r w:rsidRPr="00CA100F">
        <w:rPr>
          <w:rFonts w:ascii="Calibri" w:eastAsia="Times New Roman" w:hAnsi="Calibri"/>
          <w:sz w:val="24"/>
          <w:szCs w:val="24"/>
        </w:rPr>
        <w:t xml:space="preserve">  </w:t>
      </w:r>
      <w:r w:rsidR="00EE449D">
        <w:rPr>
          <w:rFonts w:ascii="Calibri" w:eastAsia="Times New Roman" w:hAnsi="Calibri"/>
          <w:sz w:val="24"/>
          <w:szCs w:val="24"/>
        </w:rPr>
        <w:t>We correlated</w:t>
      </w:r>
      <w:r w:rsidR="00CE70D0" w:rsidRPr="00CE70D0">
        <w:rPr>
          <w:rFonts w:ascii="Calibri" w:eastAsia="Times New Roman" w:hAnsi="Calibri"/>
          <w:sz w:val="24"/>
          <w:szCs w:val="24"/>
        </w:rPr>
        <w:t xml:space="preserve"> the relationship between the</w:t>
      </w:r>
      <w:r w:rsidR="00CE70D0">
        <w:rPr>
          <w:rFonts w:ascii="Calibri" w:eastAsia="Times New Roman" w:hAnsi="Calibri"/>
          <w:sz w:val="24"/>
          <w:szCs w:val="24"/>
        </w:rPr>
        <w:t xml:space="preserve"> </w:t>
      </w:r>
      <w:r w:rsidR="00CE70D0" w:rsidRPr="00CE70D0">
        <w:rPr>
          <w:rFonts w:ascii="Calibri" w:eastAsia="Times New Roman" w:hAnsi="Calibri"/>
          <w:sz w:val="24"/>
          <w:szCs w:val="24"/>
        </w:rPr>
        <w:t xml:space="preserve">number of interruptions observed and </w:t>
      </w:r>
      <w:r w:rsidR="00EE449D">
        <w:rPr>
          <w:rFonts w:ascii="Calibri" w:eastAsia="Times New Roman" w:hAnsi="Calibri"/>
          <w:sz w:val="24"/>
          <w:szCs w:val="24"/>
        </w:rPr>
        <w:t>sequelae</w:t>
      </w:r>
      <w:r w:rsidR="00CE70D0" w:rsidRPr="00CE70D0">
        <w:rPr>
          <w:rFonts w:ascii="Calibri" w:eastAsia="Times New Roman" w:hAnsi="Calibri"/>
          <w:sz w:val="24"/>
          <w:szCs w:val="24"/>
        </w:rPr>
        <w:t>.</w:t>
      </w:r>
    </w:p>
    <w:p w:rsidR="00D10195" w:rsidRPr="00CA100F" w:rsidRDefault="00D10195" w:rsidP="00475ACB">
      <w:pPr>
        <w:spacing w:line="240" w:lineRule="auto"/>
        <w:contextualSpacing/>
        <w:jc w:val="both"/>
        <w:rPr>
          <w:rFonts w:ascii="Calibri" w:eastAsia="Times New Roman" w:hAnsi="Calibri"/>
          <w:sz w:val="24"/>
          <w:szCs w:val="24"/>
        </w:rPr>
      </w:pPr>
    </w:p>
    <w:p w:rsidR="00D10195" w:rsidRPr="00CA100F" w:rsidRDefault="00D10195" w:rsidP="00475ACB">
      <w:pPr>
        <w:spacing w:line="240" w:lineRule="auto"/>
        <w:contextualSpacing/>
        <w:jc w:val="both"/>
        <w:rPr>
          <w:rFonts w:ascii="Calibri" w:eastAsia="Times New Roman" w:hAnsi="Calibri"/>
          <w:sz w:val="24"/>
          <w:szCs w:val="24"/>
        </w:rPr>
      </w:pPr>
      <w:r w:rsidRPr="00CA100F">
        <w:rPr>
          <w:rFonts w:ascii="Calibri" w:eastAsia="Times New Roman" w:hAnsi="Calibri"/>
          <w:b/>
          <w:sz w:val="24"/>
          <w:szCs w:val="24"/>
        </w:rPr>
        <w:t>Conclusion:</w:t>
      </w:r>
      <w:r w:rsidRPr="00CA100F">
        <w:rPr>
          <w:rFonts w:ascii="Calibri" w:eastAsia="Times New Roman" w:hAnsi="Calibri"/>
          <w:sz w:val="24"/>
          <w:szCs w:val="24"/>
        </w:rPr>
        <w:t xml:space="preserve">  </w:t>
      </w:r>
      <w:r w:rsidR="00CE70D0">
        <w:rPr>
          <w:rFonts w:ascii="Calibri" w:eastAsia="Times New Roman" w:hAnsi="Calibri"/>
          <w:sz w:val="24"/>
          <w:szCs w:val="24"/>
        </w:rPr>
        <w:t>Final statistic</w:t>
      </w:r>
      <w:r w:rsidR="00515C61">
        <w:rPr>
          <w:rFonts w:ascii="Calibri" w:eastAsia="Times New Roman" w:hAnsi="Calibri"/>
          <w:sz w:val="24"/>
          <w:szCs w:val="24"/>
        </w:rPr>
        <w:t>al analysis</w:t>
      </w:r>
      <w:r w:rsidR="00CE70D0">
        <w:rPr>
          <w:rFonts w:ascii="Calibri" w:eastAsia="Times New Roman" w:hAnsi="Calibri"/>
          <w:sz w:val="24"/>
          <w:szCs w:val="24"/>
        </w:rPr>
        <w:t xml:space="preserve"> will be available by time of presentation.</w:t>
      </w:r>
    </w:p>
    <w:p w:rsidR="00D10195" w:rsidRPr="00CA100F" w:rsidRDefault="00D10195" w:rsidP="00475ACB">
      <w:pPr>
        <w:spacing w:line="240" w:lineRule="auto"/>
        <w:contextualSpacing/>
        <w:jc w:val="both"/>
        <w:rPr>
          <w:rFonts w:ascii="Calibri" w:eastAsia="Times New Roman" w:hAnsi="Calibri"/>
          <w:sz w:val="24"/>
          <w:szCs w:val="24"/>
        </w:rPr>
      </w:pPr>
    </w:p>
    <w:p w:rsidR="00516734" w:rsidRDefault="00D10195" w:rsidP="00CE70D0">
      <w:pPr>
        <w:spacing w:line="240" w:lineRule="auto"/>
        <w:contextualSpacing/>
        <w:jc w:val="both"/>
        <w:rPr>
          <w:rFonts w:ascii="Calibri" w:hAnsi="Calibri"/>
          <w:sz w:val="24"/>
          <w:szCs w:val="24"/>
        </w:rPr>
      </w:pPr>
      <w:r w:rsidRPr="00CA100F">
        <w:rPr>
          <w:rFonts w:ascii="Calibri" w:eastAsia="Times New Roman" w:hAnsi="Calibri"/>
          <w:b/>
          <w:sz w:val="24"/>
          <w:szCs w:val="24"/>
        </w:rPr>
        <w:lastRenderedPageBreak/>
        <w:t>Implications for perianesthesia nurses and future research:</w:t>
      </w:r>
      <w:r w:rsidRPr="00CA100F">
        <w:rPr>
          <w:rFonts w:ascii="Calibri" w:eastAsia="Times New Roman" w:hAnsi="Calibri"/>
          <w:sz w:val="24"/>
          <w:szCs w:val="24"/>
        </w:rPr>
        <w:t xml:space="preserve">  </w:t>
      </w:r>
      <w:r w:rsidR="00CE70D0">
        <w:rPr>
          <w:rFonts w:ascii="Calibri" w:hAnsi="Calibri"/>
          <w:sz w:val="24"/>
          <w:szCs w:val="24"/>
        </w:rPr>
        <w:t>Future r</w:t>
      </w:r>
      <w:r w:rsidR="00515C61">
        <w:rPr>
          <w:rFonts w:ascii="Calibri" w:hAnsi="Calibri"/>
          <w:sz w:val="24"/>
          <w:szCs w:val="24"/>
        </w:rPr>
        <w:t>esearch needs to be inclusive with input from pre-/post-anesthesia nurses to allay distractions/disruptions in the operating room.</w:t>
      </w:r>
      <w:r w:rsidR="00CE70D0">
        <w:rPr>
          <w:rFonts w:ascii="Calibri" w:hAnsi="Calibri"/>
          <w:sz w:val="24"/>
          <w:szCs w:val="24"/>
        </w:rPr>
        <w:t xml:space="preserve"> </w:t>
      </w:r>
    </w:p>
    <w:p w:rsidR="00821FA8" w:rsidRDefault="00821FA8" w:rsidP="00CE70D0">
      <w:pPr>
        <w:spacing w:line="240" w:lineRule="auto"/>
        <w:contextualSpacing/>
        <w:jc w:val="both"/>
        <w:rPr>
          <w:rFonts w:ascii="Calibri" w:hAnsi="Calibri"/>
          <w:sz w:val="24"/>
          <w:szCs w:val="24"/>
        </w:rPr>
      </w:pPr>
    </w:p>
    <w:p w:rsidR="00821FA8" w:rsidRPr="00821FA8" w:rsidRDefault="00821FA8" w:rsidP="00CE70D0">
      <w:pPr>
        <w:spacing w:line="240" w:lineRule="auto"/>
        <w:contextualSpacing/>
        <w:jc w:val="both"/>
        <w:rPr>
          <w:rFonts w:ascii="Calibri" w:hAnsi="Calibri"/>
          <w:b/>
          <w:sz w:val="24"/>
          <w:szCs w:val="24"/>
        </w:rPr>
      </w:pPr>
      <w:r>
        <w:rPr>
          <w:rFonts w:ascii="Calibri" w:hAnsi="Calibri"/>
          <w:b/>
          <w:sz w:val="24"/>
          <w:szCs w:val="24"/>
        </w:rPr>
        <w:t>Biographies</w:t>
      </w:r>
    </w:p>
    <w:p w:rsidR="00821FA8" w:rsidRPr="00821FA8" w:rsidRDefault="00821FA8" w:rsidP="00821FA8">
      <w:pPr>
        <w:pStyle w:val="ListParagraph"/>
        <w:numPr>
          <w:ilvl w:val="0"/>
          <w:numId w:val="3"/>
        </w:numPr>
        <w:spacing w:line="240" w:lineRule="auto"/>
        <w:jc w:val="both"/>
        <w:rPr>
          <w:rFonts w:asciiTheme="minorHAnsi" w:hAnsiTheme="minorHAnsi"/>
          <w:sz w:val="24"/>
          <w:szCs w:val="24"/>
        </w:rPr>
      </w:pPr>
      <w:r w:rsidRPr="00821FA8">
        <w:rPr>
          <w:rFonts w:asciiTheme="minorHAnsi" w:hAnsiTheme="minorHAnsi"/>
          <w:sz w:val="24"/>
          <w:szCs w:val="24"/>
        </w:rPr>
        <w:t>Louise Kertesz is a lifetime AORN member and has maintained her CNOR certification since</w:t>
      </w:r>
      <w:r>
        <w:rPr>
          <w:rFonts w:asciiTheme="minorHAnsi" w:hAnsiTheme="minorHAnsi"/>
          <w:sz w:val="24"/>
          <w:szCs w:val="24"/>
        </w:rPr>
        <w:t xml:space="preserve"> </w:t>
      </w:r>
      <w:r w:rsidRPr="00821FA8">
        <w:rPr>
          <w:rFonts w:asciiTheme="minorHAnsi" w:hAnsiTheme="minorHAnsi"/>
          <w:sz w:val="24"/>
          <w:szCs w:val="24"/>
        </w:rPr>
        <w:t>1992.  Her personal and professional values are congruent in that AORN is globally recognized as leader in promoting excellence in perioperative practice.  As a registered nurse in the operating room, one of her goals is to promote patient safety with excellence in patient outcomes.  Louise is a graduate of Saint Francis School of Nursing with a diploma in nursing.  She continued her education and obtained her BSN from Jersey City State College.  In 1999, she became an adult nurse practitioner upon graduating Seton Hall University with a Master’s in Nursing Science.  In 2014, she graduated with a DNP degree as part of the inaugural class at Saint Peter’s University.  Louise is currently a clinical nurse in the operating room at New York Presbyterian Hospital where she is actively involved in quality improvement projects and nursing policy implementation. She also serves on various hospital committees and is a past speaker at nursing research symposiums that promote patient excellence through evidence-based practice.</w:t>
      </w:r>
    </w:p>
    <w:p w:rsidR="00821FA8" w:rsidRDefault="00821FA8" w:rsidP="00821FA8">
      <w:pPr>
        <w:spacing w:line="240" w:lineRule="auto"/>
        <w:contextualSpacing/>
        <w:jc w:val="both"/>
        <w:rPr>
          <w:rFonts w:asciiTheme="minorHAnsi" w:hAnsiTheme="minorHAnsi"/>
          <w:sz w:val="24"/>
          <w:szCs w:val="24"/>
        </w:rPr>
      </w:pPr>
    </w:p>
    <w:p w:rsidR="00821FA8" w:rsidRPr="00821FA8" w:rsidRDefault="00821FA8" w:rsidP="00821FA8">
      <w:pPr>
        <w:pStyle w:val="ListParagraph"/>
        <w:numPr>
          <w:ilvl w:val="0"/>
          <w:numId w:val="3"/>
        </w:numPr>
        <w:spacing w:line="240" w:lineRule="auto"/>
        <w:jc w:val="both"/>
        <w:rPr>
          <w:rFonts w:asciiTheme="minorHAnsi" w:hAnsiTheme="minorHAnsi"/>
          <w:sz w:val="24"/>
          <w:szCs w:val="24"/>
        </w:rPr>
      </w:pPr>
      <w:r w:rsidRPr="00821FA8">
        <w:rPr>
          <w:rFonts w:asciiTheme="minorHAnsi" w:hAnsiTheme="minorHAnsi"/>
          <w:sz w:val="24"/>
          <w:szCs w:val="24"/>
        </w:rPr>
        <w:t xml:space="preserve">While in attendance at Quinnipiac University, Christopher </w:t>
      </w:r>
      <w:r>
        <w:rPr>
          <w:rFonts w:asciiTheme="minorHAnsi" w:hAnsiTheme="minorHAnsi"/>
          <w:sz w:val="24"/>
          <w:szCs w:val="24"/>
        </w:rPr>
        <w:t xml:space="preserve">Cordella </w:t>
      </w:r>
      <w:r w:rsidRPr="00821FA8">
        <w:rPr>
          <w:rFonts w:asciiTheme="minorHAnsi" w:hAnsiTheme="minorHAnsi"/>
          <w:sz w:val="24"/>
          <w:szCs w:val="24"/>
        </w:rPr>
        <w:t xml:space="preserve">often found himself planning educational reviews and tutoring peers prior to exams. Having experienced </w:t>
      </w:r>
      <w:proofErr w:type="spellStart"/>
      <w:r w:rsidRPr="00821FA8">
        <w:rPr>
          <w:rFonts w:asciiTheme="minorHAnsi" w:hAnsiTheme="minorHAnsi"/>
          <w:sz w:val="24"/>
          <w:szCs w:val="24"/>
        </w:rPr>
        <w:t>Periop</w:t>
      </w:r>
      <w:proofErr w:type="spellEnd"/>
      <w:r w:rsidRPr="00821FA8">
        <w:rPr>
          <w:rFonts w:asciiTheme="minorHAnsi" w:hAnsiTheme="minorHAnsi"/>
          <w:sz w:val="24"/>
          <w:szCs w:val="24"/>
        </w:rPr>
        <w:t xml:space="preserve"> 101 through AORN when he first became an operating room nurse, he was able to gain a strong skill foundation and knowledge base. After working several years in the operating room, he began to assemble numerous presentations which would be presented to staff members during weekly </w:t>
      </w:r>
      <w:proofErr w:type="spellStart"/>
      <w:r w:rsidRPr="00821FA8">
        <w:rPr>
          <w:rFonts w:asciiTheme="minorHAnsi" w:hAnsiTheme="minorHAnsi"/>
          <w:sz w:val="24"/>
          <w:szCs w:val="24"/>
        </w:rPr>
        <w:t>inservices</w:t>
      </w:r>
      <w:proofErr w:type="spellEnd"/>
      <w:r w:rsidRPr="00821FA8">
        <w:rPr>
          <w:rFonts w:asciiTheme="minorHAnsi" w:hAnsiTheme="minorHAnsi"/>
          <w:sz w:val="24"/>
          <w:szCs w:val="24"/>
        </w:rPr>
        <w:t xml:space="preserve">. Christopher was able to successfully coordinate a multidisciplinary team in order to better educate his colleagues in attendance. Most recently in his role as Perioperative Quality and Safety Specialist, he worked with several </w:t>
      </w:r>
      <w:proofErr w:type="gramStart"/>
      <w:r w:rsidRPr="00821FA8">
        <w:rPr>
          <w:rFonts w:asciiTheme="minorHAnsi" w:hAnsiTheme="minorHAnsi"/>
          <w:sz w:val="24"/>
          <w:szCs w:val="24"/>
        </w:rPr>
        <w:t>professionals</w:t>
      </w:r>
      <w:proofErr w:type="gramEnd"/>
      <w:r w:rsidRPr="00821FA8">
        <w:rPr>
          <w:rFonts w:asciiTheme="minorHAnsi" w:hAnsiTheme="minorHAnsi"/>
          <w:sz w:val="24"/>
          <w:szCs w:val="24"/>
        </w:rPr>
        <w:t xml:space="preserve"> to establish educational sessions related to yearly competencies and regulatory changes.</w:t>
      </w:r>
    </w:p>
    <w:sectPr w:rsidR="00821FA8" w:rsidRPr="00821FA8" w:rsidSect="007104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82842"/>
    <w:multiLevelType w:val="multilevel"/>
    <w:tmpl w:val="27A4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3F69BC"/>
    <w:multiLevelType w:val="hybridMultilevel"/>
    <w:tmpl w:val="A6D23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84117E"/>
    <w:multiLevelType w:val="hybridMultilevel"/>
    <w:tmpl w:val="668EAD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6D4"/>
    <w:rsid w:val="00014828"/>
    <w:rsid w:val="00036D26"/>
    <w:rsid w:val="000B7E47"/>
    <w:rsid w:val="000C253A"/>
    <w:rsid w:val="00153B87"/>
    <w:rsid w:val="001736D4"/>
    <w:rsid w:val="00256DAD"/>
    <w:rsid w:val="002B6DD9"/>
    <w:rsid w:val="00313DC8"/>
    <w:rsid w:val="00351F3E"/>
    <w:rsid w:val="003831CC"/>
    <w:rsid w:val="003A4F1E"/>
    <w:rsid w:val="00410737"/>
    <w:rsid w:val="00426C48"/>
    <w:rsid w:val="00442A49"/>
    <w:rsid w:val="004463E9"/>
    <w:rsid w:val="00475ACB"/>
    <w:rsid w:val="00515C61"/>
    <w:rsid w:val="00516734"/>
    <w:rsid w:val="00556F2F"/>
    <w:rsid w:val="005F0F0C"/>
    <w:rsid w:val="0065556C"/>
    <w:rsid w:val="00696FD5"/>
    <w:rsid w:val="006B14AD"/>
    <w:rsid w:val="007104C8"/>
    <w:rsid w:val="00712179"/>
    <w:rsid w:val="007565E1"/>
    <w:rsid w:val="00806C1C"/>
    <w:rsid w:val="00821FA8"/>
    <w:rsid w:val="008B5FF0"/>
    <w:rsid w:val="00930279"/>
    <w:rsid w:val="00B11DED"/>
    <w:rsid w:val="00CA100F"/>
    <w:rsid w:val="00CE70D0"/>
    <w:rsid w:val="00D10195"/>
    <w:rsid w:val="00D31BF5"/>
    <w:rsid w:val="00D35D3C"/>
    <w:rsid w:val="00DB0393"/>
    <w:rsid w:val="00E82CAB"/>
    <w:rsid w:val="00EC5B2A"/>
    <w:rsid w:val="00EE449D"/>
    <w:rsid w:val="00F61265"/>
    <w:rsid w:val="00FD1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26"/>
    <w:pPr>
      <w:spacing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F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26"/>
    <w:pPr>
      <w:spacing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F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85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91AA5-4D1D-4450-A108-2B79B5D5C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Drexel  University</Company>
  <LinksUpToDate>false</LinksUpToDate>
  <CharactersWithSpaces>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ezeiger</dc:creator>
  <cp:lastModifiedBy>Christopher Cordella</cp:lastModifiedBy>
  <cp:revision>3</cp:revision>
  <dcterms:created xsi:type="dcterms:W3CDTF">2017-09-22T21:54:00Z</dcterms:created>
  <dcterms:modified xsi:type="dcterms:W3CDTF">2017-09-22T21:57:00Z</dcterms:modified>
</cp:coreProperties>
</file>