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AF5CAE" w:rsidRPr="00456B6A" w:rsidRDefault="00CE5AAA">
      <w:pPr>
        <w:rPr>
          <w:b/>
          <w:sz w:val="24"/>
          <w:szCs w:val="24"/>
        </w:rPr>
      </w:pPr>
      <w:r w:rsidRPr="00456B6A">
        <w:rPr>
          <w:b/>
          <w:sz w:val="24"/>
          <w:szCs w:val="24"/>
        </w:rPr>
        <w:t>EFFECTIVE USE OF COMMUNICATION AS A VITAL TOOL FOR TRUST DEVELOPMENT</w:t>
      </w:r>
    </w:p>
    <w:p w:rsidR="005D38C8" w:rsidRDefault="005D38C8">
      <w:pPr>
        <w:rPr>
          <w:sz w:val="24"/>
          <w:szCs w:val="24"/>
        </w:rPr>
      </w:pPr>
    </w:p>
    <w:p w:rsidR="0099301A" w:rsidRDefault="0099301A">
      <w:pPr>
        <w:rPr>
          <w:sz w:val="24"/>
          <w:szCs w:val="24"/>
        </w:rPr>
      </w:pPr>
    </w:p>
    <w:p w:rsidR="0099301A" w:rsidRDefault="0099301A">
      <w:pPr>
        <w:rPr>
          <w:sz w:val="24"/>
          <w:szCs w:val="24"/>
        </w:rPr>
      </w:pPr>
      <w:r>
        <w:rPr>
          <w:sz w:val="24"/>
          <w:szCs w:val="24"/>
        </w:rPr>
        <w:t>State</w:t>
      </w:r>
      <w:r w:rsidR="00C141E6">
        <w:rPr>
          <w:sz w:val="24"/>
          <w:szCs w:val="24"/>
        </w:rPr>
        <w:t>ment of the Problem: Poor communication skills greatly contribute to the mistrust that is often experienced between Patients and clinicians.</w:t>
      </w:r>
    </w:p>
    <w:p w:rsidR="00C141E6" w:rsidRDefault="00C141E6">
      <w:pPr>
        <w:rPr>
          <w:sz w:val="24"/>
          <w:szCs w:val="24"/>
        </w:rPr>
      </w:pPr>
    </w:p>
    <w:p w:rsidR="00C141E6" w:rsidRDefault="00C141E6">
      <w:pPr>
        <w:rPr>
          <w:sz w:val="24"/>
          <w:szCs w:val="24"/>
        </w:rPr>
      </w:pPr>
      <w:r>
        <w:rPr>
          <w:sz w:val="24"/>
          <w:szCs w:val="24"/>
        </w:rPr>
        <w:t>It’s important to note that patients often experie</w:t>
      </w:r>
      <w:r w:rsidR="008D3902">
        <w:rPr>
          <w:sz w:val="24"/>
          <w:szCs w:val="24"/>
        </w:rPr>
        <w:t>nce high levels of apprehension</w:t>
      </w:r>
      <w:r>
        <w:rPr>
          <w:sz w:val="24"/>
          <w:szCs w:val="24"/>
        </w:rPr>
        <w:t xml:space="preserve"> during their clinical/hospital </w:t>
      </w:r>
      <w:r w:rsidR="008D3902">
        <w:rPr>
          <w:sz w:val="24"/>
          <w:szCs w:val="24"/>
        </w:rPr>
        <w:t>vi</w:t>
      </w:r>
      <w:r>
        <w:rPr>
          <w:sz w:val="24"/>
          <w:szCs w:val="24"/>
        </w:rPr>
        <w:t>s</w:t>
      </w:r>
      <w:r w:rsidR="008D3902">
        <w:rPr>
          <w:sz w:val="24"/>
          <w:szCs w:val="24"/>
        </w:rPr>
        <w:t>its</w:t>
      </w:r>
      <w:r>
        <w:rPr>
          <w:sz w:val="24"/>
          <w:szCs w:val="24"/>
        </w:rPr>
        <w:t>. Sometimes, such high</w:t>
      </w:r>
      <w:r w:rsidR="008D3902">
        <w:rPr>
          <w:sz w:val="24"/>
          <w:szCs w:val="24"/>
        </w:rPr>
        <w:t xml:space="preserve"> anxiety</w:t>
      </w:r>
      <w:r>
        <w:rPr>
          <w:sz w:val="24"/>
          <w:szCs w:val="24"/>
        </w:rPr>
        <w:t xml:space="preserve"> levels</w:t>
      </w:r>
      <w:r w:rsidR="008D3902">
        <w:rPr>
          <w:sz w:val="24"/>
          <w:szCs w:val="24"/>
        </w:rPr>
        <w:t xml:space="preserve"> </w:t>
      </w:r>
      <w:r>
        <w:rPr>
          <w:sz w:val="24"/>
          <w:szCs w:val="24"/>
        </w:rPr>
        <w:t>manifest as</w:t>
      </w:r>
      <w:r w:rsidR="00341A35">
        <w:rPr>
          <w:sz w:val="24"/>
          <w:szCs w:val="24"/>
        </w:rPr>
        <w:t xml:space="preserve"> various patient attitudes that</w:t>
      </w:r>
      <w:r>
        <w:rPr>
          <w:sz w:val="24"/>
          <w:szCs w:val="24"/>
        </w:rPr>
        <w:t xml:space="preserve"> could become a deterrent to the development of productive clinician-patient relationship. It is vital for nurses</w:t>
      </w:r>
      <w:r w:rsidR="003E551D">
        <w:rPr>
          <w:sz w:val="24"/>
          <w:szCs w:val="24"/>
        </w:rPr>
        <w:t>/</w:t>
      </w:r>
      <w:r>
        <w:rPr>
          <w:sz w:val="24"/>
          <w:szCs w:val="24"/>
        </w:rPr>
        <w:t xml:space="preserve">clinicians to refrain </w:t>
      </w:r>
      <w:r w:rsidR="00AB5211">
        <w:rPr>
          <w:sz w:val="24"/>
          <w:szCs w:val="24"/>
        </w:rPr>
        <w:t>from using a one-size-fits-all communication approach</w:t>
      </w:r>
      <w:r w:rsidR="007779F3">
        <w:rPr>
          <w:sz w:val="24"/>
          <w:szCs w:val="24"/>
        </w:rPr>
        <w:t xml:space="preserve"> for all</w:t>
      </w:r>
      <w:r w:rsidR="00A27B41">
        <w:rPr>
          <w:sz w:val="24"/>
          <w:szCs w:val="24"/>
        </w:rPr>
        <w:t xml:space="preserve"> patient encounters becaus</w:t>
      </w:r>
      <w:r w:rsidR="003F3381">
        <w:rPr>
          <w:sz w:val="24"/>
          <w:szCs w:val="24"/>
        </w:rPr>
        <w:t>e people have different personalities and backgrounds and thus perceive a</w:t>
      </w:r>
      <w:r w:rsidR="00131BA4">
        <w:rPr>
          <w:sz w:val="24"/>
          <w:szCs w:val="24"/>
        </w:rPr>
        <w:t xml:space="preserve">nd react differently to the same information presented to them. The key for trust development is in the delivery method of information. To attain trust development through effective communication, the clinician’s communication style must be tailored to each patient’s personality, attitude and back ground. </w:t>
      </w:r>
    </w:p>
    <w:p w:rsidR="00FD1424" w:rsidRDefault="00FD1424">
      <w:pPr>
        <w:rPr>
          <w:sz w:val="24"/>
          <w:szCs w:val="24"/>
        </w:rPr>
      </w:pPr>
      <w:r>
        <w:rPr>
          <w:sz w:val="24"/>
          <w:szCs w:val="24"/>
        </w:rPr>
        <w:t>Naturally, many, if not all nurses and clinicians put their best foot forward during each patient’s consultation with the expectation to make a connection with the patient and have a productive conversation.</w:t>
      </w:r>
      <w:r w:rsidR="005A08C5">
        <w:rPr>
          <w:sz w:val="24"/>
          <w:szCs w:val="24"/>
        </w:rPr>
        <w:t xml:space="preserve"> I</w:t>
      </w:r>
      <w:r>
        <w:rPr>
          <w:sz w:val="24"/>
          <w:szCs w:val="24"/>
        </w:rPr>
        <w:t>t’s important to note that realistically</w:t>
      </w:r>
      <w:r w:rsidR="005A08C5">
        <w:rPr>
          <w:sz w:val="24"/>
          <w:szCs w:val="24"/>
        </w:rPr>
        <w:t>,</w:t>
      </w:r>
      <w:r>
        <w:rPr>
          <w:sz w:val="24"/>
          <w:szCs w:val="24"/>
        </w:rPr>
        <w:t xml:space="preserve"> however hard a clinician may try </w:t>
      </w:r>
      <w:r w:rsidR="005A08C5">
        <w:rPr>
          <w:sz w:val="24"/>
          <w:szCs w:val="24"/>
        </w:rPr>
        <w:t>to make a great impression, due to various reasons, there are still many patients who would not achieve a</w:t>
      </w:r>
      <w:r w:rsidR="00341A35">
        <w:rPr>
          <w:sz w:val="24"/>
          <w:szCs w:val="24"/>
        </w:rPr>
        <w:t xml:space="preserve"> decent level of comfort with the </w:t>
      </w:r>
      <w:r w:rsidR="005A08C5">
        <w:rPr>
          <w:sz w:val="24"/>
          <w:szCs w:val="24"/>
        </w:rPr>
        <w:t>clinician.</w:t>
      </w:r>
      <w:r>
        <w:rPr>
          <w:sz w:val="24"/>
          <w:szCs w:val="24"/>
        </w:rPr>
        <w:t xml:space="preserve"> </w:t>
      </w:r>
      <w:r w:rsidR="007779F3">
        <w:rPr>
          <w:sz w:val="24"/>
          <w:szCs w:val="24"/>
        </w:rPr>
        <w:t>As a result, an honest and productive conversation is not achieved which hinders the development of a successful clinician-patient relationship.</w:t>
      </w:r>
      <w:r w:rsidR="001C3C6D">
        <w:rPr>
          <w:sz w:val="24"/>
          <w:szCs w:val="24"/>
        </w:rPr>
        <w:t xml:space="preserve"> Often, effective communication between two individuals does not happen naturally at first, it must take a conscious effort on the clinician’s part to be realized. </w:t>
      </w:r>
    </w:p>
    <w:p w:rsidR="001C3C6D" w:rsidRDefault="001C3C6D">
      <w:pPr>
        <w:rPr>
          <w:sz w:val="24"/>
          <w:szCs w:val="24"/>
        </w:rPr>
      </w:pPr>
      <w:r>
        <w:rPr>
          <w:sz w:val="24"/>
          <w:szCs w:val="24"/>
        </w:rPr>
        <w:t>Do you know that there is a strategic approach to experience a stress-free, successful consultation with each patient</w:t>
      </w:r>
      <w:r w:rsidR="005A379C">
        <w:rPr>
          <w:sz w:val="24"/>
          <w:szCs w:val="24"/>
        </w:rPr>
        <w:t xml:space="preserve"> for improved trust development and productivity? My book, </w:t>
      </w:r>
      <w:r w:rsidR="005A379C" w:rsidRPr="00341A35">
        <w:rPr>
          <w:b/>
          <w:sz w:val="28"/>
          <w:szCs w:val="28"/>
        </w:rPr>
        <w:t xml:space="preserve">Simple Tips </w:t>
      </w:r>
      <w:proofErr w:type="gramStart"/>
      <w:r w:rsidR="005A379C" w:rsidRPr="00341A35">
        <w:rPr>
          <w:b/>
          <w:sz w:val="28"/>
          <w:szCs w:val="28"/>
        </w:rPr>
        <w:t>To</w:t>
      </w:r>
      <w:proofErr w:type="gramEnd"/>
      <w:r w:rsidR="005A379C" w:rsidRPr="00341A35">
        <w:rPr>
          <w:b/>
          <w:sz w:val="28"/>
          <w:szCs w:val="28"/>
        </w:rPr>
        <w:t xml:space="preserve"> Developing a Productive Clinician-Patient Relationship</w:t>
      </w:r>
      <w:r w:rsidR="005A379C">
        <w:rPr>
          <w:sz w:val="24"/>
          <w:szCs w:val="24"/>
        </w:rPr>
        <w:t xml:space="preserve"> gives simple tips to achieve this for 16 different patient attitudes/behaviors. </w:t>
      </w:r>
    </w:p>
    <w:p w:rsidR="000F1708" w:rsidRDefault="000F1708">
      <w:pPr>
        <w:rPr>
          <w:sz w:val="24"/>
          <w:szCs w:val="24"/>
        </w:rPr>
      </w:pPr>
    </w:p>
    <w:p w:rsidR="000F1708" w:rsidRDefault="003D7F92">
      <w:pPr>
        <w:rPr>
          <w:sz w:val="24"/>
          <w:szCs w:val="24"/>
        </w:rPr>
      </w:pPr>
      <w:r>
        <w:rPr>
          <w:sz w:val="24"/>
          <w:szCs w:val="24"/>
        </w:rPr>
        <w:t xml:space="preserve">Reference </w:t>
      </w:r>
      <w:r w:rsidR="000F1708">
        <w:rPr>
          <w:sz w:val="24"/>
          <w:szCs w:val="24"/>
        </w:rPr>
        <w:t>Publications:</w:t>
      </w:r>
    </w:p>
    <w:p w:rsidR="000F1708" w:rsidRDefault="000F1708" w:rsidP="000F1708">
      <w:pPr>
        <w:pStyle w:val="ListParagraph"/>
        <w:numPr>
          <w:ilvl w:val="0"/>
          <w:numId w:val="1"/>
        </w:numPr>
        <w:rPr>
          <w:sz w:val="24"/>
          <w:szCs w:val="24"/>
        </w:rPr>
      </w:pPr>
      <w:proofErr w:type="spellStart"/>
      <w:r>
        <w:rPr>
          <w:sz w:val="24"/>
          <w:szCs w:val="24"/>
        </w:rPr>
        <w:t>Parkins</w:t>
      </w:r>
      <w:proofErr w:type="spellEnd"/>
      <w:r>
        <w:rPr>
          <w:sz w:val="24"/>
          <w:szCs w:val="24"/>
        </w:rPr>
        <w:t xml:space="preserve">, Tracey, and Timothy C. skinner. 2003. “Discrepancies between Patients and Professionals Recall </w:t>
      </w:r>
      <w:r w:rsidR="007B7135">
        <w:rPr>
          <w:sz w:val="24"/>
          <w:szCs w:val="24"/>
        </w:rPr>
        <w:t>and Perception of an Outpatient Consultation” Diabetic Medicine 20(11): 909-14 doi:10.1046/j.1464-5491.</w:t>
      </w:r>
      <w:proofErr w:type="gramStart"/>
      <w:r w:rsidR="007B7135">
        <w:rPr>
          <w:sz w:val="24"/>
          <w:szCs w:val="24"/>
        </w:rPr>
        <w:t>2003.01056.x</w:t>
      </w:r>
      <w:proofErr w:type="gramEnd"/>
    </w:p>
    <w:p w:rsidR="007B7135" w:rsidRDefault="007B7135" w:rsidP="000F1708">
      <w:pPr>
        <w:pStyle w:val="ListParagraph"/>
        <w:numPr>
          <w:ilvl w:val="0"/>
          <w:numId w:val="1"/>
        </w:numPr>
        <w:rPr>
          <w:sz w:val="24"/>
          <w:szCs w:val="24"/>
        </w:rPr>
      </w:pPr>
      <w:r>
        <w:rPr>
          <w:sz w:val="24"/>
          <w:szCs w:val="24"/>
        </w:rPr>
        <w:t xml:space="preserve">Harding, Anne. 2014. “Americans’ Trust in Doctors Is Falling.” </w:t>
      </w:r>
      <w:proofErr w:type="spellStart"/>
      <w:r>
        <w:rPr>
          <w:sz w:val="24"/>
          <w:szCs w:val="24"/>
        </w:rPr>
        <w:t>Livescience</w:t>
      </w:r>
      <w:proofErr w:type="spellEnd"/>
      <w:r>
        <w:rPr>
          <w:sz w:val="24"/>
          <w:szCs w:val="24"/>
        </w:rPr>
        <w:t xml:space="preserve">, </w:t>
      </w:r>
      <w:hyperlink r:id="rId5" w:history="1">
        <w:r w:rsidR="003A4573" w:rsidRPr="00C37F6B">
          <w:rPr>
            <w:rStyle w:val="Hyperlink"/>
            <w:sz w:val="24"/>
            <w:szCs w:val="24"/>
          </w:rPr>
          <w:t>www.livescience.com/48407-americans-trust-doctors-falling.html</w:t>
        </w:r>
      </w:hyperlink>
    </w:p>
    <w:p w:rsidR="003A4573" w:rsidRDefault="003A4573" w:rsidP="000F1708">
      <w:pPr>
        <w:pStyle w:val="ListParagraph"/>
        <w:numPr>
          <w:ilvl w:val="0"/>
          <w:numId w:val="1"/>
        </w:numPr>
        <w:rPr>
          <w:sz w:val="24"/>
          <w:szCs w:val="24"/>
        </w:rPr>
      </w:pPr>
      <w:r>
        <w:rPr>
          <w:sz w:val="24"/>
          <w:szCs w:val="24"/>
        </w:rPr>
        <w:lastRenderedPageBreak/>
        <w:t xml:space="preserve">Welch, Gilbert H. 2015. “Less Medicine More Health: Seven Assumptions That Drive Too Much Medical </w:t>
      </w:r>
      <w:r w:rsidR="002D38A6">
        <w:rPr>
          <w:sz w:val="24"/>
          <w:szCs w:val="24"/>
        </w:rPr>
        <w:t xml:space="preserve">Care. Assumption #4: It Never Hurts </w:t>
      </w:r>
      <w:proofErr w:type="gramStart"/>
      <w:r w:rsidR="002D38A6">
        <w:rPr>
          <w:sz w:val="24"/>
          <w:szCs w:val="24"/>
        </w:rPr>
        <w:t>To</w:t>
      </w:r>
      <w:proofErr w:type="gramEnd"/>
      <w:r w:rsidR="002D38A6">
        <w:rPr>
          <w:sz w:val="24"/>
          <w:szCs w:val="24"/>
        </w:rPr>
        <w:t xml:space="preserve"> Get Too Much Information.” Beacon Press.</w:t>
      </w:r>
    </w:p>
    <w:p w:rsidR="008D204E" w:rsidRDefault="008D204E" w:rsidP="000F1708">
      <w:pPr>
        <w:pStyle w:val="ListParagraph"/>
        <w:numPr>
          <w:ilvl w:val="0"/>
          <w:numId w:val="1"/>
        </w:numPr>
        <w:rPr>
          <w:sz w:val="24"/>
          <w:szCs w:val="24"/>
        </w:rPr>
      </w:pPr>
      <w:r>
        <w:rPr>
          <w:sz w:val="24"/>
          <w:szCs w:val="24"/>
        </w:rPr>
        <w:t xml:space="preserve">Aghanya, Nonye T. 2016. “Simple Tips </w:t>
      </w:r>
      <w:proofErr w:type="gramStart"/>
      <w:r>
        <w:rPr>
          <w:sz w:val="24"/>
          <w:szCs w:val="24"/>
        </w:rPr>
        <w:t>To</w:t>
      </w:r>
      <w:proofErr w:type="gramEnd"/>
      <w:r>
        <w:rPr>
          <w:sz w:val="24"/>
          <w:szCs w:val="24"/>
        </w:rPr>
        <w:t xml:space="preserve"> Developing A Productive Clinician-Patient Relationship.”</w:t>
      </w:r>
      <w:r w:rsidR="00BD5C18">
        <w:rPr>
          <w:sz w:val="24"/>
          <w:szCs w:val="24"/>
        </w:rPr>
        <w:t xml:space="preserve"> I-Universe.</w:t>
      </w:r>
    </w:p>
    <w:p w:rsidR="00A34860" w:rsidRPr="000F1708" w:rsidRDefault="00A34860" w:rsidP="000F1708">
      <w:pPr>
        <w:pStyle w:val="ListParagraph"/>
        <w:numPr>
          <w:ilvl w:val="0"/>
          <w:numId w:val="1"/>
        </w:numPr>
        <w:rPr>
          <w:sz w:val="24"/>
          <w:szCs w:val="24"/>
        </w:rPr>
      </w:pPr>
      <w:r>
        <w:rPr>
          <w:sz w:val="24"/>
          <w:szCs w:val="24"/>
        </w:rPr>
        <w:t xml:space="preserve">Snyder, Lois. 2012. “American College of Physician Ethics Manual, Sixth Edition”. </w:t>
      </w:r>
      <w:proofErr w:type="spellStart"/>
      <w:r>
        <w:rPr>
          <w:sz w:val="24"/>
          <w:szCs w:val="24"/>
        </w:rPr>
        <w:t>Annal</w:t>
      </w:r>
      <w:proofErr w:type="spellEnd"/>
      <w:r>
        <w:rPr>
          <w:sz w:val="24"/>
          <w:szCs w:val="24"/>
        </w:rPr>
        <w:t xml:space="preserve"> Internal Medicine 156: 73-104. </w:t>
      </w:r>
      <w:r w:rsidR="008E1DD1">
        <w:rPr>
          <w:sz w:val="24"/>
          <w:szCs w:val="24"/>
        </w:rPr>
        <w:t>d</w:t>
      </w:r>
      <w:r w:rsidR="000672FC">
        <w:rPr>
          <w:sz w:val="24"/>
          <w:szCs w:val="24"/>
        </w:rPr>
        <w:t>oi:</w:t>
      </w:r>
      <w:r w:rsidR="008E1DD1">
        <w:rPr>
          <w:sz w:val="24"/>
          <w:szCs w:val="24"/>
        </w:rPr>
        <w:t>10.7326/0003-4819-156-1-201201031-00001</w:t>
      </w:r>
    </w:p>
    <w:p w:rsidR="000D3139" w:rsidRDefault="000D3139">
      <w:pPr>
        <w:rPr>
          <w:sz w:val="24"/>
          <w:szCs w:val="24"/>
        </w:rPr>
      </w:pPr>
    </w:p>
    <w:p w:rsidR="000D3139" w:rsidRDefault="000D3139">
      <w:pPr>
        <w:rPr>
          <w:sz w:val="24"/>
          <w:szCs w:val="24"/>
        </w:rPr>
      </w:pPr>
    </w:p>
    <w:p w:rsidR="000D3139" w:rsidRDefault="000D3139">
      <w:pPr>
        <w:rPr>
          <w:sz w:val="24"/>
          <w:szCs w:val="24"/>
        </w:rPr>
      </w:pPr>
    </w:p>
    <w:p w:rsidR="000D3139" w:rsidRDefault="000D3139" w:rsidP="000D3139">
      <w:pPr>
        <w:rPr>
          <w:b/>
          <w:color w:val="FFC000" w:themeColor="accent4"/>
          <w:sz w:val="96"/>
          <w:szCs w:val="96"/>
          <w14:textOutline w14:w="0" w14:cap="flat" w14:cmpd="sng" w14:algn="ctr">
            <w14:noFill/>
            <w14:prstDash w14:val="solid"/>
            <w14:round/>
          </w14:textOutline>
          <w14:props3d w14:extrusionH="57150" w14:contourW="0" w14:prstMaterial="softEdge">
            <w14:bevelT w14:w="25400" w14:h="38100" w14:prst="circle"/>
          </w14:props3d>
        </w:rPr>
      </w:pPr>
      <w:r>
        <w:rPr>
          <w:noProof/>
          <w:sz w:val="26"/>
          <w:szCs w:val="26"/>
          <w:lang w:val="en"/>
        </w:rPr>
        <w:drawing>
          <wp:inline distT="0" distB="0" distL="0" distR="0">
            <wp:extent cx="1000125" cy="1000125"/>
            <wp:effectExtent l="0" t="0" r="9525" b="9525"/>
            <wp:docPr id="1" name="Picture 1" descr="nonye aghanya  MSc, FN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nonye aghanya  MSc, FNP"/>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000125" cy="1000125"/>
                    </a:xfrm>
                    <a:prstGeom prst="rect">
                      <a:avLst/>
                    </a:prstGeom>
                    <a:noFill/>
                    <a:ln>
                      <a:noFill/>
                    </a:ln>
                  </pic:spPr>
                </pic:pic>
              </a:graphicData>
            </a:graphic>
          </wp:inline>
        </w:drawing>
      </w:r>
      <w:r>
        <w:rPr>
          <w:b/>
          <w:color w:val="FFC000" w:themeColor="accent4"/>
          <w:sz w:val="56"/>
          <w:szCs w:val="56"/>
          <w14:textOutline w14:w="0" w14:cap="flat" w14:cmpd="sng" w14:algn="ctr">
            <w14:noFill/>
            <w14:prstDash w14:val="solid"/>
            <w14:round/>
          </w14:textOutline>
          <w14:props3d w14:extrusionH="57150" w14:contourW="0" w14:prstMaterial="softEdge">
            <w14:bevelT w14:w="25400" w14:h="38100" w14:prst="circle"/>
          </w14:props3d>
        </w:rPr>
        <w:t>Nonye</w:t>
      </w:r>
    </w:p>
    <w:p w:rsidR="000D3139" w:rsidRDefault="000D3139" w:rsidP="000D3139">
      <w:pPr>
        <w:jc w:val="center"/>
        <w:rPr>
          <w:rFonts w:ascii="Baskerville Old Face" w:hAnsi="Baskerville Old Face"/>
          <w:b/>
          <w:color w:val="000000" w:themeColor="text1"/>
          <w:sz w:val="24"/>
          <w:szCs w:val="24"/>
          <w14:textOutline w14:w="0" w14:cap="flat" w14:cmpd="sng" w14:algn="ctr">
            <w14:noFill/>
            <w14:prstDash w14:val="solid"/>
            <w14:round/>
          </w14:textOutline>
          <w14:props3d w14:extrusionH="57150" w14:contourW="0" w14:prstMaterial="softEdge">
            <w14:bevelT w14:w="25400" w14:h="38100" w14:prst="circle"/>
          </w14:props3d>
        </w:rPr>
      </w:pPr>
      <w:r>
        <w:rPr>
          <w:rFonts w:ascii="Baskerville Old Face" w:hAnsi="Baskerville Old Face"/>
          <w:b/>
          <w:color w:val="000000" w:themeColor="text1"/>
          <w:sz w:val="24"/>
          <w:szCs w:val="24"/>
          <w14:textOutline w14:w="0" w14:cap="flat" w14:cmpd="sng" w14:algn="ctr">
            <w14:noFill/>
            <w14:prstDash w14:val="solid"/>
            <w14:round/>
          </w14:textOutline>
          <w14:props3d w14:extrusionH="57150" w14:contourW="0" w14:prstMaterial="softEdge">
            <w14:bevelT w14:w="25400" w14:h="38100" w14:prst="circle"/>
          </w14:props3d>
        </w:rPr>
        <w:t>Family Nurse Practitioner (</w:t>
      </w:r>
      <w:r w:rsidR="008D204E">
        <w:rPr>
          <w:rFonts w:ascii="Baskerville Old Face" w:hAnsi="Baskerville Old Face"/>
          <w:b/>
          <w:color w:val="000000" w:themeColor="text1"/>
          <w:sz w:val="24"/>
          <w:szCs w:val="24"/>
          <w14:textOutline w14:w="0" w14:cap="flat" w14:cmpd="sng" w14:algn="ctr">
            <w14:noFill/>
            <w14:prstDash w14:val="solid"/>
            <w14:round/>
          </w14:textOutline>
          <w14:props3d w14:extrusionH="57150" w14:contourW="0" w14:prstMaterial="softEdge">
            <w14:bevelT w14:w="25400" w14:h="38100" w14:prst="circle"/>
          </w14:props3d>
        </w:rPr>
        <w:t xml:space="preserve">RN, </w:t>
      </w:r>
      <w:r>
        <w:rPr>
          <w:rFonts w:ascii="Baskerville Old Face" w:hAnsi="Baskerville Old Face"/>
          <w:b/>
          <w:color w:val="000000" w:themeColor="text1"/>
          <w:sz w:val="24"/>
          <w:szCs w:val="24"/>
          <w14:textOutline w14:w="0" w14:cap="flat" w14:cmpd="sng" w14:algn="ctr">
            <w14:noFill/>
            <w14:prstDash w14:val="solid"/>
            <w14:round/>
          </w14:textOutline>
          <w14:props3d w14:extrusionH="57150" w14:contourW="0" w14:prstMaterial="softEdge">
            <w14:bevelT w14:w="25400" w14:h="38100" w14:prst="circle"/>
          </w14:props3d>
        </w:rPr>
        <w:t>MSc, FNP) * Author * New York</w:t>
      </w:r>
    </w:p>
    <w:p w:rsidR="000D3139" w:rsidRDefault="000D3139" w:rsidP="000D3139">
      <w:pPr>
        <w:spacing w:after="0" w:line="240" w:lineRule="auto"/>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Nonye Aghanya is an author</w:t>
      </w:r>
      <w:r w:rsidR="00E20B08">
        <w:rPr>
          <w:rFonts w:ascii="Times New Roman" w:eastAsia="Times New Roman" w:hAnsi="Times New Roman" w:cs="Times New Roman"/>
          <w:bCs/>
          <w:sz w:val="24"/>
          <w:szCs w:val="24"/>
        </w:rPr>
        <w:t xml:space="preserve"> and a</w:t>
      </w:r>
      <w:r>
        <w:rPr>
          <w:rFonts w:ascii="Times New Roman" w:eastAsia="Times New Roman" w:hAnsi="Times New Roman" w:cs="Times New Roman"/>
          <w:bCs/>
          <w:sz w:val="24"/>
          <w:szCs w:val="24"/>
        </w:rPr>
        <w:t xml:space="preserve"> nurse practitioner</w:t>
      </w:r>
      <w:r w:rsidR="00005304">
        <w:rPr>
          <w:rFonts w:ascii="Times New Roman" w:eastAsia="Times New Roman" w:hAnsi="Times New Roman" w:cs="Times New Roman"/>
          <w:bCs/>
          <w:sz w:val="24"/>
          <w:szCs w:val="24"/>
        </w:rPr>
        <w:t>.</w:t>
      </w:r>
      <w:r>
        <w:rPr>
          <w:rFonts w:ascii="Times New Roman" w:eastAsia="Times New Roman" w:hAnsi="Times New Roman" w:cs="Times New Roman"/>
          <w:bCs/>
          <w:sz w:val="24"/>
          <w:szCs w:val="24"/>
        </w:rPr>
        <w:t xml:space="preserve"> She co-owned and operated a private medical clinic and currently works in a retail clinic setting in Virginia.  She </w:t>
      </w:r>
      <w:r w:rsidR="002E7FA2">
        <w:rPr>
          <w:rFonts w:ascii="Times New Roman" w:eastAsia="Times New Roman" w:hAnsi="Times New Roman" w:cs="Times New Roman"/>
          <w:bCs/>
          <w:sz w:val="24"/>
          <w:szCs w:val="24"/>
        </w:rPr>
        <w:t>obtained a Master of Science degree from Pace University, New</w:t>
      </w:r>
      <w:r w:rsidR="002E7FA2">
        <w:rPr>
          <w:rFonts w:ascii="Times New Roman" w:eastAsia="Times New Roman" w:hAnsi="Times New Roman" w:cs="Times New Roman"/>
          <w:bCs/>
          <w:sz w:val="24"/>
          <w:szCs w:val="24"/>
        </w:rPr>
        <w:t xml:space="preserve"> York and has </w:t>
      </w:r>
      <w:r>
        <w:rPr>
          <w:rFonts w:ascii="Times New Roman" w:eastAsia="Times New Roman" w:hAnsi="Times New Roman" w:cs="Times New Roman"/>
          <w:bCs/>
          <w:sz w:val="24"/>
          <w:szCs w:val="24"/>
        </w:rPr>
        <w:t xml:space="preserve">worked in various outpatient/inpatient/home care health settings in New York </w:t>
      </w:r>
      <w:r w:rsidR="00695C28">
        <w:rPr>
          <w:rFonts w:ascii="Times New Roman" w:eastAsia="Times New Roman" w:hAnsi="Times New Roman" w:cs="Times New Roman"/>
          <w:bCs/>
          <w:sz w:val="24"/>
          <w:szCs w:val="24"/>
        </w:rPr>
        <w:t>and New Jersey</w:t>
      </w:r>
      <w:r w:rsidR="002E7FA2">
        <w:rPr>
          <w:rFonts w:ascii="Times New Roman" w:eastAsia="Times New Roman" w:hAnsi="Times New Roman" w:cs="Times New Roman"/>
          <w:bCs/>
          <w:sz w:val="24"/>
          <w:szCs w:val="24"/>
        </w:rPr>
        <w:t>.</w:t>
      </w:r>
      <w:r>
        <w:rPr>
          <w:rFonts w:ascii="Times New Roman" w:eastAsia="Times New Roman" w:hAnsi="Times New Roman" w:cs="Times New Roman"/>
          <w:bCs/>
          <w:sz w:val="24"/>
          <w:szCs w:val="24"/>
        </w:rPr>
        <w:t xml:space="preserve"> Nonye presently serves as a Family Nurse Practitioner at a Retail clinic in Virginia</w:t>
      </w:r>
      <w:r w:rsidR="00005304">
        <w:rPr>
          <w:rFonts w:ascii="Times New Roman" w:eastAsia="Times New Roman" w:hAnsi="Times New Roman" w:cs="Times New Roman"/>
          <w:bCs/>
          <w:sz w:val="24"/>
          <w:szCs w:val="24"/>
        </w:rPr>
        <w:t>. She worked as a Registered Nurse for 10years before becoming a Family Nu</w:t>
      </w:r>
      <w:r w:rsidR="00AE754D">
        <w:rPr>
          <w:rFonts w:ascii="Times New Roman" w:eastAsia="Times New Roman" w:hAnsi="Times New Roman" w:cs="Times New Roman"/>
          <w:bCs/>
          <w:sz w:val="24"/>
          <w:szCs w:val="24"/>
        </w:rPr>
        <w:t>rse Practitioner, a role she</w:t>
      </w:r>
      <w:r w:rsidR="00005304">
        <w:rPr>
          <w:rFonts w:ascii="Times New Roman" w:eastAsia="Times New Roman" w:hAnsi="Times New Roman" w:cs="Times New Roman"/>
          <w:bCs/>
          <w:sz w:val="24"/>
          <w:szCs w:val="24"/>
        </w:rPr>
        <w:t xml:space="preserve"> currently </w:t>
      </w:r>
      <w:r w:rsidR="00AE754D">
        <w:rPr>
          <w:rFonts w:ascii="Times New Roman" w:eastAsia="Times New Roman" w:hAnsi="Times New Roman" w:cs="Times New Roman"/>
          <w:bCs/>
          <w:sz w:val="24"/>
          <w:szCs w:val="24"/>
        </w:rPr>
        <w:t>holds</w:t>
      </w:r>
      <w:r w:rsidR="00005304">
        <w:rPr>
          <w:rFonts w:ascii="Times New Roman" w:eastAsia="Times New Roman" w:hAnsi="Times New Roman" w:cs="Times New Roman"/>
          <w:bCs/>
          <w:sz w:val="24"/>
          <w:szCs w:val="24"/>
        </w:rPr>
        <w:t xml:space="preserve"> for </w:t>
      </w:r>
      <w:r w:rsidR="00AE754D">
        <w:rPr>
          <w:rFonts w:ascii="Times New Roman" w:eastAsia="Times New Roman" w:hAnsi="Times New Roman" w:cs="Times New Roman"/>
          <w:bCs/>
          <w:sz w:val="24"/>
          <w:szCs w:val="24"/>
        </w:rPr>
        <w:t>over</w:t>
      </w:r>
      <w:r w:rsidR="00005304">
        <w:rPr>
          <w:rFonts w:ascii="Times New Roman" w:eastAsia="Times New Roman" w:hAnsi="Times New Roman" w:cs="Times New Roman"/>
          <w:bCs/>
          <w:sz w:val="24"/>
          <w:szCs w:val="24"/>
        </w:rPr>
        <w:t xml:space="preserve"> 16 years.</w:t>
      </w:r>
      <w:r>
        <w:rPr>
          <w:rFonts w:ascii="Times New Roman" w:eastAsia="Times New Roman" w:hAnsi="Times New Roman" w:cs="Times New Roman"/>
          <w:bCs/>
          <w:sz w:val="24"/>
          <w:szCs w:val="24"/>
        </w:rPr>
        <w:t xml:space="preserve"> She is fluent in English and </w:t>
      </w:r>
      <w:r w:rsidR="00E20B08">
        <w:rPr>
          <w:rFonts w:ascii="Times New Roman" w:eastAsia="Times New Roman" w:hAnsi="Times New Roman" w:cs="Times New Roman"/>
          <w:bCs/>
          <w:sz w:val="24"/>
          <w:szCs w:val="24"/>
        </w:rPr>
        <w:t>I</w:t>
      </w:r>
      <w:r>
        <w:rPr>
          <w:rFonts w:ascii="Times New Roman" w:eastAsia="Times New Roman" w:hAnsi="Times New Roman" w:cs="Times New Roman"/>
          <w:bCs/>
          <w:sz w:val="24"/>
          <w:szCs w:val="24"/>
        </w:rPr>
        <w:t xml:space="preserve">bo.  She is the author of “Simple Tips to Developing a Productive Clinician-Patient Relationship” which is based on many clinical experiences in diverse health care settings and interactions with patients; and other clinicians </w:t>
      </w:r>
      <w:r w:rsidR="00471CCB">
        <w:rPr>
          <w:rFonts w:ascii="Times New Roman" w:eastAsia="Times New Roman" w:hAnsi="Times New Roman" w:cs="Times New Roman"/>
          <w:bCs/>
          <w:sz w:val="24"/>
          <w:szCs w:val="24"/>
        </w:rPr>
        <w:t>in th</w:t>
      </w:r>
      <w:bookmarkStart w:id="0" w:name="_GoBack"/>
      <w:bookmarkEnd w:id="0"/>
      <w:r>
        <w:rPr>
          <w:rFonts w:ascii="Times New Roman" w:eastAsia="Times New Roman" w:hAnsi="Times New Roman" w:cs="Times New Roman"/>
          <w:bCs/>
          <w:sz w:val="24"/>
          <w:szCs w:val="24"/>
        </w:rPr>
        <w:t>e past twenty-five years.  She is also a speaker and entrepreneur.</w:t>
      </w:r>
    </w:p>
    <w:p w:rsidR="000D3139" w:rsidRDefault="000D3139">
      <w:pPr>
        <w:rPr>
          <w:sz w:val="24"/>
          <w:szCs w:val="24"/>
        </w:rPr>
      </w:pPr>
    </w:p>
    <w:p w:rsidR="00AE754D" w:rsidRPr="00CE5AAA" w:rsidRDefault="00AE754D">
      <w:pPr>
        <w:rPr>
          <w:sz w:val="24"/>
          <w:szCs w:val="24"/>
        </w:rPr>
      </w:pPr>
      <w:r>
        <w:rPr>
          <w:sz w:val="24"/>
          <w:szCs w:val="24"/>
        </w:rPr>
        <w:t>Email: naghanya@verizon.net</w:t>
      </w:r>
    </w:p>
    <w:sectPr w:rsidR="00AE754D" w:rsidRPr="00CE5AA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Baskerville Old Face">
    <w:panose1 w:val="02020602080505020303"/>
    <w:charset w:val="00"/>
    <w:family w:val="roman"/>
    <w:pitch w:val="variable"/>
    <w:sig w:usb0="00000003" w:usb1="00000000" w:usb2="00000000" w:usb3="00000000" w:csb0="00000001"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687C3D62"/>
    <w:multiLevelType w:val="hybridMultilevel"/>
    <w:tmpl w:val="1B56286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E5AAA"/>
    <w:rsid w:val="00005304"/>
    <w:rsid w:val="000672FC"/>
    <w:rsid w:val="000B4545"/>
    <w:rsid w:val="000D3139"/>
    <w:rsid w:val="000F1708"/>
    <w:rsid w:val="00131BA4"/>
    <w:rsid w:val="001C3C6D"/>
    <w:rsid w:val="002D38A6"/>
    <w:rsid w:val="002E7FA2"/>
    <w:rsid w:val="00341A35"/>
    <w:rsid w:val="003A4573"/>
    <w:rsid w:val="003D7F92"/>
    <w:rsid w:val="003E551D"/>
    <w:rsid w:val="003F3381"/>
    <w:rsid w:val="00456B6A"/>
    <w:rsid w:val="00471CCB"/>
    <w:rsid w:val="005A08C5"/>
    <w:rsid w:val="005A379C"/>
    <w:rsid w:val="005D38C8"/>
    <w:rsid w:val="005E5E14"/>
    <w:rsid w:val="00695C28"/>
    <w:rsid w:val="007779F3"/>
    <w:rsid w:val="007B7135"/>
    <w:rsid w:val="008A0869"/>
    <w:rsid w:val="008D204E"/>
    <w:rsid w:val="008D3902"/>
    <w:rsid w:val="008E1DD1"/>
    <w:rsid w:val="0099301A"/>
    <w:rsid w:val="00A27B41"/>
    <w:rsid w:val="00A34860"/>
    <w:rsid w:val="00AB5211"/>
    <w:rsid w:val="00AE754D"/>
    <w:rsid w:val="00AE7C49"/>
    <w:rsid w:val="00AF5CAE"/>
    <w:rsid w:val="00BD5C18"/>
    <w:rsid w:val="00C141E6"/>
    <w:rsid w:val="00CE5AAA"/>
    <w:rsid w:val="00D66E5C"/>
    <w:rsid w:val="00E20B08"/>
    <w:rsid w:val="00FD142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CEB5006"/>
  <w15:chartTrackingRefBased/>
  <w15:docId w15:val="{8E2F8127-D498-4E49-8554-38787592AC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F1708"/>
    <w:pPr>
      <w:ind w:left="720"/>
      <w:contextualSpacing/>
    </w:pPr>
  </w:style>
  <w:style w:type="character" w:styleId="Hyperlink">
    <w:name w:val="Hyperlink"/>
    <w:basedOn w:val="DefaultParagraphFont"/>
    <w:uiPriority w:val="99"/>
    <w:unhideWhenUsed/>
    <w:rsid w:val="003A4573"/>
    <w:rPr>
      <w:color w:val="0563C1" w:themeColor="hyperlink"/>
      <w:u w:val="single"/>
    </w:rPr>
  </w:style>
  <w:style w:type="character" w:styleId="UnresolvedMention">
    <w:name w:val="Unresolved Mention"/>
    <w:basedOn w:val="DefaultParagraphFont"/>
    <w:uiPriority w:val="99"/>
    <w:semiHidden/>
    <w:unhideWhenUsed/>
    <w:rsid w:val="003A4573"/>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0287549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jpeg"/><Relationship Id="rId5" Type="http://schemas.openxmlformats.org/officeDocument/2006/relationships/hyperlink" Target="http://www.livescience.com/48407-americans-trust-doctors-falling.html"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378</TotalTime>
  <Pages>2</Pages>
  <Words>596</Words>
  <Characters>3403</Characters>
  <Application>Microsoft Office Word</Application>
  <DocSecurity>0</DocSecurity>
  <Lines>28</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nonye aghanya</dc:creator>
  <cp:keywords/>
  <dc:description/>
  <cp:lastModifiedBy>nonye aghanya</cp:lastModifiedBy>
  <cp:revision>28</cp:revision>
  <dcterms:created xsi:type="dcterms:W3CDTF">2017-09-04T16:43:00Z</dcterms:created>
  <dcterms:modified xsi:type="dcterms:W3CDTF">2017-09-05T20:26:00Z</dcterms:modified>
</cp:coreProperties>
</file>