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04651" w14:textId="79960695" w:rsidR="00A845F6" w:rsidRPr="00F63B59" w:rsidRDefault="00A845F6" w:rsidP="00A845F6">
      <w:pPr>
        <w:pStyle w:val="berschrift1"/>
        <w:rPr>
          <w:color w:val="auto"/>
          <w:lang w:val="en-CA"/>
        </w:rPr>
      </w:pPr>
      <w:r w:rsidRPr="0060151A">
        <w:rPr>
          <w:color w:val="auto"/>
          <w:lang w:val="en"/>
        </w:rPr>
        <w:t xml:space="preserve">Outpatient palliative care in Vorarlberg </w:t>
      </w:r>
    </w:p>
    <w:p w14:paraId="79766079" w14:textId="6A85EFFE" w:rsidR="00A845F6" w:rsidRDefault="00A845F6" w:rsidP="00A845F6">
      <w:pPr>
        <w:pStyle w:val="berschrift2"/>
        <w:rPr>
          <w:color w:val="auto"/>
          <w:lang w:val="en"/>
        </w:rPr>
      </w:pPr>
      <w:r w:rsidRPr="0060151A">
        <w:rPr>
          <w:color w:val="auto"/>
          <w:lang w:val="en"/>
        </w:rPr>
        <w:t xml:space="preserve">Nurse´s Perspectives </w:t>
      </w:r>
      <w:r w:rsidR="000379CD">
        <w:rPr>
          <w:color w:val="auto"/>
          <w:lang w:val="en"/>
        </w:rPr>
        <w:t>and Trainings</w:t>
      </w:r>
    </w:p>
    <w:p w14:paraId="73EE45C9" w14:textId="77777777" w:rsidR="000379CD" w:rsidRDefault="000379CD" w:rsidP="000379CD">
      <w:pPr>
        <w:rPr>
          <w:lang w:val="en"/>
        </w:rPr>
      </w:pPr>
    </w:p>
    <w:p w14:paraId="2F54C668" w14:textId="32319526" w:rsidR="000379CD" w:rsidRPr="00E01CC7" w:rsidRDefault="000379CD" w:rsidP="000379CD">
      <w:pPr>
        <w:rPr>
          <w:lang w:val="en-CA"/>
        </w:rPr>
      </w:pPr>
      <w:r w:rsidRPr="00E01CC7">
        <w:rPr>
          <w:lang w:val="en-CA"/>
        </w:rPr>
        <w:t xml:space="preserve">Katharina Rizza, </w:t>
      </w:r>
      <w:proofErr w:type="spellStart"/>
      <w:r w:rsidRPr="00E01CC7">
        <w:rPr>
          <w:lang w:val="en-CA"/>
        </w:rPr>
        <w:t>Bildungshaus</w:t>
      </w:r>
      <w:proofErr w:type="spellEnd"/>
      <w:r w:rsidRPr="00E01CC7">
        <w:rPr>
          <w:lang w:val="en-CA"/>
        </w:rPr>
        <w:t xml:space="preserve"> </w:t>
      </w:r>
      <w:proofErr w:type="spellStart"/>
      <w:r w:rsidRPr="00E01CC7">
        <w:rPr>
          <w:lang w:val="en-CA"/>
        </w:rPr>
        <w:t>Batschuns</w:t>
      </w:r>
      <w:proofErr w:type="spellEnd"/>
      <w:r w:rsidRPr="00E01CC7">
        <w:rPr>
          <w:lang w:val="en-CA"/>
        </w:rPr>
        <w:t>, Austria</w:t>
      </w:r>
    </w:p>
    <w:p w14:paraId="4D5FF3FF" w14:textId="77777777" w:rsidR="00A845F6" w:rsidRPr="00E01CC7" w:rsidRDefault="00A845F6" w:rsidP="006C7F80">
      <w:pPr>
        <w:spacing w:after="0" w:line="240" w:lineRule="auto"/>
        <w:rPr>
          <w:sz w:val="24"/>
          <w:szCs w:val="24"/>
          <w:lang w:val="en-CA"/>
        </w:rPr>
      </w:pPr>
    </w:p>
    <w:p w14:paraId="75206928" w14:textId="77777777" w:rsidR="00A845F6" w:rsidRPr="00E01CC7" w:rsidRDefault="00A845F6" w:rsidP="006C7F80">
      <w:pPr>
        <w:spacing w:after="0" w:line="240" w:lineRule="auto"/>
        <w:rPr>
          <w:sz w:val="24"/>
          <w:szCs w:val="24"/>
          <w:lang w:val="en-CA"/>
        </w:rPr>
      </w:pPr>
    </w:p>
    <w:p w14:paraId="39A9EED7" w14:textId="31390D8E" w:rsidR="0063089A" w:rsidRPr="00C15B38" w:rsidRDefault="000379CD" w:rsidP="000379CD">
      <w:pPr>
        <w:autoSpaceDE w:val="0"/>
        <w:spacing w:after="0" w:line="240" w:lineRule="auto"/>
        <w:rPr>
          <w:rFonts w:cstheme="minorHAnsi"/>
          <w:color w:val="000000"/>
          <w:lang w:val="en-GB"/>
        </w:rPr>
      </w:pPr>
      <w:r w:rsidRPr="00C15B38">
        <w:rPr>
          <w:rFonts w:cstheme="minorHAnsi"/>
          <w:b/>
          <w:lang w:val="en"/>
        </w:rPr>
        <w:t>Statement of the problem</w:t>
      </w:r>
      <w:r w:rsidR="006C7F80" w:rsidRPr="00C15B38">
        <w:rPr>
          <w:rFonts w:cstheme="minorHAnsi"/>
          <w:b/>
          <w:lang w:val="en"/>
        </w:rPr>
        <w:t>:</w:t>
      </w:r>
      <w:r w:rsidR="006C7F80" w:rsidRPr="00C15B38">
        <w:rPr>
          <w:rFonts w:cstheme="minorHAnsi"/>
          <w:lang w:val="en"/>
        </w:rPr>
        <w:t xml:space="preserve"> </w:t>
      </w:r>
      <w:r w:rsidR="00105113" w:rsidRPr="00C15B38">
        <w:rPr>
          <w:rFonts w:cstheme="minorHAnsi"/>
          <w:lang w:val="en"/>
        </w:rPr>
        <w:t xml:space="preserve">A central international goal in palliative care is to </w:t>
      </w:r>
      <w:r w:rsidR="002771FB">
        <w:rPr>
          <w:rFonts w:cstheme="minorHAnsi"/>
          <w:lang w:val="en"/>
        </w:rPr>
        <w:t>make possible that</w:t>
      </w:r>
      <w:r w:rsidR="00105113" w:rsidRPr="00C15B38">
        <w:rPr>
          <w:rFonts w:cstheme="minorHAnsi"/>
          <w:lang w:val="en"/>
        </w:rPr>
        <w:t xml:space="preserve"> people at the end of their lives </w:t>
      </w:r>
      <w:r w:rsidR="002771FB">
        <w:rPr>
          <w:rFonts w:cstheme="minorHAnsi"/>
          <w:lang w:val="en"/>
        </w:rPr>
        <w:t xml:space="preserve">can die </w:t>
      </w:r>
      <w:r w:rsidR="00105113" w:rsidRPr="00C15B38">
        <w:rPr>
          <w:rFonts w:cstheme="minorHAnsi"/>
          <w:lang w:val="en"/>
        </w:rPr>
        <w:t>in the place they prefer and trust.</w:t>
      </w:r>
      <w:r w:rsidR="00C15B38" w:rsidRPr="00C15B38">
        <w:rPr>
          <w:rFonts w:cstheme="minorHAnsi"/>
          <w:lang w:val="en"/>
        </w:rPr>
        <w:t xml:space="preserve"> It is well known that most people want to die at home. Outpatient general palliative care </w:t>
      </w:r>
      <w:r w:rsidR="00105113" w:rsidRPr="00C15B38">
        <w:rPr>
          <w:rFonts w:cstheme="minorHAnsi"/>
          <w:lang w:val="en"/>
        </w:rPr>
        <w:t xml:space="preserve">is provided by </w:t>
      </w:r>
      <w:r w:rsidR="00C15B38" w:rsidRPr="00C15B38">
        <w:rPr>
          <w:rFonts w:cstheme="minorHAnsi"/>
          <w:lang w:val="en"/>
        </w:rPr>
        <w:t xml:space="preserve">general </w:t>
      </w:r>
      <w:r w:rsidR="00105113" w:rsidRPr="00C15B38">
        <w:rPr>
          <w:rFonts w:cstheme="minorHAnsi"/>
          <w:lang w:val="en"/>
        </w:rPr>
        <w:t xml:space="preserve">practitioners </w:t>
      </w:r>
      <w:r w:rsidR="00C15B38" w:rsidRPr="00C15B38">
        <w:rPr>
          <w:rFonts w:cstheme="minorHAnsi"/>
          <w:lang w:val="en"/>
        </w:rPr>
        <w:t xml:space="preserve">(GP) </w:t>
      </w:r>
      <w:r w:rsidR="00105113" w:rsidRPr="00C15B38">
        <w:rPr>
          <w:rFonts w:cstheme="minorHAnsi"/>
          <w:lang w:val="en"/>
        </w:rPr>
        <w:t>and outpatient care services</w:t>
      </w:r>
      <w:r w:rsidR="00C15B38" w:rsidRPr="00C15B38">
        <w:rPr>
          <w:rFonts w:cstheme="minorHAnsi"/>
          <w:lang w:val="en"/>
        </w:rPr>
        <w:t xml:space="preserve"> </w:t>
      </w:r>
      <w:r w:rsidR="00105113" w:rsidRPr="00C15B38">
        <w:rPr>
          <w:rFonts w:cstheme="minorHAnsi"/>
          <w:lang w:val="en"/>
        </w:rPr>
        <w:t xml:space="preserve">of primary care. </w:t>
      </w:r>
      <w:r w:rsidR="006C7F80" w:rsidRPr="00C15B38">
        <w:rPr>
          <w:rFonts w:cstheme="minorHAnsi"/>
          <w:lang w:val="en"/>
        </w:rPr>
        <w:t xml:space="preserve">Due to demographic developments, </w:t>
      </w:r>
      <w:proofErr w:type="spellStart"/>
      <w:r w:rsidR="006C7F80" w:rsidRPr="00C15B38">
        <w:rPr>
          <w:rFonts w:cstheme="minorHAnsi"/>
          <w:lang w:val="en"/>
        </w:rPr>
        <w:t>th</w:t>
      </w:r>
      <w:r w:rsidRPr="00C15B38">
        <w:rPr>
          <w:rFonts w:cstheme="minorHAnsi"/>
          <w:color w:val="000000"/>
          <w:lang w:val="en-GB"/>
        </w:rPr>
        <w:t>e</w:t>
      </w:r>
      <w:proofErr w:type="spellEnd"/>
      <w:r w:rsidRPr="00C15B38">
        <w:rPr>
          <w:rFonts w:cstheme="minorHAnsi"/>
          <w:color w:val="000000"/>
          <w:lang w:val="en-GB"/>
        </w:rPr>
        <w:t xml:space="preserve"> need for palliative care in the outpatient setting will increase in next future and challenge </w:t>
      </w:r>
      <w:r w:rsidR="00105113" w:rsidRPr="00C15B38">
        <w:rPr>
          <w:rFonts w:cstheme="minorHAnsi"/>
          <w:color w:val="000000"/>
          <w:lang w:val="en-GB"/>
        </w:rPr>
        <w:t xml:space="preserve">GP </w:t>
      </w:r>
      <w:r w:rsidRPr="00C15B38">
        <w:rPr>
          <w:rFonts w:cstheme="minorHAnsi"/>
          <w:color w:val="000000"/>
          <w:lang w:val="en-GB"/>
        </w:rPr>
        <w:t>and community nurses.</w:t>
      </w:r>
      <w:r w:rsidR="00105113" w:rsidRPr="00C15B38">
        <w:rPr>
          <w:rFonts w:cstheme="minorHAnsi"/>
          <w:color w:val="000000"/>
          <w:lang w:val="en-GB"/>
        </w:rPr>
        <w:t xml:space="preserve"> How can </w:t>
      </w:r>
      <w:r w:rsidR="0063089A" w:rsidRPr="00C15B38">
        <w:rPr>
          <w:rFonts w:cstheme="minorHAnsi"/>
          <w:color w:val="000000"/>
          <w:lang w:val="en-GB"/>
        </w:rPr>
        <w:t>they be supported?</w:t>
      </w:r>
    </w:p>
    <w:p w14:paraId="2EABDC01" w14:textId="0284BF42" w:rsidR="00105113" w:rsidRPr="00C15B38" w:rsidRDefault="00105113" w:rsidP="000379CD">
      <w:pPr>
        <w:autoSpaceDE w:val="0"/>
        <w:spacing w:after="0" w:line="240" w:lineRule="auto"/>
        <w:rPr>
          <w:rFonts w:cstheme="minorHAnsi"/>
          <w:color w:val="000000"/>
          <w:lang w:val="en-GB"/>
        </w:rPr>
      </w:pPr>
      <w:r w:rsidRPr="00C15B38">
        <w:rPr>
          <w:rFonts w:cstheme="minorHAnsi"/>
          <w:color w:val="000000"/>
          <w:lang w:val="en-GB"/>
        </w:rPr>
        <w:t xml:space="preserve"> </w:t>
      </w:r>
    </w:p>
    <w:p w14:paraId="006B57FE" w14:textId="0D131E99" w:rsidR="0063089A" w:rsidRPr="00C15B38" w:rsidRDefault="006C7F80" w:rsidP="0063089A">
      <w:pPr>
        <w:spacing w:after="0" w:line="240" w:lineRule="auto"/>
        <w:rPr>
          <w:rFonts w:cstheme="minorHAnsi"/>
          <w:lang w:val="en-CA"/>
        </w:rPr>
      </w:pPr>
      <w:r w:rsidRPr="00C15B38">
        <w:rPr>
          <w:rFonts w:cstheme="minorHAnsi"/>
          <w:b/>
          <w:lang w:val="en"/>
        </w:rPr>
        <w:t>Methods:</w:t>
      </w:r>
      <w:r w:rsidRPr="00C15B38">
        <w:rPr>
          <w:rFonts w:cstheme="minorHAnsi"/>
          <w:lang w:val="en"/>
        </w:rPr>
        <w:t xml:space="preserve"> </w:t>
      </w:r>
      <w:r w:rsidR="000379CD" w:rsidRPr="00C15B38">
        <w:rPr>
          <w:rFonts w:cstheme="minorHAnsi"/>
          <w:color w:val="000000"/>
          <w:lang w:val="en-GB"/>
        </w:rPr>
        <w:t xml:space="preserve">The state of outpatient palliative care in Vorarlberg, Austria was investigated from the perspective of community nurses. Focuses were set on symptom burden of palliative patients, informal </w:t>
      </w:r>
      <w:proofErr w:type="gramStart"/>
      <w:r w:rsidR="000379CD" w:rsidRPr="00C15B38">
        <w:rPr>
          <w:rFonts w:cstheme="minorHAnsi"/>
          <w:color w:val="000000"/>
          <w:lang w:val="en-GB"/>
        </w:rPr>
        <w:t>caregivers</w:t>
      </w:r>
      <w:proofErr w:type="gramEnd"/>
      <w:r w:rsidR="000379CD" w:rsidRPr="00C15B38">
        <w:rPr>
          <w:rFonts w:cstheme="minorHAnsi"/>
          <w:color w:val="000000"/>
          <w:lang w:val="en-GB"/>
        </w:rPr>
        <w:t xml:space="preserve"> and professional nurses as well as communication and cooperation between community nurses and </w:t>
      </w:r>
      <w:r w:rsidR="0063089A" w:rsidRPr="00C15B38">
        <w:rPr>
          <w:rFonts w:cstheme="minorHAnsi"/>
          <w:color w:val="000000"/>
          <w:lang w:val="en-GB"/>
        </w:rPr>
        <w:t>GPs</w:t>
      </w:r>
      <w:r w:rsidR="000379CD" w:rsidRPr="00C15B38">
        <w:rPr>
          <w:rFonts w:cstheme="minorHAnsi"/>
          <w:color w:val="000000"/>
          <w:lang w:val="en-GB"/>
        </w:rPr>
        <w:t xml:space="preserve">. </w:t>
      </w:r>
    </w:p>
    <w:p w14:paraId="11E90EDB" w14:textId="77777777" w:rsidR="0063089A" w:rsidRPr="00C15B38" w:rsidRDefault="0063089A" w:rsidP="0063089A">
      <w:pPr>
        <w:autoSpaceDE w:val="0"/>
        <w:spacing w:after="0" w:line="240" w:lineRule="auto"/>
        <w:rPr>
          <w:rFonts w:cstheme="minorHAnsi"/>
          <w:color w:val="000000"/>
          <w:lang w:val="en-GB"/>
        </w:rPr>
      </w:pPr>
    </w:p>
    <w:p w14:paraId="6A432184" w14:textId="32DD834A" w:rsidR="0063089A" w:rsidRPr="00C15B38" w:rsidRDefault="0063089A" w:rsidP="0063089A">
      <w:pPr>
        <w:autoSpaceDE w:val="0"/>
        <w:spacing w:after="0" w:line="240" w:lineRule="auto"/>
        <w:rPr>
          <w:rFonts w:cstheme="minorHAnsi"/>
          <w:lang w:val="en-CA"/>
        </w:rPr>
      </w:pPr>
      <w:r w:rsidRPr="00C15B38">
        <w:rPr>
          <w:rFonts w:cstheme="minorHAnsi"/>
          <w:b/>
          <w:bCs/>
          <w:lang w:val="en-CA"/>
        </w:rPr>
        <w:t xml:space="preserve">Findings: </w:t>
      </w:r>
      <w:r w:rsidRPr="00C15B38">
        <w:rPr>
          <w:rFonts w:cstheme="minorHAnsi"/>
          <w:lang w:val="en-CA"/>
        </w:rPr>
        <w:t xml:space="preserve">Area-covering nurses´ services </w:t>
      </w:r>
      <w:r w:rsidR="00C15B38" w:rsidRPr="00C15B38">
        <w:rPr>
          <w:rFonts w:cstheme="minorHAnsi"/>
          <w:lang w:val="en-CA"/>
        </w:rPr>
        <w:t xml:space="preserve">in Vorarlberg, Austria </w:t>
      </w:r>
      <w:r w:rsidRPr="00C15B38">
        <w:rPr>
          <w:rFonts w:cstheme="minorHAnsi"/>
          <w:lang w:val="en-CA"/>
        </w:rPr>
        <w:t xml:space="preserve">are loosely connected. </w:t>
      </w:r>
      <w:r w:rsidR="00105113" w:rsidRPr="00C15B38">
        <w:rPr>
          <w:rFonts w:cstheme="minorHAnsi"/>
          <w:color w:val="000000"/>
          <w:lang w:val="en-GB"/>
        </w:rPr>
        <w:t>By means of online survey, all 50 outpatient</w:t>
      </w:r>
      <w:r w:rsidR="00C15B38" w:rsidRPr="00C15B38">
        <w:rPr>
          <w:rFonts w:cstheme="minorHAnsi"/>
          <w:color w:val="000000"/>
          <w:lang w:val="en-GB"/>
        </w:rPr>
        <w:t xml:space="preserve"> nursing</w:t>
      </w:r>
      <w:r w:rsidR="00105113" w:rsidRPr="00C15B38">
        <w:rPr>
          <w:rFonts w:cstheme="minorHAnsi"/>
          <w:color w:val="000000"/>
          <w:lang w:val="en-GB"/>
        </w:rPr>
        <w:t xml:space="preserve"> services (KPV) were invited to an assessment of outpatient palliative care in a quantitative, descriptive study</w:t>
      </w:r>
      <w:r w:rsidR="002771FB">
        <w:rPr>
          <w:rFonts w:cstheme="minorHAnsi"/>
          <w:color w:val="000000"/>
          <w:lang w:val="en-GB"/>
        </w:rPr>
        <w:t xml:space="preserve"> (response rate: </w:t>
      </w:r>
      <w:r w:rsidR="00105113" w:rsidRPr="00C15B38">
        <w:rPr>
          <w:rFonts w:cstheme="minorHAnsi"/>
          <w:color w:val="000000"/>
          <w:lang w:val="en-GB"/>
        </w:rPr>
        <w:t>76%)</w:t>
      </w:r>
      <w:r w:rsidR="002771FB">
        <w:rPr>
          <w:rFonts w:cstheme="minorHAnsi"/>
          <w:color w:val="000000"/>
          <w:lang w:val="en-GB"/>
        </w:rPr>
        <w:t xml:space="preserve">. </w:t>
      </w:r>
      <w:r w:rsidRPr="00C15B38">
        <w:rPr>
          <w:rFonts w:cstheme="minorHAnsi"/>
          <w:lang w:val="en"/>
        </w:rPr>
        <w:t xml:space="preserve">Nurses assess a high symptom burden with patients (76%), </w:t>
      </w:r>
      <w:r w:rsidRPr="00C15B38">
        <w:rPr>
          <w:rFonts w:cstheme="minorHAnsi"/>
          <w:color w:val="000000"/>
          <w:lang w:val="en-GB"/>
        </w:rPr>
        <w:t xml:space="preserve">informal caregivers (89%) and own burden (45%). Most community-based services work together with 5 or more GPs and claim cooperation should and could be improved to minimize hospitalisations at the end of life (63%). The investigation also shows that </w:t>
      </w:r>
      <w:r w:rsidR="00C15B38" w:rsidRPr="00C15B38">
        <w:rPr>
          <w:rFonts w:cstheme="minorHAnsi"/>
          <w:color w:val="000000"/>
          <w:lang w:val="en-GB"/>
        </w:rPr>
        <w:t xml:space="preserve">nurses´ </w:t>
      </w:r>
      <w:r w:rsidRPr="00C15B38">
        <w:rPr>
          <w:rFonts w:cstheme="minorHAnsi"/>
          <w:color w:val="000000"/>
          <w:lang w:val="en-GB"/>
        </w:rPr>
        <w:t xml:space="preserve">qualification is </w:t>
      </w:r>
      <w:proofErr w:type="spellStart"/>
      <w:r w:rsidRPr="00C15B38">
        <w:rPr>
          <w:rFonts w:cstheme="minorHAnsi"/>
          <w:color w:val="000000"/>
          <w:lang w:val="en-GB"/>
        </w:rPr>
        <w:t>inhomogeneously</w:t>
      </w:r>
      <w:proofErr w:type="spellEnd"/>
      <w:r w:rsidRPr="00C15B38">
        <w:rPr>
          <w:rFonts w:cstheme="minorHAnsi"/>
          <w:color w:val="000000"/>
          <w:lang w:val="en-GB"/>
        </w:rPr>
        <w:t xml:space="preserve"> distributed in the country and correlates well with the proportion of perceived needs (p=0.02). </w:t>
      </w:r>
    </w:p>
    <w:p w14:paraId="6676F18D" w14:textId="77777777" w:rsidR="0063089A" w:rsidRPr="00C15B38" w:rsidRDefault="0063089A" w:rsidP="0063089A">
      <w:pPr>
        <w:spacing w:after="0" w:line="240" w:lineRule="auto"/>
        <w:rPr>
          <w:rFonts w:cstheme="minorHAnsi"/>
          <w:color w:val="000000"/>
          <w:lang w:val="en-GB"/>
        </w:rPr>
      </w:pPr>
    </w:p>
    <w:p w14:paraId="05ADC200" w14:textId="08CA5767" w:rsidR="000379CD" w:rsidRPr="00C15B38" w:rsidRDefault="0063089A" w:rsidP="006C7F80">
      <w:pPr>
        <w:spacing w:after="0" w:line="240" w:lineRule="auto"/>
        <w:rPr>
          <w:rFonts w:cstheme="minorHAnsi"/>
          <w:lang w:val="en"/>
        </w:rPr>
      </w:pPr>
      <w:r w:rsidRPr="00C15B38">
        <w:rPr>
          <w:rFonts w:cstheme="minorHAnsi"/>
          <w:b/>
          <w:lang w:val="en"/>
        </w:rPr>
        <w:t xml:space="preserve">Conclusion: </w:t>
      </w:r>
      <w:r w:rsidRPr="00C15B38">
        <w:rPr>
          <w:rFonts w:cstheme="minorHAnsi"/>
          <w:lang w:val="en"/>
        </w:rPr>
        <w:t xml:space="preserve">The symptom load of outpatients is </w:t>
      </w:r>
      <w:proofErr w:type="gramStart"/>
      <w:r w:rsidRPr="00C15B38">
        <w:rPr>
          <w:rFonts w:cstheme="minorHAnsi"/>
          <w:lang w:val="en"/>
        </w:rPr>
        <w:t>similar to</w:t>
      </w:r>
      <w:proofErr w:type="gramEnd"/>
      <w:r w:rsidRPr="00C15B38">
        <w:rPr>
          <w:rFonts w:cstheme="minorHAnsi"/>
          <w:lang w:val="en"/>
        </w:rPr>
        <w:t xml:space="preserve"> that of patients cared for in the hospital. Health workers in general palliative care should be properly trained. Nurses´ training was followed shortly afte</w:t>
      </w:r>
      <w:r w:rsidR="00C15B38" w:rsidRPr="00C15B38">
        <w:rPr>
          <w:rFonts w:cstheme="minorHAnsi"/>
          <w:lang w:val="en"/>
        </w:rPr>
        <w:t>r the survey. Instruments for identification, Advanced Care Planning and documentation were systematically standardized in the country.</w:t>
      </w:r>
      <w:r w:rsidR="002771FB">
        <w:rPr>
          <w:rFonts w:cstheme="minorHAnsi"/>
          <w:lang w:val="en"/>
        </w:rPr>
        <w:t xml:space="preserve"> GPs were informed in advance and are being included by nurses´ approach. </w:t>
      </w:r>
      <w:r w:rsidR="00C15B38" w:rsidRPr="00C15B38">
        <w:rPr>
          <w:rFonts w:cstheme="minorHAnsi"/>
          <w:lang w:val="en"/>
        </w:rPr>
        <w:t>An evaluation will be followed in 2022.</w:t>
      </w:r>
    </w:p>
    <w:p w14:paraId="7D51AF45" w14:textId="3594F470" w:rsidR="00C15B38" w:rsidRDefault="00C15B38" w:rsidP="006C7F80">
      <w:pPr>
        <w:spacing w:after="0" w:line="240" w:lineRule="auto"/>
        <w:rPr>
          <w:rFonts w:cstheme="minorHAnsi"/>
          <w:lang w:val="en"/>
        </w:rPr>
      </w:pPr>
    </w:p>
    <w:p w14:paraId="2E7237EB" w14:textId="6ED7F3EE" w:rsidR="007B0E99" w:rsidRDefault="007B0E99" w:rsidP="006C7F80">
      <w:pPr>
        <w:spacing w:after="0" w:line="240" w:lineRule="auto"/>
        <w:rPr>
          <w:rFonts w:cstheme="minorHAnsi"/>
          <w:lang w:val="en"/>
        </w:rPr>
      </w:pPr>
    </w:p>
    <w:p w14:paraId="6DB5EF30" w14:textId="1D2B6393" w:rsidR="007B0E99" w:rsidRDefault="007B0E99" w:rsidP="006C7F80">
      <w:pPr>
        <w:spacing w:after="0" w:line="240" w:lineRule="auto"/>
        <w:rPr>
          <w:rFonts w:cstheme="minorHAnsi"/>
          <w:lang w:val="en"/>
        </w:rPr>
      </w:pPr>
      <w:r>
        <w:rPr>
          <w:rFonts w:cstheme="minorHAnsi"/>
          <w:lang w:val="en"/>
        </w:rPr>
        <w:t>Recent publications</w:t>
      </w:r>
    </w:p>
    <w:p w14:paraId="24BE81C8" w14:textId="6E2946F3" w:rsidR="00541A1D" w:rsidRPr="007E1CB3" w:rsidRDefault="00541A1D" w:rsidP="00541A1D">
      <w:pPr>
        <w:pStyle w:val="Literaturverzeichnis"/>
        <w:spacing w:line="240" w:lineRule="auto"/>
        <w:rPr>
          <w:rFonts w:ascii="Calibri" w:hAnsi="Calibri"/>
          <w:sz w:val="24"/>
          <w:szCs w:val="24"/>
          <w:lang w:val="en-CA"/>
        </w:rPr>
      </w:pPr>
      <w:r w:rsidRPr="0060151A">
        <w:rPr>
          <w:sz w:val="24"/>
          <w:szCs w:val="24"/>
          <w:lang w:val="en"/>
        </w:rPr>
        <w:t xml:space="preserve">Alt-Epping B, </w:t>
      </w:r>
      <w:proofErr w:type="spellStart"/>
      <w:r w:rsidRPr="0060151A">
        <w:rPr>
          <w:sz w:val="24"/>
          <w:szCs w:val="24"/>
          <w:lang w:val="en"/>
        </w:rPr>
        <w:t>Nauck</w:t>
      </w:r>
      <w:proofErr w:type="spellEnd"/>
      <w:r w:rsidRPr="0060151A">
        <w:rPr>
          <w:sz w:val="24"/>
          <w:szCs w:val="24"/>
          <w:lang w:val="en"/>
        </w:rPr>
        <w:t xml:space="preserve"> F. (2015) Specialized outpatient palliative care (SAPV): networking of sectors, </w:t>
      </w:r>
      <w:proofErr w:type="gramStart"/>
      <w:r w:rsidRPr="0060151A">
        <w:rPr>
          <w:sz w:val="24"/>
          <w:szCs w:val="24"/>
          <w:lang w:val="en"/>
        </w:rPr>
        <w:t>disciplines</w:t>
      </w:r>
      <w:proofErr w:type="gramEnd"/>
      <w:r w:rsidRPr="0060151A">
        <w:rPr>
          <w:sz w:val="24"/>
          <w:szCs w:val="24"/>
          <w:lang w:val="en"/>
        </w:rPr>
        <w:t xml:space="preserve"> and professions. Federal Health Bulletin - Health Research - Health Protection. 58:430-5</w:t>
      </w:r>
    </w:p>
    <w:p w14:paraId="331193BA" w14:textId="0FDBE5A7" w:rsidR="00541A1D" w:rsidRPr="0060151A" w:rsidRDefault="00541A1D" w:rsidP="00541A1D">
      <w:pPr>
        <w:pStyle w:val="Literaturverzeichnis"/>
        <w:spacing w:line="240" w:lineRule="auto"/>
        <w:rPr>
          <w:rFonts w:ascii="Calibri" w:hAnsi="Calibri" w:cs="Calibri"/>
          <w:sz w:val="24"/>
          <w:szCs w:val="24"/>
          <w:lang w:val="en-GB"/>
        </w:rPr>
      </w:pPr>
      <w:proofErr w:type="spellStart"/>
      <w:r w:rsidRPr="0060151A">
        <w:rPr>
          <w:sz w:val="24"/>
          <w:szCs w:val="24"/>
          <w:lang w:val="en"/>
        </w:rPr>
        <w:t>Becka</w:t>
      </w:r>
      <w:proofErr w:type="spellEnd"/>
      <w:r w:rsidRPr="0060151A">
        <w:rPr>
          <w:sz w:val="24"/>
          <w:szCs w:val="24"/>
          <w:lang w:val="en"/>
        </w:rPr>
        <w:t xml:space="preserve"> D, </w:t>
      </w:r>
      <w:proofErr w:type="spellStart"/>
      <w:r w:rsidRPr="0060151A">
        <w:rPr>
          <w:sz w:val="24"/>
          <w:szCs w:val="24"/>
          <w:lang w:val="en"/>
        </w:rPr>
        <w:t>Riese</w:t>
      </w:r>
      <w:proofErr w:type="spellEnd"/>
      <w:r w:rsidRPr="0060151A">
        <w:rPr>
          <w:sz w:val="24"/>
          <w:szCs w:val="24"/>
          <w:lang w:val="en"/>
        </w:rPr>
        <w:t xml:space="preserve"> A, </w:t>
      </w:r>
      <w:proofErr w:type="spellStart"/>
      <w:r w:rsidRPr="0060151A">
        <w:rPr>
          <w:sz w:val="24"/>
          <w:szCs w:val="24"/>
          <w:lang w:val="en"/>
        </w:rPr>
        <w:t>Rychlik</w:t>
      </w:r>
      <w:proofErr w:type="spellEnd"/>
      <w:r w:rsidRPr="0060151A">
        <w:rPr>
          <w:sz w:val="24"/>
          <w:szCs w:val="24"/>
          <w:lang w:val="en"/>
        </w:rPr>
        <w:t xml:space="preserve"> R, </w:t>
      </w:r>
      <w:proofErr w:type="spellStart"/>
      <w:r w:rsidRPr="0060151A">
        <w:rPr>
          <w:sz w:val="24"/>
          <w:szCs w:val="24"/>
          <w:lang w:val="en"/>
        </w:rPr>
        <w:t>Huenges</w:t>
      </w:r>
      <w:proofErr w:type="spellEnd"/>
      <w:r w:rsidRPr="0060151A">
        <w:rPr>
          <w:sz w:val="24"/>
          <w:szCs w:val="24"/>
          <w:lang w:val="en"/>
        </w:rPr>
        <w:t xml:space="preserve"> B, </w:t>
      </w:r>
      <w:proofErr w:type="spellStart"/>
      <w:r w:rsidRPr="0060151A">
        <w:rPr>
          <w:sz w:val="24"/>
          <w:szCs w:val="24"/>
          <w:lang w:val="en"/>
        </w:rPr>
        <w:t>Rusche</w:t>
      </w:r>
      <w:proofErr w:type="spellEnd"/>
      <w:r w:rsidRPr="0060151A">
        <w:rPr>
          <w:sz w:val="24"/>
          <w:szCs w:val="24"/>
          <w:lang w:val="en"/>
        </w:rPr>
        <w:t xml:space="preserve"> H. (2014) State of care for palliative care in Germany. </w:t>
      </w:r>
      <w:proofErr w:type="spellStart"/>
      <w:r w:rsidRPr="0060151A">
        <w:rPr>
          <w:sz w:val="24"/>
          <w:szCs w:val="24"/>
          <w:lang w:val="en"/>
        </w:rPr>
        <w:t>Dtsch</w:t>
      </w:r>
      <w:proofErr w:type="spellEnd"/>
      <w:r w:rsidRPr="0060151A">
        <w:rPr>
          <w:sz w:val="24"/>
          <w:szCs w:val="24"/>
          <w:lang w:val="en"/>
        </w:rPr>
        <w:t xml:space="preserve"> Med </w:t>
      </w:r>
      <w:proofErr w:type="spellStart"/>
      <w:r w:rsidRPr="0060151A">
        <w:rPr>
          <w:sz w:val="24"/>
          <w:szCs w:val="24"/>
          <w:lang w:val="en"/>
        </w:rPr>
        <w:t>Wochenschr</w:t>
      </w:r>
      <w:proofErr w:type="spellEnd"/>
      <w:r w:rsidRPr="0060151A">
        <w:rPr>
          <w:sz w:val="24"/>
          <w:szCs w:val="24"/>
          <w:lang w:val="en"/>
        </w:rPr>
        <w:t>. 139:2254-8</w:t>
      </w:r>
    </w:p>
    <w:p w14:paraId="3BBE1236" w14:textId="77777777" w:rsidR="00541A1D" w:rsidRPr="0060151A" w:rsidRDefault="00541A1D" w:rsidP="00541A1D">
      <w:pPr>
        <w:spacing w:line="240" w:lineRule="auto"/>
        <w:rPr>
          <w:rFonts w:ascii="Calibri" w:hAnsi="Calibri" w:cs="Calibri"/>
          <w:sz w:val="24"/>
          <w:szCs w:val="24"/>
          <w:lang w:val="en-GB"/>
        </w:rPr>
      </w:pPr>
      <w:r w:rsidRPr="0060151A">
        <w:rPr>
          <w:sz w:val="24"/>
          <w:szCs w:val="24"/>
          <w:lang w:val="en"/>
        </w:rPr>
        <w:t>Davies E, Higginson I (2004) Palliative Care The solid facts.</w:t>
      </w:r>
      <w:r>
        <w:rPr>
          <w:lang w:val="en"/>
        </w:rPr>
        <w:t xml:space="preserve"> </w:t>
      </w:r>
      <w:r w:rsidRPr="0060151A">
        <w:rPr>
          <w:sz w:val="24"/>
          <w:szCs w:val="24"/>
          <w:lang w:val="en"/>
        </w:rPr>
        <w:t>World Health Organization. http://www.euro.who.int/en/publications/.../palliative-care-the-solid-facts.</w:t>
      </w:r>
      <w:r>
        <w:rPr>
          <w:lang w:val="en"/>
        </w:rPr>
        <w:t xml:space="preserve"> </w:t>
      </w:r>
      <w:r w:rsidRPr="0060151A">
        <w:rPr>
          <w:sz w:val="24"/>
          <w:szCs w:val="24"/>
          <w:lang w:val="en"/>
        </w:rPr>
        <w:t>Accessed August 9, 2016</w:t>
      </w:r>
    </w:p>
    <w:p w14:paraId="2D897C61" w14:textId="77777777" w:rsidR="00541A1D" w:rsidRPr="0060151A" w:rsidRDefault="00541A1D" w:rsidP="00541A1D">
      <w:pPr>
        <w:spacing w:line="240" w:lineRule="auto"/>
        <w:rPr>
          <w:sz w:val="24"/>
          <w:szCs w:val="24"/>
          <w:lang w:val="en-GB"/>
        </w:rPr>
      </w:pPr>
      <w:r w:rsidRPr="0060151A">
        <w:rPr>
          <w:sz w:val="24"/>
          <w:szCs w:val="24"/>
          <w:lang w:val="en"/>
        </w:rPr>
        <w:t xml:space="preserve">De Roo ML, </w:t>
      </w:r>
      <w:proofErr w:type="spellStart"/>
      <w:r w:rsidRPr="0060151A">
        <w:rPr>
          <w:sz w:val="24"/>
          <w:szCs w:val="24"/>
          <w:lang w:val="en"/>
        </w:rPr>
        <w:t>Miccinesi</w:t>
      </w:r>
      <w:proofErr w:type="spellEnd"/>
      <w:r w:rsidRPr="0060151A">
        <w:rPr>
          <w:sz w:val="24"/>
          <w:szCs w:val="24"/>
          <w:lang w:val="en"/>
        </w:rPr>
        <w:t xml:space="preserve"> G, </w:t>
      </w:r>
      <w:proofErr w:type="spellStart"/>
      <w:r w:rsidRPr="0060151A">
        <w:rPr>
          <w:sz w:val="24"/>
          <w:szCs w:val="24"/>
          <w:lang w:val="en"/>
        </w:rPr>
        <w:t>Bregi</w:t>
      </w:r>
      <w:proofErr w:type="spellEnd"/>
      <w:r w:rsidRPr="0060151A">
        <w:rPr>
          <w:sz w:val="24"/>
          <w:szCs w:val="24"/>
          <w:lang w:val="en"/>
        </w:rPr>
        <w:t xml:space="preserve"> D. (2014) Actual and preferred place of death of home-dwelling patients in four European countries: Making sense of quality indicators. PLOS ONE | www.plosone.org 1 April 2014 | Volume 9 | Issue 4 | e93762</w:t>
      </w:r>
    </w:p>
    <w:p w14:paraId="2497C2AA" w14:textId="564C4B99" w:rsidR="007B0E99" w:rsidRDefault="00541A1D" w:rsidP="00541A1D">
      <w:pPr>
        <w:spacing w:after="0" w:line="240" w:lineRule="auto"/>
        <w:jc w:val="both"/>
        <w:rPr>
          <w:sz w:val="24"/>
          <w:szCs w:val="24"/>
          <w:lang w:val="en"/>
        </w:rPr>
      </w:pPr>
      <w:proofErr w:type="spellStart"/>
      <w:r w:rsidRPr="0060151A">
        <w:rPr>
          <w:sz w:val="24"/>
          <w:szCs w:val="24"/>
          <w:lang w:val="en"/>
        </w:rPr>
        <w:lastRenderedPageBreak/>
        <w:t>Ggyor</w:t>
      </w:r>
      <w:proofErr w:type="spellEnd"/>
      <w:r w:rsidRPr="0060151A">
        <w:rPr>
          <w:sz w:val="24"/>
          <w:szCs w:val="24"/>
          <w:lang w:val="en"/>
        </w:rPr>
        <w:t xml:space="preserve"> I, </w:t>
      </w:r>
      <w:proofErr w:type="spellStart"/>
      <w:r w:rsidRPr="0060151A">
        <w:rPr>
          <w:sz w:val="24"/>
          <w:szCs w:val="24"/>
          <w:lang w:val="en"/>
        </w:rPr>
        <w:t>Lüthke</w:t>
      </w:r>
      <w:proofErr w:type="spellEnd"/>
      <w:r w:rsidRPr="0060151A">
        <w:rPr>
          <w:sz w:val="24"/>
          <w:szCs w:val="24"/>
          <w:lang w:val="en"/>
        </w:rPr>
        <w:t xml:space="preserve"> A, Jansky M, </w:t>
      </w:r>
      <w:proofErr w:type="spellStart"/>
      <w:r w:rsidRPr="0060151A">
        <w:rPr>
          <w:sz w:val="24"/>
          <w:szCs w:val="24"/>
          <w:lang w:val="en"/>
        </w:rPr>
        <w:t>Chenot</w:t>
      </w:r>
      <w:proofErr w:type="spellEnd"/>
      <w:r w:rsidRPr="0060151A">
        <w:rPr>
          <w:sz w:val="24"/>
          <w:szCs w:val="24"/>
          <w:lang w:val="en"/>
        </w:rPr>
        <w:t xml:space="preserve"> J-F.</w:t>
      </w:r>
      <w:r>
        <w:rPr>
          <w:lang w:val="en"/>
        </w:rPr>
        <w:t xml:space="preserve"> </w:t>
      </w:r>
      <w:r w:rsidRPr="0060151A">
        <w:rPr>
          <w:sz w:val="24"/>
          <w:szCs w:val="24"/>
          <w:lang w:val="en"/>
        </w:rPr>
        <w:t>(2013) End-of-life home care (HAVEL): Results of a retrospective observational study.</w:t>
      </w:r>
      <w:r>
        <w:rPr>
          <w:lang w:val="en"/>
        </w:rPr>
        <w:t xml:space="preserve"> </w:t>
      </w:r>
      <w:r w:rsidRPr="0060151A">
        <w:rPr>
          <w:sz w:val="24"/>
          <w:szCs w:val="24"/>
          <w:lang w:val="en"/>
        </w:rPr>
        <w:t>Pain 27:289-95</w:t>
      </w:r>
    </w:p>
    <w:p w14:paraId="47FD0A64" w14:textId="5184880D" w:rsidR="00541A1D" w:rsidRDefault="00541A1D" w:rsidP="00541A1D">
      <w:pPr>
        <w:spacing w:after="0" w:line="240" w:lineRule="auto"/>
        <w:jc w:val="both"/>
        <w:rPr>
          <w:sz w:val="24"/>
          <w:szCs w:val="24"/>
          <w:lang w:val="en"/>
        </w:rPr>
      </w:pPr>
    </w:p>
    <w:p w14:paraId="74F35674" w14:textId="77777777" w:rsidR="00541A1D" w:rsidRPr="0060151A" w:rsidRDefault="00541A1D" w:rsidP="00541A1D">
      <w:pPr>
        <w:spacing w:line="240" w:lineRule="auto"/>
        <w:rPr>
          <w:rFonts w:ascii="Calibri" w:hAnsi="Calibri" w:cs="Calibri"/>
          <w:sz w:val="24"/>
          <w:szCs w:val="24"/>
          <w:lang w:val="en-GB"/>
        </w:rPr>
      </w:pPr>
      <w:r w:rsidRPr="0060151A">
        <w:rPr>
          <w:sz w:val="24"/>
          <w:szCs w:val="24"/>
          <w:lang w:val="en"/>
        </w:rPr>
        <w:t xml:space="preserve">Hermann K, </w:t>
      </w:r>
      <w:proofErr w:type="spellStart"/>
      <w:r w:rsidRPr="0060151A">
        <w:rPr>
          <w:sz w:val="24"/>
          <w:szCs w:val="24"/>
          <w:lang w:val="en"/>
        </w:rPr>
        <w:t>Miksch</w:t>
      </w:r>
      <w:proofErr w:type="spellEnd"/>
      <w:r w:rsidRPr="0060151A">
        <w:rPr>
          <w:sz w:val="24"/>
          <w:szCs w:val="24"/>
          <w:lang w:val="en"/>
        </w:rPr>
        <w:t xml:space="preserve"> A, </w:t>
      </w:r>
      <w:proofErr w:type="spellStart"/>
      <w:r w:rsidRPr="0060151A">
        <w:rPr>
          <w:sz w:val="24"/>
          <w:szCs w:val="24"/>
          <w:lang w:val="en"/>
        </w:rPr>
        <w:t>Szecsenyi</w:t>
      </w:r>
      <w:proofErr w:type="spellEnd"/>
      <w:r w:rsidRPr="0060151A">
        <w:rPr>
          <w:sz w:val="24"/>
          <w:szCs w:val="24"/>
          <w:lang w:val="en"/>
        </w:rPr>
        <w:t xml:space="preserve"> J, </w:t>
      </w:r>
      <w:proofErr w:type="spellStart"/>
      <w:r w:rsidRPr="0060151A">
        <w:rPr>
          <w:sz w:val="24"/>
          <w:szCs w:val="24"/>
          <w:lang w:val="en"/>
        </w:rPr>
        <w:t>Engeser</w:t>
      </w:r>
      <w:proofErr w:type="spellEnd"/>
      <w:r w:rsidRPr="0060151A">
        <w:rPr>
          <w:sz w:val="24"/>
          <w:szCs w:val="24"/>
          <w:lang w:val="en"/>
        </w:rPr>
        <w:t xml:space="preserve"> P. (2010) Care for palliative care patients in the family doctor's office – consistency of the assessment of care from the doctor's and patient's point of view with the help of the Palliative Care Outcome Scale (POS).</w:t>
      </w:r>
      <w:r>
        <w:rPr>
          <w:lang w:val="en"/>
        </w:rPr>
        <w:t xml:space="preserve"> </w:t>
      </w:r>
      <w:r w:rsidRPr="0060151A">
        <w:rPr>
          <w:sz w:val="24"/>
          <w:szCs w:val="24"/>
          <w:lang w:val="en"/>
        </w:rPr>
        <w:t xml:space="preserve">Z </w:t>
      </w:r>
      <w:proofErr w:type="spellStart"/>
      <w:r w:rsidRPr="0060151A">
        <w:rPr>
          <w:sz w:val="24"/>
          <w:szCs w:val="24"/>
          <w:lang w:val="en"/>
        </w:rPr>
        <w:t>Palliativmed</w:t>
      </w:r>
      <w:proofErr w:type="spellEnd"/>
      <w:r w:rsidRPr="0060151A">
        <w:rPr>
          <w:sz w:val="24"/>
          <w:szCs w:val="24"/>
          <w:lang w:val="en"/>
        </w:rPr>
        <w:t>. 11:26-33</w:t>
      </w:r>
    </w:p>
    <w:p w14:paraId="64643FE0" w14:textId="3244DE76" w:rsidR="00541A1D" w:rsidRDefault="00541A1D" w:rsidP="00541A1D">
      <w:pPr>
        <w:spacing w:after="0" w:line="240" w:lineRule="auto"/>
        <w:jc w:val="both"/>
        <w:rPr>
          <w:rFonts w:cstheme="minorHAnsi"/>
          <w:lang w:val="en-GB"/>
        </w:rPr>
      </w:pPr>
      <w:r w:rsidRPr="0060151A">
        <w:rPr>
          <w:sz w:val="24"/>
          <w:szCs w:val="24"/>
          <w:lang w:val="en"/>
        </w:rPr>
        <w:t xml:space="preserve">Higginson IJ, </w:t>
      </w:r>
      <w:proofErr w:type="spellStart"/>
      <w:r w:rsidRPr="0060151A">
        <w:rPr>
          <w:sz w:val="24"/>
          <w:szCs w:val="24"/>
          <w:lang w:val="en"/>
        </w:rPr>
        <w:t>Daveson</w:t>
      </w:r>
      <w:proofErr w:type="spellEnd"/>
      <w:r w:rsidRPr="0060151A">
        <w:rPr>
          <w:sz w:val="24"/>
          <w:szCs w:val="24"/>
          <w:lang w:val="en"/>
        </w:rPr>
        <w:t xml:space="preserve"> BA, Morrison RS et.al. (2017) Social and clinical determinants of preferences and their achievement at the end of life: prospective cohort study of older adults receiving palliative care in three countries. BMC Geriatrics 17:271. </w:t>
      </w:r>
      <w:proofErr w:type="spellStart"/>
      <w:r w:rsidRPr="0060151A">
        <w:rPr>
          <w:sz w:val="24"/>
          <w:szCs w:val="24"/>
          <w:lang w:val="en"/>
        </w:rPr>
        <w:t>doi</w:t>
      </w:r>
      <w:proofErr w:type="spellEnd"/>
      <w:r w:rsidRPr="0060151A">
        <w:rPr>
          <w:sz w:val="24"/>
          <w:szCs w:val="24"/>
          <w:lang w:val="en"/>
        </w:rPr>
        <w:t>:  10.1186/s12877-017-0648-4</w:t>
      </w:r>
      <w:r w:rsidRPr="0060151A">
        <w:rPr>
          <w:sz w:val="24"/>
          <w:szCs w:val="24"/>
          <w:lang w:val="en"/>
        </w:rPr>
        <w:br/>
      </w:r>
    </w:p>
    <w:p w14:paraId="74023746" w14:textId="77777777" w:rsidR="00541A1D" w:rsidRPr="0060151A" w:rsidRDefault="00541A1D" w:rsidP="00541A1D">
      <w:pPr>
        <w:pStyle w:val="Literaturverzeichnis"/>
        <w:spacing w:line="240" w:lineRule="auto"/>
        <w:rPr>
          <w:rFonts w:ascii="Calibri" w:hAnsi="Calibri" w:cs="Calibri"/>
          <w:sz w:val="24"/>
          <w:szCs w:val="24"/>
          <w:lang w:val="en-GB"/>
        </w:rPr>
      </w:pPr>
      <w:r w:rsidRPr="0060151A">
        <w:rPr>
          <w:sz w:val="24"/>
          <w:szCs w:val="24"/>
          <w:lang w:val="en"/>
        </w:rPr>
        <w:t xml:space="preserve">Morita, T., Miyashita, M., Yamagishi, A., </w:t>
      </w:r>
      <w:proofErr w:type="spellStart"/>
      <w:r w:rsidRPr="0060151A">
        <w:rPr>
          <w:sz w:val="24"/>
          <w:szCs w:val="24"/>
          <w:lang w:val="en"/>
        </w:rPr>
        <w:t>Akiyma</w:t>
      </w:r>
      <w:proofErr w:type="spellEnd"/>
      <w:r w:rsidRPr="0060151A">
        <w:rPr>
          <w:sz w:val="24"/>
          <w:szCs w:val="24"/>
          <w:lang w:val="en"/>
        </w:rPr>
        <w:t xml:space="preserve">, M., </w:t>
      </w:r>
      <w:proofErr w:type="spellStart"/>
      <w:r w:rsidRPr="0060151A">
        <w:rPr>
          <w:sz w:val="24"/>
          <w:szCs w:val="24"/>
          <w:lang w:val="en"/>
        </w:rPr>
        <w:t>Akizuki</w:t>
      </w:r>
      <w:proofErr w:type="spellEnd"/>
      <w:r w:rsidRPr="0060151A">
        <w:rPr>
          <w:sz w:val="24"/>
          <w:szCs w:val="24"/>
          <w:lang w:val="en"/>
        </w:rPr>
        <w:t xml:space="preserve">, N., Hirai, K., u. a. (2013) Effects of a </w:t>
      </w:r>
      <w:proofErr w:type="spellStart"/>
      <w:r w:rsidRPr="0060151A">
        <w:rPr>
          <w:sz w:val="24"/>
          <w:szCs w:val="24"/>
          <w:lang w:val="en"/>
        </w:rPr>
        <w:t>programme</w:t>
      </w:r>
      <w:proofErr w:type="spellEnd"/>
      <w:r w:rsidRPr="0060151A">
        <w:rPr>
          <w:sz w:val="24"/>
          <w:szCs w:val="24"/>
          <w:lang w:val="en"/>
        </w:rPr>
        <w:t xml:space="preserve"> of interventions on regional comprehensive palliative care for patients with cancer: a mixed-methods study. Lancet Oncol. (14):638–46</w:t>
      </w:r>
    </w:p>
    <w:p w14:paraId="22A4DADC" w14:textId="77777777" w:rsidR="00541A1D" w:rsidRPr="007E1CB3" w:rsidRDefault="00541A1D" w:rsidP="00541A1D">
      <w:pPr>
        <w:spacing w:line="240" w:lineRule="auto"/>
        <w:rPr>
          <w:sz w:val="24"/>
          <w:szCs w:val="24"/>
          <w:lang w:val="en-CA"/>
        </w:rPr>
      </w:pPr>
      <w:proofErr w:type="spellStart"/>
      <w:r w:rsidRPr="0060151A">
        <w:rPr>
          <w:sz w:val="24"/>
          <w:szCs w:val="24"/>
          <w:lang w:val="en"/>
        </w:rPr>
        <w:t>Pesut</w:t>
      </w:r>
      <w:proofErr w:type="spellEnd"/>
      <w:r w:rsidRPr="0060151A">
        <w:rPr>
          <w:sz w:val="24"/>
          <w:szCs w:val="24"/>
          <w:lang w:val="en"/>
        </w:rPr>
        <w:t xml:space="preserve"> B, Greig M.  (2017) Resources for educating, training, and mentoring nurses and unregulated nursing care providers in palliative care: A review and expert consultation. J </w:t>
      </w:r>
      <w:proofErr w:type="spellStart"/>
      <w:r w:rsidRPr="0060151A">
        <w:rPr>
          <w:sz w:val="24"/>
          <w:szCs w:val="24"/>
          <w:lang w:val="en"/>
        </w:rPr>
        <w:t>Palliat</w:t>
      </w:r>
      <w:proofErr w:type="spellEnd"/>
      <w:r w:rsidRPr="0060151A">
        <w:rPr>
          <w:sz w:val="24"/>
          <w:szCs w:val="24"/>
          <w:lang w:val="en"/>
        </w:rPr>
        <w:t xml:space="preserve"> Med. 20: </w:t>
      </w:r>
      <w:proofErr w:type="spellStart"/>
      <w:r w:rsidRPr="0060151A">
        <w:rPr>
          <w:sz w:val="24"/>
          <w:szCs w:val="24"/>
          <w:lang w:val="en"/>
        </w:rPr>
        <w:t>doi</w:t>
      </w:r>
      <w:proofErr w:type="spellEnd"/>
      <w:r w:rsidRPr="0060151A">
        <w:rPr>
          <w:sz w:val="24"/>
          <w:szCs w:val="24"/>
          <w:lang w:val="en"/>
        </w:rPr>
        <w:t>: 10.1089/jpm.2017.0395</w:t>
      </w:r>
    </w:p>
    <w:p w14:paraId="43881A39" w14:textId="77777777" w:rsidR="00541A1D" w:rsidRPr="0060151A" w:rsidRDefault="00541A1D" w:rsidP="00541A1D">
      <w:pPr>
        <w:pStyle w:val="Literaturverzeichnis"/>
        <w:spacing w:line="240" w:lineRule="auto"/>
        <w:rPr>
          <w:rFonts w:ascii="Calibri" w:hAnsi="Calibri" w:cs="Calibri"/>
          <w:sz w:val="24"/>
          <w:szCs w:val="24"/>
          <w:lang w:val="en-GB"/>
        </w:rPr>
      </w:pPr>
      <w:r w:rsidRPr="0060151A">
        <w:rPr>
          <w:sz w:val="24"/>
          <w:szCs w:val="24"/>
          <w:lang w:val="en"/>
        </w:rPr>
        <w:t xml:space="preserve">Schneider N, Mitchell GK, Murray SA. (2010) Palliative care in urgent need of recognition and development in general practice: the example of Germany. BMC Fam </w:t>
      </w:r>
      <w:proofErr w:type="spellStart"/>
      <w:r w:rsidRPr="0060151A">
        <w:rPr>
          <w:sz w:val="24"/>
          <w:szCs w:val="24"/>
          <w:lang w:val="en"/>
        </w:rPr>
        <w:t>Pract</w:t>
      </w:r>
      <w:proofErr w:type="spellEnd"/>
      <w:r w:rsidRPr="0060151A">
        <w:rPr>
          <w:sz w:val="24"/>
          <w:szCs w:val="24"/>
          <w:lang w:val="en"/>
        </w:rPr>
        <w:t>. 11:66</w:t>
      </w:r>
    </w:p>
    <w:p w14:paraId="3F07C517" w14:textId="77777777" w:rsidR="00541A1D" w:rsidRPr="00E01CC7" w:rsidRDefault="00541A1D" w:rsidP="00541A1D">
      <w:pPr>
        <w:spacing w:line="240" w:lineRule="auto"/>
        <w:rPr>
          <w:sz w:val="24"/>
          <w:szCs w:val="24"/>
          <w:lang w:val="en-CA"/>
        </w:rPr>
      </w:pPr>
      <w:proofErr w:type="spellStart"/>
      <w:r w:rsidRPr="00541A1D">
        <w:rPr>
          <w:sz w:val="24"/>
          <w:szCs w:val="24"/>
          <w:lang w:val="en-CA"/>
        </w:rPr>
        <w:t>Wajnberg</w:t>
      </w:r>
      <w:proofErr w:type="spellEnd"/>
      <w:r w:rsidRPr="00541A1D">
        <w:rPr>
          <w:sz w:val="24"/>
          <w:szCs w:val="24"/>
          <w:lang w:val="en-CA"/>
        </w:rPr>
        <w:t xml:space="preserve"> A, Ornstein K, Zhang M et. al. </w:t>
      </w:r>
      <w:r w:rsidRPr="0060151A">
        <w:rPr>
          <w:sz w:val="24"/>
          <w:szCs w:val="24"/>
          <w:lang w:val="en"/>
        </w:rPr>
        <w:t xml:space="preserve">(2013) Symptom burden in chronically homebound individuals. J Am </w:t>
      </w:r>
      <w:proofErr w:type="spellStart"/>
      <w:r w:rsidRPr="0060151A">
        <w:rPr>
          <w:sz w:val="24"/>
          <w:szCs w:val="24"/>
          <w:lang w:val="en"/>
        </w:rPr>
        <w:t>Geriatr</w:t>
      </w:r>
      <w:proofErr w:type="spellEnd"/>
      <w:r w:rsidRPr="0060151A">
        <w:rPr>
          <w:sz w:val="24"/>
          <w:szCs w:val="24"/>
          <w:lang w:val="en"/>
        </w:rPr>
        <w:t xml:space="preserve"> Soc 61:126-131</w:t>
      </w:r>
    </w:p>
    <w:p w14:paraId="17171AC7" w14:textId="2CD29AF7" w:rsidR="00541A1D" w:rsidRDefault="00541A1D" w:rsidP="00541A1D">
      <w:pPr>
        <w:spacing w:after="0" w:line="240" w:lineRule="auto"/>
        <w:jc w:val="both"/>
        <w:rPr>
          <w:rFonts w:cstheme="minorHAnsi"/>
          <w:lang w:val="en-GB"/>
        </w:rPr>
      </w:pPr>
    </w:p>
    <w:p w14:paraId="268FC070" w14:textId="73D63FD5" w:rsidR="00541A1D" w:rsidRDefault="00541A1D" w:rsidP="00541A1D">
      <w:pPr>
        <w:spacing w:after="0" w:line="240" w:lineRule="auto"/>
        <w:jc w:val="both"/>
        <w:rPr>
          <w:rFonts w:cstheme="minorHAnsi"/>
          <w:lang w:val="en-GB"/>
        </w:rPr>
      </w:pPr>
    </w:p>
    <w:p w14:paraId="1F52A351" w14:textId="633B66C9" w:rsidR="00C24A91" w:rsidRDefault="00C24A91" w:rsidP="00C24A91">
      <w:pPr>
        <w:spacing w:after="0" w:line="240" w:lineRule="auto"/>
        <w:rPr>
          <w:rFonts w:cstheme="minorHAnsi"/>
          <w:lang w:val="en-GB"/>
        </w:rPr>
      </w:pPr>
      <w:r>
        <w:rPr>
          <w:rFonts w:cstheme="minorHAnsi"/>
          <w:lang w:val="en-GB"/>
        </w:rPr>
        <w:t>Katharina Rizza is a nurse (master in palliative care) and philosopher. She has been organising interprofessional training programmes in palliative care for the last 12 years in Vorarlberg, Austria and is well acquainted with structure</w:t>
      </w:r>
      <w:r w:rsidR="001B2501">
        <w:rPr>
          <w:rFonts w:cstheme="minorHAnsi"/>
          <w:lang w:val="en-GB"/>
        </w:rPr>
        <w:t>s in this country</w:t>
      </w:r>
      <w:r>
        <w:rPr>
          <w:rFonts w:cstheme="minorHAnsi"/>
          <w:lang w:val="en-GB"/>
        </w:rPr>
        <w:t>.</w:t>
      </w:r>
      <w:r w:rsidR="001B2501">
        <w:rPr>
          <w:rFonts w:cstheme="minorHAnsi"/>
          <w:lang w:val="en-GB"/>
        </w:rPr>
        <w:t xml:space="preserve"> The training programme for nurses was </w:t>
      </w:r>
      <w:r w:rsidR="009774D7">
        <w:rPr>
          <w:rFonts w:cstheme="minorHAnsi"/>
          <w:lang w:val="en-GB"/>
        </w:rPr>
        <w:t>designe</w:t>
      </w:r>
      <w:r w:rsidR="001B2501">
        <w:rPr>
          <w:rFonts w:cstheme="minorHAnsi"/>
          <w:lang w:val="en-GB"/>
        </w:rPr>
        <w:t xml:space="preserve">d </w:t>
      </w:r>
      <w:r w:rsidR="009774D7">
        <w:rPr>
          <w:rFonts w:cstheme="minorHAnsi"/>
          <w:lang w:val="en-GB"/>
        </w:rPr>
        <w:t>and execute</w:t>
      </w:r>
      <w:r w:rsidR="00E01CC7">
        <w:rPr>
          <w:rFonts w:cstheme="minorHAnsi"/>
          <w:lang w:val="en-GB"/>
        </w:rPr>
        <w:t>d</w:t>
      </w:r>
      <w:r w:rsidR="009774D7">
        <w:rPr>
          <w:rFonts w:cstheme="minorHAnsi"/>
          <w:lang w:val="en-GB"/>
        </w:rPr>
        <w:t xml:space="preserve"> under support of local partners and </w:t>
      </w:r>
      <w:proofErr w:type="spellStart"/>
      <w:r w:rsidR="009774D7">
        <w:rPr>
          <w:rFonts w:cstheme="minorHAnsi"/>
          <w:lang w:val="en-GB"/>
        </w:rPr>
        <w:t>H</w:t>
      </w:r>
      <w:r w:rsidR="001B2501">
        <w:rPr>
          <w:rFonts w:cstheme="minorHAnsi"/>
          <w:lang w:val="en-GB"/>
        </w:rPr>
        <w:t>ospiz</w:t>
      </w:r>
      <w:proofErr w:type="spellEnd"/>
      <w:r w:rsidR="001B2501">
        <w:rPr>
          <w:rFonts w:cstheme="minorHAnsi"/>
          <w:lang w:val="en-GB"/>
        </w:rPr>
        <w:t xml:space="preserve"> Austria.</w:t>
      </w:r>
      <w:r>
        <w:rPr>
          <w:rFonts w:cstheme="minorHAnsi"/>
          <w:lang w:val="en-GB"/>
        </w:rPr>
        <w:t xml:space="preserve"> </w:t>
      </w:r>
    </w:p>
    <w:p w14:paraId="5EAFF4DC" w14:textId="77777777" w:rsidR="00C24A91" w:rsidRDefault="00C24A91" w:rsidP="00541A1D">
      <w:pPr>
        <w:spacing w:after="0" w:line="240" w:lineRule="auto"/>
        <w:jc w:val="both"/>
        <w:rPr>
          <w:rFonts w:cstheme="minorHAnsi"/>
          <w:lang w:val="en-GB"/>
        </w:rPr>
      </w:pPr>
    </w:p>
    <w:sectPr w:rsidR="00C24A91">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060BB" w14:textId="77777777" w:rsidR="00AF4E6A" w:rsidRDefault="00AF4E6A" w:rsidP="00F3091A">
      <w:pPr>
        <w:spacing w:after="0" w:line="240" w:lineRule="auto"/>
      </w:pPr>
      <w:r>
        <w:rPr>
          <w:lang w:val="en"/>
        </w:rPr>
        <w:separator/>
      </w:r>
    </w:p>
  </w:endnote>
  <w:endnote w:type="continuationSeparator" w:id="0">
    <w:p w14:paraId="6C2D71AC" w14:textId="77777777" w:rsidR="00AF4E6A" w:rsidRDefault="00AF4E6A" w:rsidP="00F3091A">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5ffr">
    <w:altName w:val="Cambria"/>
    <w:panose1 w:val="00000000000000000000"/>
    <w:charset w:val="00"/>
    <w:family w:val="roman"/>
    <w:notTrueType/>
    <w:pitch w:val="default"/>
  </w:font>
  <w:font w:name="37nlx">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821727"/>
      <w:docPartObj>
        <w:docPartGallery w:val="Page Numbers (Bottom of Page)"/>
        <w:docPartUnique/>
      </w:docPartObj>
    </w:sdtPr>
    <w:sdtEndPr>
      <w:rPr>
        <w:sz w:val="18"/>
      </w:rPr>
    </w:sdtEndPr>
    <w:sdtContent>
      <w:p w14:paraId="7FF34FC6" w14:textId="77777777" w:rsidR="00F3091A" w:rsidRPr="00F3091A" w:rsidRDefault="00F3091A">
        <w:pPr>
          <w:pStyle w:val="Fuzeile"/>
          <w:jc w:val="right"/>
          <w:rPr>
            <w:sz w:val="18"/>
          </w:rPr>
        </w:pPr>
        <w:r w:rsidRPr="00F3091A">
          <w:rPr>
            <w:sz w:val="18"/>
            <w:lang w:val="en"/>
          </w:rPr>
          <w:fldChar w:fldCharType="begin"/>
        </w:r>
        <w:r w:rsidRPr="00F3091A">
          <w:rPr>
            <w:sz w:val="18"/>
            <w:lang w:val="en"/>
          </w:rPr>
          <w:instrText>PAGE   \* MERGEFORMAT</w:instrText>
        </w:r>
        <w:r w:rsidRPr="00F3091A">
          <w:rPr>
            <w:sz w:val="18"/>
            <w:lang w:val="en"/>
          </w:rPr>
          <w:fldChar w:fldCharType="separate"/>
        </w:r>
        <w:r w:rsidR="00613729">
          <w:rPr>
            <w:noProof/>
            <w:sz w:val="18"/>
            <w:lang w:val="en"/>
          </w:rPr>
          <w:t>3</w:t>
        </w:r>
        <w:r w:rsidRPr="00F3091A">
          <w:rPr>
            <w:sz w:val="18"/>
            <w:lang w:val="en"/>
          </w:rPr>
          <w:fldChar w:fldCharType="end"/>
        </w:r>
      </w:p>
    </w:sdtContent>
  </w:sdt>
  <w:p w14:paraId="34485C83" w14:textId="77777777" w:rsidR="00F3091A" w:rsidRDefault="00F309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EB531" w14:textId="77777777" w:rsidR="00AF4E6A" w:rsidRDefault="00AF4E6A" w:rsidP="00F3091A">
      <w:pPr>
        <w:spacing w:after="0" w:line="240" w:lineRule="auto"/>
      </w:pPr>
      <w:r>
        <w:rPr>
          <w:lang w:val="en"/>
        </w:rPr>
        <w:separator/>
      </w:r>
    </w:p>
  </w:footnote>
  <w:footnote w:type="continuationSeparator" w:id="0">
    <w:p w14:paraId="45CDA136" w14:textId="77777777" w:rsidR="00AF4E6A" w:rsidRDefault="00AF4E6A" w:rsidP="00F3091A">
      <w:pPr>
        <w:spacing w:after="0" w:line="240" w:lineRule="auto"/>
      </w:pPr>
      <w:r>
        <w:rPr>
          <w:lang w:val="e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7F80"/>
    <w:rsid w:val="0000351D"/>
    <w:rsid w:val="000379CD"/>
    <w:rsid w:val="00105113"/>
    <w:rsid w:val="001713F9"/>
    <w:rsid w:val="001724C7"/>
    <w:rsid w:val="00173C34"/>
    <w:rsid w:val="001B2501"/>
    <w:rsid w:val="0020319E"/>
    <w:rsid w:val="0027316F"/>
    <w:rsid w:val="002771FB"/>
    <w:rsid w:val="0028769F"/>
    <w:rsid w:val="00303635"/>
    <w:rsid w:val="0030798B"/>
    <w:rsid w:val="003110A3"/>
    <w:rsid w:val="003528E7"/>
    <w:rsid w:val="00354532"/>
    <w:rsid w:val="00392644"/>
    <w:rsid w:val="003A3F26"/>
    <w:rsid w:val="003A7FE7"/>
    <w:rsid w:val="003D285D"/>
    <w:rsid w:val="0044006C"/>
    <w:rsid w:val="004565DB"/>
    <w:rsid w:val="00462D13"/>
    <w:rsid w:val="004D5E48"/>
    <w:rsid w:val="00505B08"/>
    <w:rsid w:val="00515A7A"/>
    <w:rsid w:val="0053049E"/>
    <w:rsid w:val="00531BD6"/>
    <w:rsid w:val="00541A1D"/>
    <w:rsid w:val="005A4DAD"/>
    <w:rsid w:val="005C3419"/>
    <w:rsid w:val="0060151A"/>
    <w:rsid w:val="00606D93"/>
    <w:rsid w:val="00613729"/>
    <w:rsid w:val="0063089A"/>
    <w:rsid w:val="00697EB3"/>
    <w:rsid w:val="006C7F80"/>
    <w:rsid w:val="006D1E55"/>
    <w:rsid w:val="006E720C"/>
    <w:rsid w:val="007372F8"/>
    <w:rsid w:val="007B0E99"/>
    <w:rsid w:val="007B7932"/>
    <w:rsid w:val="007D2BC9"/>
    <w:rsid w:val="00823054"/>
    <w:rsid w:val="008356C1"/>
    <w:rsid w:val="00851276"/>
    <w:rsid w:val="008A2427"/>
    <w:rsid w:val="008F060E"/>
    <w:rsid w:val="00932EF5"/>
    <w:rsid w:val="00935D0A"/>
    <w:rsid w:val="009774D7"/>
    <w:rsid w:val="00A05511"/>
    <w:rsid w:val="00A06438"/>
    <w:rsid w:val="00A133C7"/>
    <w:rsid w:val="00A2408C"/>
    <w:rsid w:val="00A324CA"/>
    <w:rsid w:val="00A60C88"/>
    <w:rsid w:val="00A64DAB"/>
    <w:rsid w:val="00A845F6"/>
    <w:rsid w:val="00A90159"/>
    <w:rsid w:val="00AF4E6A"/>
    <w:rsid w:val="00BC6180"/>
    <w:rsid w:val="00C15B38"/>
    <w:rsid w:val="00C24A91"/>
    <w:rsid w:val="00C51151"/>
    <w:rsid w:val="00C527EE"/>
    <w:rsid w:val="00C64F32"/>
    <w:rsid w:val="00CA4198"/>
    <w:rsid w:val="00CA57E2"/>
    <w:rsid w:val="00DA2597"/>
    <w:rsid w:val="00DB0346"/>
    <w:rsid w:val="00DB52A9"/>
    <w:rsid w:val="00E01309"/>
    <w:rsid w:val="00E01CC7"/>
    <w:rsid w:val="00E31ED1"/>
    <w:rsid w:val="00E8573E"/>
    <w:rsid w:val="00F04D28"/>
    <w:rsid w:val="00F14F4C"/>
    <w:rsid w:val="00F22B8A"/>
    <w:rsid w:val="00F3091A"/>
    <w:rsid w:val="00F63B59"/>
    <w:rsid w:val="00F66887"/>
    <w:rsid w:val="00FC3345"/>
    <w:rsid w:val="00FF4A2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358B"/>
  <w15:docId w15:val="{9E94BC28-3FEF-486C-A981-EEA3D6C0F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7F80"/>
    <w:pPr>
      <w:spacing w:after="160"/>
    </w:pPr>
    <w:rPr>
      <w:lang w:val="de-DE"/>
    </w:rPr>
  </w:style>
  <w:style w:type="paragraph" w:styleId="berschrift1">
    <w:name w:val="heading 1"/>
    <w:basedOn w:val="Standard"/>
    <w:next w:val="Standard"/>
    <w:link w:val="berschrift1Zchn"/>
    <w:uiPriority w:val="9"/>
    <w:qFormat/>
    <w:rsid w:val="00A845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845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A845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01">
    <w:name w:val="fontstyle01"/>
    <w:basedOn w:val="Absatz-Standardschriftart"/>
    <w:rsid w:val="00A845F6"/>
    <w:rPr>
      <w:rFonts w:ascii="25ffr" w:hAnsi="25ffr" w:hint="default"/>
      <w:b w:val="0"/>
      <w:bCs w:val="0"/>
      <w:i w:val="0"/>
      <w:iCs w:val="0"/>
      <w:color w:val="333333"/>
      <w:sz w:val="20"/>
      <w:szCs w:val="20"/>
    </w:rPr>
  </w:style>
  <w:style w:type="character" w:customStyle="1" w:styleId="fontstyle21">
    <w:name w:val="fontstyle21"/>
    <w:basedOn w:val="Absatz-Standardschriftart"/>
    <w:rsid w:val="00A845F6"/>
    <w:rPr>
      <w:rFonts w:ascii="37nlx" w:hAnsi="37nlx" w:hint="default"/>
      <w:b w:val="0"/>
      <w:bCs w:val="0"/>
      <w:i w:val="0"/>
      <w:iCs w:val="0"/>
      <w:color w:val="000000"/>
      <w:sz w:val="34"/>
      <w:szCs w:val="34"/>
    </w:rPr>
  </w:style>
  <w:style w:type="character" w:customStyle="1" w:styleId="berschrift1Zchn">
    <w:name w:val="Überschrift 1 Zchn"/>
    <w:basedOn w:val="Absatz-Standardschriftart"/>
    <w:link w:val="berschrift1"/>
    <w:uiPriority w:val="9"/>
    <w:rsid w:val="00A845F6"/>
    <w:rPr>
      <w:rFonts w:asciiTheme="majorHAnsi" w:eastAsiaTheme="majorEastAsia" w:hAnsiTheme="majorHAnsi" w:cstheme="majorBidi"/>
      <w:color w:val="2F5496" w:themeColor="accent1" w:themeShade="BF"/>
      <w:sz w:val="32"/>
      <w:szCs w:val="32"/>
      <w:lang w:val="de-DE"/>
    </w:rPr>
  </w:style>
  <w:style w:type="character" w:customStyle="1" w:styleId="berschrift2Zchn">
    <w:name w:val="Überschrift 2 Zchn"/>
    <w:basedOn w:val="Absatz-Standardschriftart"/>
    <w:link w:val="berschrift2"/>
    <w:uiPriority w:val="9"/>
    <w:rsid w:val="00A845F6"/>
    <w:rPr>
      <w:rFonts w:asciiTheme="majorHAnsi" w:eastAsiaTheme="majorEastAsia" w:hAnsiTheme="majorHAnsi" w:cstheme="majorBidi"/>
      <w:color w:val="2F5496" w:themeColor="accent1" w:themeShade="BF"/>
      <w:sz w:val="26"/>
      <w:szCs w:val="26"/>
      <w:lang w:val="de-DE"/>
    </w:rPr>
  </w:style>
  <w:style w:type="character" w:customStyle="1" w:styleId="berschrift3Zchn">
    <w:name w:val="Überschrift 3 Zchn"/>
    <w:basedOn w:val="Absatz-Standardschriftart"/>
    <w:link w:val="berschrift3"/>
    <w:uiPriority w:val="9"/>
    <w:rsid w:val="00A845F6"/>
    <w:rPr>
      <w:rFonts w:asciiTheme="majorHAnsi" w:eastAsiaTheme="majorEastAsia" w:hAnsiTheme="majorHAnsi" w:cstheme="majorBidi"/>
      <w:color w:val="1F3763" w:themeColor="accent1" w:themeShade="7F"/>
      <w:sz w:val="24"/>
      <w:szCs w:val="24"/>
      <w:lang w:val="de-DE"/>
    </w:rPr>
  </w:style>
  <w:style w:type="paragraph" w:styleId="Kopfzeile">
    <w:name w:val="header"/>
    <w:basedOn w:val="Standard"/>
    <w:link w:val="KopfzeileZchn"/>
    <w:uiPriority w:val="99"/>
    <w:unhideWhenUsed/>
    <w:rsid w:val="00F309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091A"/>
    <w:rPr>
      <w:lang w:val="de-DE"/>
    </w:rPr>
  </w:style>
  <w:style w:type="paragraph" w:styleId="Fuzeile">
    <w:name w:val="footer"/>
    <w:basedOn w:val="Standard"/>
    <w:link w:val="FuzeileZchn"/>
    <w:uiPriority w:val="99"/>
    <w:unhideWhenUsed/>
    <w:rsid w:val="00F309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091A"/>
    <w:rPr>
      <w:lang w:val="de-DE"/>
    </w:rPr>
  </w:style>
  <w:style w:type="paragraph" w:styleId="Literaturverzeichnis">
    <w:name w:val="Bibliography"/>
    <w:basedOn w:val="Standard"/>
    <w:next w:val="Standard"/>
    <w:uiPriority w:val="37"/>
    <w:unhideWhenUsed/>
    <w:rsid w:val="00CA4198"/>
  </w:style>
  <w:style w:type="character" w:styleId="Hyperlink">
    <w:name w:val="Hyperlink"/>
    <w:basedOn w:val="Absatz-Standardschriftart"/>
    <w:uiPriority w:val="99"/>
    <w:unhideWhenUsed/>
    <w:rsid w:val="00851276"/>
    <w:rPr>
      <w:color w:val="0563C1" w:themeColor="hyperlink"/>
      <w:u w:val="single"/>
    </w:rPr>
  </w:style>
  <w:style w:type="character" w:customStyle="1" w:styleId="NichtaufgelsteErwhnung1">
    <w:name w:val="Nicht aufgelöste Erwähnung1"/>
    <w:basedOn w:val="Absatz-Standardschriftart"/>
    <w:uiPriority w:val="99"/>
    <w:semiHidden/>
    <w:unhideWhenUsed/>
    <w:rsid w:val="00851276"/>
    <w:rPr>
      <w:color w:val="808080"/>
      <w:shd w:val="clear" w:color="auto" w:fill="E6E6E6"/>
    </w:rPr>
  </w:style>
  <w:style w:type="paragraph" w:styleId="Sprechblasentext">
    <w:name w:val="Balloon Text"/>
    <w:basedOn w:val="Standard"/>
    <w:link w:val="SprechblasentextZchn"/>
    <w:uiPriority w:val="99"/>
    <w:semiHidden/>
    <w:unhideWhenUsed/>
    <w:rsid w:val="00C5115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1151"/>
    <w:rPr>
      <w:rFonts w:ascii="Tahoma" w:hAnsi="Tahoma" w:cs="Tahoma"/>
      <w:sz w:val="16"/>
      <w:szCs w:val="16"/>
      <w:lang w:val="de-DE"/>
    </w:rPr>
  </w:style>
  <w:style w:type="character" w:styleId="Kommentarzeichen">
    <w:name w:val="annotation reference"/>
    <w:basedOn w:val="Absatz-Standardschriftart"/>
    <w:uiPriority w:val="99"/>
    <w:semiHidden/>
    <w:unhideWhenUsed/>
    <w:rsid w:val="00515A7A"/>
    <w:rPr>
      <w:sz w:val="16"/>
      <w:szCs w:val="16"/>
    </w:rPr>
  </w:style>
  <w:style w:type="paragraph" w:styleId="Kommentartext">
    <w:name w:val="annotation text"/>
    <w:basedOn w:val="Standard"/>
    <w:link w:val="KommentartextZchn"/>
    <w:uiPriority w:val="99"/>
    <w:semiHidden/>
    <w:unhideWhenUsed/>
    <w:rsid w:val="00515A7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15A7A"/>
    <w:rPr>
      <w:sz w:val="20"/>
      <w:szCs w:val="20"/>
      <w:lang w:val="de-DE"/>
    </w:rPr>
  </w:style>
  <w:style w:type="paragraph" w:styleId="Kommentarthema">
    <w:name w:val="annotation subject"/>
    <w:basedOn w:val="Kommentartext"/>
    <w:next w:val="Kommentartext"/>
    <w:link w:val="KommentarthemaZchn"/>
    <w:uiPriority w:val="99"/>
    <w:semiHidden/>
    <w:unhideWhenUsed/>
    <w:rsid w:val="00515A7A"/>
    <w:rPr>
      <w:b/>
      <w:bCs/>
    </w:rPr>
  </w:style>
  <w:style w:type="character" w:customStyle="1" w:styleId="KommentarthemaZchn">
    <w:name w:val="Kommentarthema Zchn"/>
    <w:basedOn w:val="KommentartextZchn"/>
    <w:link w:val="Kommentarthema"/>
    <w:uiPriority w:val="99"/>
    <w:semiHidden/>
    <w:rsid w:val="00515A7A"/>
    <w:rPr>
      <w:b/>
      <w:bCs/>
      <w:sz w:val="20"/>
      <w:szCs w:val="20"/>
      <w:lang w:val="de-DE"/>
    </w:rPr>
  </w:style>
  <w:style w:type="character" w:styleId="Platzhaltertext">
    <w:name w:val="Placeholder Text"/>
    <w:basedOn w:val="Absatz-Standardschriftart"/>
    <w:uiPriority w:val="99"/>
    <w:semiHidden/>
    <w:rsid w:val="007372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080127">
      <w:bodyDiv w:val="1"/>
      <w:marLeft w:val="0"/>
      <w:marRight w:val="0"/>
      <w:marTop w:val="0"/>
      <w:marBottom w:val="0"/>
      <w:divBdr>
        <w:top w:val="none" w:sz="0" w:space="0" w:color="auto"/>
        <w:left w:val="none" w:sz="0" w:space="0" w:color="auto"/>
        <w:bottom w:val="none" w:sz="0" w:space="0" w:color="auto"/>
        <w:right w:val="none" w:sz="0" w:space="0" w:color="auto"/>
      </w:divBdr>
    </w:div>
    <w:div w:id="176405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4143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Bildungshaus Batschuns</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Gebhard Mathis</dc:creator>
  <cp:lastModifiedBy>Rizza Katharina</cp:lastModifiedBy>
  <cp:revision>7</cp:revision>
  <dcterms:created xsi:type="dcterms:W3CDTF">2021-12-20T08:24:00Z</dcterms:created>
  <dcterms:modified xsi:type="dcterms:W3CDTF">2021-12-20T12:03:00Z</dcterms:modified>
</cp:coreProperties>
</file>