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9B7BCE" w14:textId="77777777" w:rsidR="004D4DC6" w:rsidRPr="004D4DC6" w:rsidRDefault="004D4DC6" w:rsidP="004D4DC6">
      <w:pPr>
        <w:spacing w:after="0" w:line="240" w:lineRule="auto"/>
        <w:jc w:val="right"/>
        <w:rPr>
          <w:rFonts w:ascii="Times New Roman" w:hAnsi="Times New Roman" w:cs="Times New Roman"/>
          <w:sz w:val="24"/>
          <w:szCs w:val="24"/>
          <w:lang w:eastAsia="en-US"/>
        </w:rPr>
      </w:pPr>
      <w:bookmarkStart w:id="0" w:name="_Toc9179469"/>
      <w:bookmarkStart w:id="1" w:name="_Hlk9179722"/>
      <w:r w:rsidRPr="004D4DC6">
        <w:rPr>
          <w:rFonts w:ascii="Times New Roman" w:hAnsi="Times New Roman" w:cs="Times New Roman"/>
          <w:noProof/>
          <w:sz w:val="24"/>
          <w:szCs w:val="24"/>
          <w:lang w:eastAsia="en-US"/>
        </w:rPr>
        <w:drawing>
          <wp:inline distT="0" distB="0" distL="0" distR="0" wp14:anchorId="24DF2D5A" wp14:editId="7115A178">
            <wp:extent cx="1028700" cy="183217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33111" cy="1840028"/>
                    </a:xfrm>
                    <a:prstGeom prst="rect">
                      <a:avLst/>
                    </a:prstGeom>
                    <a:noFill/>
                    <a:ln>
                      <a:noFill/>
                    </a:ln>
                  </pic:spPr>
                </pic:pic>
              </a:graphicData>
            </a:graphic>
          </wp:inline>
        </w:drawing>
      </w:r>
    </w:p>
    <w:p w14:paraId="201DF431" w14:textId="39A4D566" w:rsidR="004F204B" w:rsidRPr="004D4DC6" w:rsidRDefault="004F204B" w:rsidP="004D4DC6">
      <w:pPr>
        <w:spacing w:after="0" w:line="240" w:lineRule="auto"/>
        <w:jc w:val="center"/>
        <w:rPr>
          <w:rFonts w:ascii="Times New Roman" w:hAnsi="Times New Roman" w:cs="Times New Roman"/>
          <w:sz w:val="24"/>
          <w:szCs w:val="24"/>
          <w:lang w:eastAsia="en-US"/>
        </w:rPr>
      </w:pPr>
      <w:r w:rsidRPr="004D4DC6">
        <w:rPr>
          <w:rFonts w:ascii="Times New Roman" w:hAnsi="Times New Roman" w:cs="Times New Roman"/>
          <w:b/>
          <w:bCs/>
          <w:sz w:val="24"/>
          <w:szCs w:val="24"/>
          <w:lang w:eastAsia="en-US"/>
        </w:rPr>
        <w:t>Title</w:t>
      </w:r>
      <w:r w:rsidRPr="004D4DC6">
        <w:rPr>
          <w:rFonts w:ascii="Times New Roman" w:hAnsi="Times New Roman" w:cs="Times New Roman"/>
          <w:sz w:val="24"/>
          <w:szCs w:val="24"/>
          <w:lang w:eastAsia="en-US"/>
        </w:rPr>
        <w:t xml:space="preserve">: The Effects of </w:t>
      </w:r>
      <w:bookmarkStart w:id="2" w:name="_Hlk7335783"/>
      <w:r w:rsidRPr="004D4DC6">
        <w:rPr>
          <w:rFonts w:ascii="Times New Roman" w:hAnsi="Times New Roman" w:cs="Times New Roman"/>
          <w:sz w:val="24"/>
          <w:szCs w:val="24"/>
          <w:lang w:eastAsia="en-US"/>
        </w:rPr>
        <w:t xml:space="preserve">Diabetes Self-care Management Education Paired with Behavior Change Support Program Using Mobile Technology </w:t>
      </w:r>
      <w:bookmarkEnd w:id="2"/>
      <w:r w:rsidRPr="004D4DC6">
        <w:rPr>
          <w:rFonts w:ascii="Times New Roman" w:hAnsi="Times New Roman" w:cs="Times New Roman"/>
          <w:sz w:val="24"/>
          <w:szCs w:val="24"/>
          <w:lang w:eastAsia="en-US"/>
        </w:rPr>
        <w:t>in Improving Disease Knowledge, Self-care Activities, and Health Outcomes in Adult Type II Diabetes</w:t>
      </w:r>
    </w:p>
    <w:p w14:paraId="299ADC7F" w14:textId="77777777" w:rsidR="004D4DC6" w:rsidRPr="004D4DC6" w:rsidRDefault="004D4DC6" w:rsidP="004D4DC6">
      <w:pPr>
        <w:spacing w:after="0" w:line="240" w:lineRule="auto"/>
        <w:jc w:val="center"/>
        <w:rPr>
          <w:rFonts w:ascii="Times New Roman" w:hAnsi="Times New Roman" w:cs="Times New Roman"/>
          <w:sz w:val="24"/>
          <w:szCs w:val="24"/>
          <w:lang w:eastAsia="en-US"/>
        </w:rPr>
      </w:pPr>
    </w:p>
    <w:p w14:paraId="382DBEDD" w14:textId="1494C01D" w:rsidR="004F204B" w:rsidRPr="004D4DC6" w:rsidRDefault="004F204B" w:rsidP="004D4DC6">
      <w:pPr>
        <w:spacing w:after="0" w:line="240" w:lineRule="auto"/>
        <w:jc w:val="center"/>
        <w:rPr>
          <w:rFonts w:ascii="Times New Roman" w:hAnsi="Times New Roman" w:cs="Times New Roman"/>
          <w:sz w:val="24"/>
          <w:szCs w:val="24"/>
          <w:lang w:eastAsia="en-US"/>
        </w:rPr>
      </w:pPr>
      <w:r w:rsidRPr="004D4DC6">
        <w:rPr>
          <w:rFonts w:ascii="Times New Roman" w:hAnsi="Times New Roman" w:cs="Times New Roman"/>
          <w:sz w:val="24"/>
          <w:szCs w:val="24"/>
          <w:lang w:eastAsia="en-US"/>
        </w:rPr>
        <w:t>Name: Ji Min</w:t>
      </w:r>
    </w:p>
    <w:p w14:paraId="4DFFED91" w14:textId="65E07785" w:rsidR="004F204B" w:rsidRDefault="004F204B" w:rsidP="004D4DC6">
      <w:pPr>
        <w:spacing w:after="0" w:line="240" w:lineRule="auto"/>
        <w:jc w:val="center"/>
        <w:rPr>
          <w:rFonts w:ascii="Times New Roman" w:hAnsi="Times New Roman" w:cs="Times New Roman"/>
          <w:sz w:val="24"/>
          <w:szCs w:val="24"/>
          <w:lang w:eastAsia="en-US"/>
        </w:rPr>
      </w:pPr>
      <w:r w:rsidRPr="004D4DC6">
        <w:rPr>
          <w:rFonts w:ascii="Times New Roman" w:hAnsi="Times New Roman" w:cs="Times New Roman"/>
          <w:sz w:val="24"/>
          <w:szCs w:val="24"/>
          <w:lang w:eastAsia="en-US"/>
        </w:rPr>
        <w:t>George Washington University School of Nursing, Washington DC, USA</w:t>
      </w:r>
    </w:p>
    <w:p w14:paraId="6F561E21" w14:textId="77777777" w:rsidR="004D4DC6" w:rsidRPr="004D4DC6" w:rsidRDefault="004D4DC6" w:rsidP="004D4DC6">
      <w:pPr>
        <w:spacing w:after="0" w:line="240" w:lineRule="auto"/>
        <w:jc w:val="center"/>
        <w:rPr>
          <w:rFonts w:ascii="Times New Roman" w:hAnsi="Times New Roman" w:cs="Times New Roman"/>
          <w:sz w:val="24"/>
          <w:szCs w:val="24"/>
          <w:lang w:eastAsia="en-US"/>
        </w:rPr>
      </w:pPr>
    </w:p>
    <w:bookmarkEnd w:id="0"/>
    <w:bookmarkEnd w:id="1"/>
    <w:p w14:paraId="6E499FE0" w14:textId="77777777" w:rsidR="004F204B" w:rsidRPr="004D4DC6" w:rsidRDefault="004F204B" w:rsidP="004D4DC6">
      <w:pPr>
        <w:spacing w:after="0" w:line="240" w:lineRule="auto"/>
        <w:rPr>
          <w:rFonts w:ascii="Times New Roman" w:hAnsi="Times New Roman" w:cs="Times New Roman"/>
          <w:sz w:val="24"/>
          <w:szCs w:val="24"/>
        </w:rPr>
      </w:pPr>
      <w:r w:rsidRPr="004D4DC6">
        <w:rPr>
          <w:rFonts w:ascii="Times New Roman" w:hAnsi="Times New Roman" w:cs="Times New Roman"/>
          <w:b/>
          <w:bCs/>
          <w:sz w:val="24"/>
          <w:szCs w:val="24"/>
        </w:rPr>
        <w:t>Background:</w:t>
      </w:r>
      <w:bookmarkStart w:id="3" w:name="_Hlk7180775"/>
      <w:r w:rsidRPr="004D4DC6">
        <w:rPr>
          <w:rFonts w:ascii="Times New Roman" w:hAnsi="Times New Roman" w:cs="Times New Roman"/>
          <w:b/>
          <w:bCs/>
          <w:sz w:val="24"/>
          <w:szCs w:val="24"/>
        </w:rPr>
        <w:t xml:space="preserve"> </w:t>
      </w:r>
      <w:r w:rsidRPr="004D4DC6">
        <w:rPr>
          <w:rFonts w:ascii="Times New Roman" w:hAnsi="Times New Roman" w:cs="Times New Roman"/>
          <w:sz w:val="24"/>
          <w:szCs w:val="24"/>
        </w:rPr>
        <w:t>Research has shown that Diabetes Self-care Management Education (DSME) paired with the Behavioral Changes Support Program using Mobile Technology (BCSP-MT) has improved patient outcomes for diabetes care by promoting self-care activities. It was noted that</w:t>
      </w:r>
      <w:bookmarkEnd w:id="3"/>
      <w:r w:rsidRPr="004D4DC6">
        <w:rPr>
          <w:rFonts w:ascii="Times New Roman" w:hAnsi="Times New Roman" w:cs="Times New Roman"/>
          <w:sz w:val="24"/>
          <w:szCs w:val="24"/>
        </w:rPr>
        <w:t xml:space="preserve"> many primary practices do not provide BCSP-MT to improve the quality of diabetes care.</w:t>
      </w:r>
    </w:p>
    <w:p w14:paraId="19874A2A" w14:textId="77777777" w:rsidR="004F204B" w:rsidRPr="004D4DC6" w:rsidRDefault="004F204B" w:rsidP="004D4DC6">
      <w:pPr>
        <w:spacing w:after="0" w:line="240" w:lineRule="auto"/>
        <w:rPr>
          <w:rFonts w:ascii="Times New Roman" w:hAnsi="Times New Roman" w:cs="Times New Roman"/>
          <w:sz w:val="24"/>
          <w:szCs w:val="24"/>
        </w:rPr>
      </w:pPr>
      <w:r w:rsidRPr="004D4DC6">
        <w:rPr>
          <w:rFonts w:ascii="Times New Roman" w:hAnsi="Times New Roman" w:cs="Times New Roman"/>
          <w:b/>
          <w:bCs/>
          <w:sz w:val="24"/>
          <w:szCs w:val="24"/>
        </w:rPr>
        <w:t>Objectives:</w:t>
      </w:r>
      <w:r w:rsidRPr="004D4DC6">
        <w:rPr>
          <w:rFonts w:ascii="Times New Roman" w:hAnsi="Times New Roman" w:cs="Times New Roman"/>
          <w:sz w:val="24"/>
          <w:szCs w:val="24"/>
        </w:rPr>
        <w:t xml:space="preserve"> The purpose of this study was to assess the effectiveness of DSME paired with BCSP-MT in adult type 2 diabetes patients to improve health disease management knowledge, self-care practices, and diabetes control.</w:t>
      </w:r>
    </w:p>
    <w:p w14:paraId="7634F569" w14:textId="77777777" w:rsidR="004F204B" w:rsidRPr="004D4DC6" w:rsidRDefault="004F204B" w:rsidP="004D4DC6">
      <w:pPr>
        <w:spacing w:after="0" w:line="240" w:lineRule="auto"/>
        <w:rPr>
          <w:rFonts w:ascii="Times New Roman" w:hAnsi="Times New Roman" w:cs="Times New Roman"/>
          <w:sz w:val="24"/>
          <w:szCs w:val="24"/>
        </w:rPr>
      </w:pPr>
      <w:r w:rsidRPr="004D4DC6">
        <w:rPr>
          <w:rFonts w:ascii="Times New Roman" w:hAnsi="Times New Roman" w:cs="Times New Roman"/>
          <w:b/>
          <w:bCs/>
          <w:sz w:val="24"/>
          <w:szCs w:val="24"/>
        </w:rPr>
        <w:t>Methods:</w:t>
      </w:r>
      <w:r w:rsidRPr="004D4DC6">
        <w:rPr>
          <w:rFonts w:ascii="Times New Roman" w:hAnsi="Times New Roman" w:cs="Times New Roman"/>
          <w:sz w:val="24"/>
          <w:szCs w:val="24"/>
        </w:rPr>
        <w:t xml:space="preserve"> </w:t>
      </w:r>
      <w:bookmarkStart w:id="4" w:name="_Hlk7182246"/>
      <w:r w:rsidRPr="004D4DC6">
        <w:rPr>
          <w:rFonts w:ascii="Times New Roman" w:hAnsi="Times New Roman" w:cs="Times New Roman"/>
          <w:sz w:val="24"/>
          <w:szCs w:val="24"/>
        </w:rPr>
        <w:t xml:space="preserve">A three months, one-arm, pre-post pilot study of BCSP-MT was </w:t>
      </w:r>
      <w:bookmarkStart w:id="5" w:name="_Hlk7339825"/>
      <w:r w:rsidRPr="004D4DC6">
        <w:rPr>
          <w:rFonts w:ascii="Times New Roman" w:hAnsi="Times New Roman" w:cs="Times New Roman"/>
          <w:sz w:val="24"/>
          <w:szCs w:val="24"/>
        </w:rPr>
        <w:t xml:space="preserve">conducted in </w:t>
      </w:r>
      <w:bookmarkEnd w:id="5"/>
      <w:r w:rsidRPr="004D4DC6">
        <w:rPr>
          <w:rFonts w:ascii="Times New Roman" w:hAnsi="Times New Roman" w:cs="Times New Roman"/>
          <w:sz w:val="24"/>
          <w:szCs w:val="24"/>
        </w:rPr>
        <w:t xml:space="preserve">a clinic in the northeastern U.S. A convenient sample of 14 adult </w:t>
      </w:r>
      <w:bookmarkStart w:id="6" w:name="_Hlk7336342"/>
      <w:r w:rsidRPr="004D4DC6">
        <w:rPr>
          <w:rFonts w:ascii="Times New Roman" w:hAnsi="Times New Roman" w:cs="Times New Roman"/>
          <w:sz w:val="24"/>
          <w:szCs w:val="24"/>
        </w:rPr>
        <w:t xml:space="preserve">type II diabetes patients with A1C 7.0% or above </w:t>
      </w:r>
      <w:bookmarkEnd w:id="6"/>
      <w:r w:rsidRPr="004D4DC6">
        <w:rPr>
          <w:rFonts w:ascii="Times New Roman" w:hAnsi="Times New Roman" w:cs="Times New Roman"/>
          <w:sz w:val="24"/>
          <w:szCs w:val="24"/>
        </w:rPr>
        <w:t>was recruited</w:t>
      </w:r>
      <w:bookmarkStart w:id="7" w:name="_Hlk7371339"/>
      <w:r w:rsidRPr="004D4DC6">
        <w:rPr>
          <w:rFonts w:ascii="Times New Roman" w:hAnsi="Times New Roman" w:cs="Times New Roman"/>
          <w:sz w:val="24"/>
          <w:szCs w:val="24"/>
        </w:rPr>
        <w:t xml:space="preserve">. The intervention consisted of 2 to 3 educational weekly text messages, 2 face-to-face meetings, and 3 monthly phone calls between the monthly DSME. </w:t>
      </w:r>
      <w:bookmarkEnd w:id="7"/>
      <w:r w:rsidRPr="004D4DC6">
        <w:rPr>
          <w:rFonts w:ascii="Times New Roman" w:hAnsi="Times New Roman" w:cs="Times New Roman"/>
          <w:sz w:val="24"/>
          <w:szCs w:val="24"/>
        </w:rPr>
        <w:t>The outcomes were measured by biometric data paired t-test (BMI, BP, A1C, &amp; LDL levels) and the Diabetes Knowledge and Self-Care Activities scores at three-month marks.</w:t>
      </w:r>
    </w:p>
    <w:p w14:paraId="68B7BA46" w14:textId="77777777" w:rsidR="004F204B" w:rsidRPr="00F60B96" w:rsidRDefault="004F204B" w:rsidP="004D4DC6">
      <w:pPr>
        <w:spacing w:after="0" w:line="240" w:lineRule="auto"/>
        <w:rPr>
          <w:rFonts w:ascii="Times New Roman" w:hAnsi="Times New Roman" w:cs="Times New Roman"/>
          <w:sz w:val="24"/>
          <w:szCs w:val="24"/>
        </w:rPr>
      </w:pPr>
      <w:r w:rsidRPr="004D4DC6">
        <w:rPr>
          <w:rFonts w:ascii="Times New Roman" w:hAnsi="Times New Roman" w:cs="Times New Roman"/>
          <w:b/>
          <w:bCs/>
          <w:sz w:val="24"/>
          <w:szCs w:val="24"/>
        </w:rPr>
        <w:t>Results:</w:t>
      </w:r>
      <w:r w:rsidRPr="004D4DC6">
        <w:rPr>
          <w:rFonts w:ascii="Times New Roman" w:hAnsi="Times New Roman" w:cs="Times New Roman"/>
          <w:sz w:val="24"/>
          <w:szCs w:val="24"/>
        </w:rPr>
        <w:t xml:space="preserve">  11 people, who completed biometrics only, showed reductions in a BMI, A1C, LDL. There was a significant improvement in both diabetes knowledge (pre-5.79, post-12, p=0.041) and self-care activities scores (pre-28, post-36.29, p=0.19) with regard to the dietary regimen, foot care, exercise, and lifestyle behavior in 7 participants. </w:t>
      </w:r>
      <w:r w:rsidRPr="00F60B96">
        <w:rPr>
          <w:rFonts w:ascii="Times New Roman" w:hAnsi="Times New Roman" w:cs="Times New Roman"/>
          <w:sz w:val="24"/>
          <w:szCs w:val="24"/>
        </w:rPr>
        <w:t xml:space="preserve">Asian or pacific islander (71.4%), females (71.4%), married people </w:t>
      </w:r>
      <w:r w:rsidRPr="004D4DC6">
        <w:rPr>
          <w:rFonts w:ascii="Times New Roman" w:hAnsi="Times New Roman" w:cs="Times New Roman"/>
          <w:sz w:val="24"/>
          <w:szCs w:val="24"/>
        </w:rPr>
        <w:t>(</w:t>
      </w:r>
      <w:r w:rsidRPr="00F60B96">
        <w:rPr>
          <w:rFonts w:ascii="Times New Roman" w:hAnsi="Times New Roman" w:cs="Times New Roman"/>
          <w:sz w:val="24"/>
          <w:szCs w:val="24"/>
        </w:rPr>
        <w:t>100%) who aged 60 or above</w:t>
      </w:r>
      <w:r w:rsidRPr="004D4DC6">
        <w:rPr>
          <w:rFonts w:ascii="Times New Roman" w:hAnsi="Times New Roman" w:cs="Times New Roman"/>
          <w:sz w:val="24"/>
          <w:szCs w:val="24"/>
        </w:rPr>
        <w:t xml:space="preserve"> </w:t>
      </w:r>
      <w:r w:rsidRPr="00F60B96">
        <w:rPr>
          <w:rFonts w:ascii="Times New Roman" w:hAnsi="Times New Roman" w:cs="Times New Roman"/>
          <w:sz w:val="24"/>
          <w:szCs w:val="24"/>
        </w:rPr>
        <w:t xml:space="preserve">(42.95%), and </w:t>
      </w:r>
      <w:r w:rsidRPr="004D4DC6">
        <w:rPr>
          <w:rFonts w:ascii="Times New Roman" w:hAnsi="Times New Roman" w:cs="Times New Roman"/>
          <w:sz w:val="24"/>
          <w:szCs w:val="24"/>
        </w:rPr>
        <w:t>h</w:t>
      </w:r>
      <w:r w:rsidRPr="00F60B96">
        <w:rPr>
          <w:rFonts w:ascii="Times New Roman" w:hAnsi="Times New Roman" w:cs="Times New Roman"/>
          <w:sz w:val="24"/>
          <w:szCs w:val="24"/>
        </w:rPr>
        <w:t xml:space="preserve">igh school or less education levels (57.1%) were more likely to be actively participated in the program from the beginning to end. </w:t>
      </w:r>
    </w:p>
    <w:p w14:paraId="6B71F674" w14:textId="77777777" w:rsidR="004F204B" w:rsidRPr="004D4DC6" w:rsidRDefault="004F204B" w:rsidP="004D4DC6">
      <w:pPr>
        <w:spacing w:after="0" w:line="240" w:lineRule="auto"/>
        <w:rPr>
          <w:rFonts w:ascii="Times New Roman" w:hAnsi="Times New Roman" w:cs="Times New Roman"/>
          <w:sz w:val="24"/>
          <w:szCs w:val="24"/>
        </w:rPr>
      </w:pPr>
      <w:r w:rsidRPr="004D4DC6">
        <w:rPr>
          <w:rFonts w:ascii="Times New Roman" w:hAnsi="Times New Roman" w:cs="Times New Roman"/>
          <w:b/>
          <w:bCs/>
          <w:sz w:val="24"/>
          <w:szCs w:val="24"/>
        </w:rPr>
        <w:t xml:space="preserve">Conclusions: </w:t>
      </w:r>
      <w:r w:rsidRPr="004D4DC6">
        <w:rPr>
          <w:rFonts w:ascii="Times New Roman" w:hAnsi="Times New Roman" w:cs="Times New Roman"/>
          <w:sz w:val="24"/>
          <w:szCs w:val="24"/>
        </w:rPr>
        <w:t>Overall, biometrics of BMI, LDL, and A1C were reduced after BCSP-MT in 11 participants. Marital status, ethnicity, age groups, and education levels had a significant effect on the completion of the program. Demographic factors should be considered when planning future practice or research for the quality improvement for diabetes. Further research on a larger sample with a randomized control with 3- and 6-months intervals would increase the cogency of the study.</w:t>
      </w:r>
      <w:bookmarkEnd w:id="4"/>
    </w:p>
    <w:p w14:paraId="0E08B6FB" w14:textId="77777777" w:rsidR="004F204B" w:rsidRPr="004D4DC6" w:rsidRDefault="004F204B" w:rsidP="004D4DC6">
      <w:pPr>
        <w:spacing w:after="0" w:line="240" w:lineRule="auto"/>
        <w:rPr>
          <w:rFonts w:ascii="Times New Roman" w:hAnsi="Times New Roman" w:cs="Times New Roman"/>
          <w:sz w:val="24"/>
          <w:szCs w:val="24"/>
        </w:rPr>
      </w:pPr>
    </w:p>
    <w:p w14:paraId="7F6071F4" w14:textId="77777777" w:rsidR="004F204B" w:rsidRPr="004D4DC6" w:rsidRDefault="004F204B" w:rsidP="004D4DC6">
      <w:pPr>
        <w:spacing w:after="0" w:line="240" w:lineRule="auto"/>
        <w:rPr>
          <w:rFonts w:ascii="Times New Roman" w:hAnsi="Times New Roman" w:cs="Times New Roman"/>
          <w:b/>
          <w:bCs/>
          <w:sz w:val="24"/>
          <w:szCs w:val="24"/>
        </w:rPr>
      </w:pPr>
      <w:r w:rsidRPr="004D4DC6">
        <w:rPr>
          <w:rFonts w:ascii="Times New Roman" w:hAnsi="Times New Roman" w:cs="Times New Roman"/>
          <w:b/>
          <w:bCs/>
          <w:sz w:val="24"/>
          <w:szCs w:val="24"/>
        </w:rPr>
        <w:t>Biography</w:t>
      </w:r>
    </w:p>
    <w:p w14:paraId="32009561" w14:textId="77777777" w:rsidR="004F204B" w:rsidRPr="004D4DC6" w:rsidRDefault="004F204B" w:rsidP="004D4DC6">
      <w:pPr>
        <w:spacing w:after="0" w:line="240" w:lineRule="auto"/>
        <w:rPr>
          <w:rFonts w:ascii="Times New Roman" w:hAnsi="Times New Roman" w:cs="Times New Roman"/>
          <w:sz w:val="24"/>
          <w:szCs w:val="24"/>
        </w:rPr>
      </w:pPr>
      <w:r w:rsidRPr="004D4DC6">
        <w:rPr>
          <w:rFonts w:ascii="Times New Roman" w:hAnsi="Times New Roman" w:cs="Times New Roman"/>
          <w:sz w:val="24"/>
          <w:szCs w:val="24"/>
        </w:rPr>
        <w:lastRenderedPageBreak/>
        <w:t xml:space="preserve">Ji Min completed MSN for Family Nurse Practitioner in 2017 and will be completing DNP in May 2020 from George Washington University. She has been practicing as an Internal Medicine nurse practitioner providing care for minority and medically underserved patients at the not-for-profit community health center in the northeastern U.S. </w:t>
      </w:r>
    </w:p>
    <w:p w14:paraId="5B6F67E7" w14:textId="77777777" w:rsidR="004F204B" w:rsidRPr="004D4DC6" w:rsidRDefault="004F204B" w:rsidP="004D4DC6">
      <w:pPr>
        <w:spacing w:after="0" w:line="240" w:lineRule="auto"/>
        <w:rPr>
          <w:rFonts w:ascii="Times New Roman" w:hAnsi="Times New Roman" w:cs="Times New Roman"/>
          <w:sz w:val="24"/>
          <w:szCs w:val="24"/>
        </w:rPr>
      </w:pPr>
    </w:p>
    <w:p w14:paraId="5BF1F590" w14:textId="77777777" w:rsidR="004F204B" w:rsidRPr="004D4DC6" w:rsidRDefault="004F204B" w:rsidP="004D4DC6">
      <w:pPr>
        <w:spacing w:after="0" w:line="240" w:lineRule="auto"/>
        <w:rPr>
          <w:rFonts w:ascii="Times New Roman" w:hAnsi="Times New Roman" w:cs="Times New Roman"/>
          <w:sz w:val="24"/>
          <w:szCs w:val="24"/>
        </w:rPr>
      </w:pPr>
      <w:r w:rsidRPr="004D4DC6">
        <w:rPr>
          <w:rFonts w:ascii="Times New Roman" w:hAnsi="Times New Roman" w:cs="Times New Roman"/>
          <w:sz w:val="24"/>
          <w:szCs w:val="24"/>
        </w:rPr>
        <w:t>Presenting author details</w:t>
      </w:r>
    </w:p>
    <w:p w14:paraId="6C667DAF" w14:textId="77777777" w:rsidR="004F204B" w:rsidRPr="004D4DC6" w:rsidRDefault="004F204B" w:rsidP="004D4DC6">
      <w:pPr>
        <w:spacing w:after="0" w:line="240" w:lineRule="auto"/>
        <w:rPr>
          <w:rFonts w:ascii="Times New Roman" w:hAnsi="Times New Roman" w:cs="Times New Roman"/>
          <w:sz w:val="24"/>
          <w:szCs w:val="24"/>
        </w:rPr>
      </w:pPr>
      <w:r w:rsidRPr="004D4DC6">
        <w:rPr>
          <w:rFonts w:ascii="Times New Roman" w:hAnsi="Times New Roman" w:cs="Times New Roman"/>
          <w:sz w:val="24"/>
          <w:szCs w:val="24"/>
        </w:rPr>
        <w:t>Full name: Ji Y. Min</w:t>
      </w:r>
    </w:p>
    <w:p w14:paraId="32F0A3C0" w14:textId="302E0D26" w:rsidR="004F204B" w:rsidRDefault="004F204B" w:rsidP="004D4DC6">
      <w:pPr>
        <w:spacing w:after="0" w:line="240" w:lineRule="auto"/>
        <w:rPr>
          <w:rFonts w:ascii="Times New Roman" w:hAnsi="Times New Roman" w:cs="Times New Roman"/>
          <w:sz w:val="24"/>
          <w:szCs w:val="24"/>
        </w:rPr>
      </w:pPr>
      <w:r w:rsidRPr="004D4DC6">
        <w:rPr>
          <w:rFonts w:ascii="Times New Roman" w:hAnsi="Times New Roman" w:cs="Times New Roman"/>
          <w:sz w:val="24"/>
          <w:szCs w:val="24"/>
        </w:rPr>
        <w:t>Contact number: 202-669-4455</w:t>
      </w:r>
    </w:p>
    <w:p w14:paraId="71BB2878" w14:textId="2B23B391" w:rsidR="008D2867" w:rsidRPr="004D4DC6" w:rsidRDefault="008D2867" w:rsidP="004D4DC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Email: </w:t>
      </w:r>
      <w:hyperlink r:id="rId5" w:history="1">
        <w:r w:rsidRPr="0029664D">
          <w:rPr>
            <w:rStyle w:val="Hyperlink"/>
            <w:rFonts w:ascii="Times New Roman" w:hAnsi="Times New Roman" w:cs="Times New Roman"/>
            <w:sz w:val="24"/>
            <w:szCs w:val="24"/>
          </w:rPr>
          <w:t>jimin@gwu.edu</w:t>
        </w:r>
      </w:hyperlink>
      <w:r>
        <w:rPr>
          <w:rFonts w:ascii="Times New Roman" w:hAnsi="Times New Roman" w:cs="Times New Roman"/>
          <w:sz w:val="24"/>
          <w:szCs w:val="24"/>
        </w:rPr>
        <w:t xml:space="preserve"> or harryjy@yahoo.com</w:t>
      </w:r>
      <w:bookmarkStart w:id="8" w:name="_GoBack"/>
      <w:bookmarkEnd w:id="8"/>
    </w:p>
    <w:p w14:paraId="0719C2BE" w14:textId="77777777" w:rsidR="004F204B" w:rsidRPr="004D4DC6" w:rsidRDefault="004F204B" w:rsidP="004D4DC6">
      <w:pPr>
        <w:spacing w:after="0" w:line="240" w:lineRule="auto"/>
        <w:rPr>
          <w:rFonts w:ascii="Times New Roman" w:hAnsi="Times New Roman" w:cs="Times New Roman"/>
          <w:sz w:val="24"/>
          <w:szCs w:val="24"/>
        </w:rPr>
      </w:pPr>
    </w:p>
    <w:sectPr w:rsidR="004F204B" w:rsidRPr="004D4DC6">
      <w:pgSz w:w="12240" w:h="15840"/>
      <w:pgMar w:top="1701"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c2NTQxMDUxMDIzMjJQ0lEKTi0uzszPAykwrAUATwUkfCwAAAA="/>
  </w:docVars>
  <w:rsids>
    <w:rsidRoot w:val="004F204B"/>
    <w:rsid w:val="004D4DC6"/>
    <w:rsid w:val="004F204B"/>
    <w:rsid w:val="008D286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B97BD"/>
  <w15:chartTrackingRefBased/>
  <w15:docId w15:val="{26627105-2352-4A6C-9DF4-A986D3AF1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04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anity-namedomain">
    <w:name w:val="vanity-name__domain"/>
    <w:basedOn w:val="DefaultParagraphFont"/>
    <w:rsid w:val="004F204B"/>
  </w:style>
  <w:style w:type="character" w:customStyle="1" w:styleId="vanity-namedisplay-name">
    <w:name w:val="vanity-name__display-name"/>
    <w:basedOn w:val="DefaultParagraphFont"/>
    <w:rsid w:val="004F204B"/>
  </w:style>
  <w:style w:type="character" w:styleId="Hyperlink">
    <w:name w:val="Hyperlink"/>
    <w:basedOn w:val="DefaultParagraphFont"/>
    <w:uiPriority w:val="99"/>
    <w:unhideWhenUsed/>
    <w:rsid w:val="008D2867"/>
    <w:rPr>
      <w:color w:val="0563C1" w:themeColor="hyperlink"/>
      <w:u w:val="single"/>
    </w:rPr>
  </w:style>
  <w:style w:type="character" w:styleId="UnresolvedMention">
    <w:name w:val="Unresolved Mention"/>
    <w:basedOn w:val="DefaultParagraphFont"/>
    <w:uiPriority w:val="99"/>
    <w:semiHidden/>
    <w:unhideWhenUsed/>
    <w:rsid w:val="008D28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imin@gwu.edu"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446</Words>
  <Characters>2543</Characters>
  <Application>Microsoft Office Word</Application>
  <DocSecurity>0</DocSecurity>
  <Lines>21</Lines>
  <Paragraphs>5</Paragraphs>
  <ScaleCrop>false</ScaleCrop>
  <Company/>
  <LinksUpToDate>false</LinksUpToDate>
  <CharactersWithSpaces>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 Min</dc:creator>
  <cp:keywords/>
  <dc:description/>
  <cp:lastModifiedBy>Ji Min</cp:lastModifiedBy>
  <cp:revision>3</cp:revision>
  <dcterms:created xsi:type="dcterms:W3CDTF">2020-02-28T08:16:00Z</dcterms:created>
  <dcterms:modified xsi:type="dcterms:W3CDTF">2020-02-28T08:26:00Z</dcterms:modified>
</cp:coreProperties>
</file>