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4B03" w:rsidRPr="00C14CFC" w:rsidRDefault="00FD214F">
      <w:pPr>
        <w:rPr>
          <w:b/>
        </w:rPr>
      </w:pPr>
      <w:r>
        <w:rPr>
          <w:b/>
        </w:rPr>
        <w:t xml:space="preserve">TITLE: </w:t>
      </w:r>
      <w:r w:rsidR="00753633" w:rsidRPr="00C14CFC">
        <w:rPr>
          <w:b/>
        </w:rPr>
        <w:t xml:space="preserve">The place of speech recognition in </w:t>
      </w:r>
      <w:r w:rsidR="00BA3C83">
        <w:rPr>
          <w:b/>
        </w:rPr>
        <w:t xml:space="preserve">patient </w:t>
      </w:r>
      <w:r w:rsidR="00753633" w:rsidRPr="00C14CFC">
        <w:rPr>
          <w:b/>
        </w:rPr>
        <w:t>clinical information</w:t>
      </w:r>
      <w:r w:rsidR="004E7510" w:rsidRPr="00C14CFC">
        <w:rPr>
          <w:b/>
        </w:rPr>
        <w:t xml:space="preserve"> transfer</w:t>
      </w:r>
      <w:r w:rsidR="00753633" w:rsidRPr="00C14CFC">
        <w:rPr>
          <w:b/>
        </w:rPr>
        <w:t xml:space="preserve"> in nursing</w:t>
      </w:r>
      <w:r w:rsidR="004E7510" w:rsidRPr="00C14CFC">
        <w:rPr>
          <w:b/>
        </w:rPr>
        <w:t>.</w:t>
      </w:r>
      <w:r w:rsidRPr="00FD214F">
        <w:rPr>
          <w:color w:val="222222"/>
        </w:rPr>
        <w:t xml:space="preserve"> </w:t>
      </w:r>
      <w:r w:rsidRPr="00FD214F">
        <w:rPr>
          <w:noProof/>
          <w:color w:val="222222"/>
          <w:lang w:eastAsia="en-AU"/>
        </w:rPr>
        <w:drawing>
          <wp:inline distT="0" distB="0" distL="0" distR="0">
            <wp:extent cx="2695575" cy="3629025"/>
            <wp:effectExtent l="0" t="0" r="9525" b="9525"/>
            <wp:docPr id="2" name="Picture 2" descr="H:\Maree\_LF_53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Maree\_LF_5383.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695575" cy="3629025"/>
                    </a:xfrm>
                    <a:prstGeom prst="rect">
                      <a:avLst/>
                    </a:prstGeom>
                    <a:noFill/>
                    <a:ln>
                      <a:noFill/>
                    </a:ln>
                  </pic:spPr>
                </pic:pic>
              </a:graphicData>
            </a:graphic>
          </wp:inline>
        </w:drawing>
      </w:r>
    </w:p>
    <w:p w:rsidR="00753633" w:rsidRDefault="00E36F1E">
      <w:r>
        <w:t xml:space="preserve">Professor Maree Johnson, RN., </w:t>
      </w:r>
      <w:proofErr w:type="spellStart"/>
      <w:proofErr w:type="gramStart"/>
      <w:r>
        <w:t>B.AppSci</w:t>
      </w:r>
      <w:proofErr w:type="spellEnd"/>
      <w:r>
        <w:t>.,</w:t>
      </w:r>
      <w:proofErr w:type="gramEnd"/>
      <w:r>
        <w:t xml:space="preserve"> </w:t>
      </w:r>
      <w:proofErr w:type="spellStart"/>
      <w:r>
        <w:t>MAppSci</w:t>
      </w:r>
      <w:proofErr w:type="spellEnd"/>
      <w:r>
        <w:t>., PhD.</w:t>
      </w:r>
    </w:p>
    <w:p w:rsidR="00E56B01" w:rsidRDefault="00E56B01">
      <w:r>
        <w:t>Associate Dean (Research), Faculty of Health Sciences, Australian Catholic University, Sydney. Australia.</w:t>
      </w:r>
    </w:p>
    <w:p w:rsidR="00D03386" w:rsidRDefault="00D03386">
      <w:r>
        <w:rPr>
          <w:noProof/>
          <w:lang w:eastAsia="en-AU"/>
        </w:rPr>
        <w:drawing>
          <wp:inline distT="0" distB="0" distL="0" distR="0" wp14:anchorId="08A29FD2" wp14:editId="00592A80">
            <wp:extent cx="1209675" cy="428625"/>
            <wp:effectExtent l="0" t="0" r="9525" b="9525"/>
            <wp:docPr id="1" name="Picture 1" descr="cid:image001.png@01D2DA1C.5372FD30"/>
            <wp:cNvGraphicFramePr/>
            <a:graphic xmlns:a="http://schemas.openxmlformats.org/drawingml/2006/main">
              <a:graphicData uri="http://schemas.openxmlformats.org/drawingml/2006/picture">
                <pic:pic xmlns:pic="http://schemas.openxmlformats.org/drawingml/2006/picture">
                  <pic:nvPicPr>
                    <pic:cNvPr id="1" name="Picture 1" descr="cid:image001.png@01D2DA1C.5372FD30"/>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9675" cy="428625"/>
                    </a:xfrm>
                    <a:prstGeom prst="rect">
                      <a:avLst/>
                    </a:prstGeom>
                    <a:noFill/>
                    <a:ln>
                      <a:noFill/>
                    </a:ln>
                  </pic:spPr>
                </pic:pic>
              </a:graphicData>
            </a:graphic>
          </wp:inline>
        </w:drawing>
      </w:r>
    </w:p>
    <w:p w:rsidR="00E56B01" w:rsidRPr="00BA3C83" w:rsidRDefault="00BA3C83">
      <w:pPr>
        <w:rPr>
          <w:b/>
        </w:rPr>
      </w:pPr>
      <w:r w:rsidRPr="00BA3C83">
        <w:rPr>
          <w:b/>
        </w:rPr>
        <w:t>ABSTRACT</w:t>
      </w:r>
    </w:p>
    <w:p w:rsidR="000C61F8" w:rsidRDefault="00753633">
      <w:r>
        <w:t xml:space="preserve">Throughout a series of research </w:t>
      </w:r>
      <w:r w:rsidR="00BA3C83">
        <w:t xml:space="preserve">projects, conducted over 10 years, </w:t>
      </w:r>
      <w:r>
        <w:t>the practicality of introducing speech recognition into the management of clinical nursing information has been examined.  An initial study began whereby the principles of quali</w:t>
      </w:r>
      <w:r w:rsidR="00D47EE0">
        <w:t>ty documentation for nursing were</w:t>
      </w:r>
      <w:r>
        <w:t xml:space="preserve"> explored using a </w:t>
      </w:r>
      <w:proofErr w:type="spellStart"/>
      <w:r>
        <w:t>metasynthesis</w:t>
      </w:r>
      <w:proofErr w:type="spellEnd"/>
      <w:r>
        <w:t xml:space="preserve"> of the literature identifying 7 principles o</w:t>
      </w:r>
      <w:r w:rsidR="000C61F8">
        <w:t>f quality nursing documentation (</w:t>
      </w:r>
      <w:proofErr w:type="spellStart"/>
      <w:r w:rsidR="000C61F8">
        <w:t>eg</w:t>
      </w:r>
      <w:proofErr w:type="spellEnd"/>
      <w:r w:rsidR="000C61F8">
        <w:t>.</w:t>
      </w:r>
      <w:proofErr w:type="gramStart"/>
      <w:r w:rsidR="000C61F8">
        <w:t>,</w:t>
      </w:r>
      <w:r>
        <w:t xml:space="preserve">  patient</w:t>
      </w:r>
      <w:proofErr w:type="gramEnd"/>
      <w:r>
        <w:t xml:space="preserve"> centred, reflect the work of nurses, contain objective clinical judgement</w:t>
      </w:r>
      <w:r w:rsidR="000C61F8">
        <w:t xml:space="preserve"> </w:t>
      </w:r>
      <w:proofErr w:type="spellStart"/>
      <w:r w:rsidR="000C61F8">
        <w:t>etc</w:t>
      </w:r>
      <w:proofErr w:type="spellEnd"/>
      <w:r w:rsidR="000C61F8">
        <w:t>).</w:t>
      </w:r>
      <w:r w:rsidR="00FD214F">
        <w:t xml:space="preserve"> An</w:t>
      </w:r>
      <w:r w:rsidR="00D47EE0">
        <w:t xml:space="preserve"> </w:t>
      </w:r>
      <w:r w:rsidR="004E7510">
        <w:t xml:space="preserve">examination of 67 </w:t>
      </w:r>
      <w:r>
        <w:t>patient records</w:t>
      </w:r>
      <w:r w:rsidR="000C61F8">
        <w:t xml:space="preserve"> </w:t>
      </w:r>
      <w:r w:rsidR="00D47EE0">
        <w:t>using the</w:t>
      </w:r>
      <w:r w:rsidR="004E7510">
        <w:t xml:space="preserve"> as Nursing and Midwifery CAT</w:t>
      </w:r>
      <w:r w:rsidR="00E36F1E">
        <w:t>, highlighted</w:t>
      </w:r>
      <w:r w:rsidR="00BA3C83">
        <w:t xml:space="preserve"> </w:t>
      </w:r>
      <w:r w:rsidR="00C14CFC">
        <w:t xml:space="preserve">areas for improvement.  </w:t>
      </w:r>
      <w:r w:rsidR="0003364F">
        <w:t>A</w:t>
      </w:r>
      <w:r>
        <w:t xml:space="preserve"> study of </w:t>
      </w:r>
      <w:r w:rsidR="000C61F8">
        <w:t>observed and</w:t>
      </w:r>
      <w:r>
        <w:t xml:space="preserve"> recorded clinical handovers</w:t>
      </w:r>
      <w:r w:rsidR="000C61F8">
        <w:t xml:space="preserve"> (n = 195)</w:t>
      </w:r>
      <w:r>
        <w:t xml:space="preserve"> fro</w:t>
      </w:r>
      <w:r w:rsidR="000C61F8">
        <w:t>m speciality and general wards</w:t>
      </w:r>
      <w:r w:rsidR="00FD214F">
        <w:t xml:space="preserve"> followed, </w:t>
      </w:r>
      <w:r w:rsidR="000C61F8">
        <w:t>develop</w:t>
      </w:r>
      <w:r w:rsidR="002A355F">
        <w:t>ing</w:t>
      </w:r>
      <w:r>
        <w:t xml:space="preserve"> a Nursing </w:t>
      </w:r>
      <w:r w:rsidR="00C14CFC">
        <w:t>Handover</w:t>
      </w:r>
      <w:r w:rsidR="000C61F8">
        <w:t xml:space="preserve"> MDS and </w:t>
      </w:r>
      <w:r w:rsidR="0003364F">
        <w:t>electronic module within the clinical</w:t>
      </w:r>
      <w:r w:rsidR="003446CE">
        <w:t xml:space="preserve"> information system</w:t>
      </w:r>
      <w:r w:rsidR="002A355F">
        <w:t>, which was</w:t>
      </w:r>
      <w:r w:rsidR="004E7510">
        <w:t xml:space="preserve"> </w:t>
      </w:r>
      <w:r w:rsidR="002A355F">
        <w:t>implemented</w:t>
      </w:r>
      <w:r w:rsidR="00BA3C83">
        <w:t xml:space="preserve"> </w:t>
      </w:r>
      <w:r w:rsidR="000C61F8">
        <w:t>in</w:t>
      </w:r>
      <w:r w:rsidR="0003364F">
        <w:t>to</w:t>
      </w:r>
      <w:r w:rsidR="004E7510">
        <w:t xml:space="preserve"> 10 hospitals (11000 nurses)</w:t>
      </w:r>
      <w:r w:rsidR="000C61F8">
        <w:t>.</w:t>
      </w:r>
    </w:p>
    <w:p w:rsidR="004E7510" w:rsidRDefault="0003364F">
      <w:r>
        <w:t>W</w:t>
      </w:r>
      <w:r w:rsidR="004E7510">
        <w:t>hether one set of clinical informatio</w:t>
      </w:r>
      <w:r w:rsidR="000C61F8">
        <w:t xml:space="preserve">n could be defined from both the </w:t>
      </w:r>
      <w:r w:rsidR="004E7510">
        <w:t>patient health ca</w:t>
      </w:r>
      <w:r w:rsidR="000C61F8">
        <w:t xml:space="preserve">re records and </w:t>
      </w:r>
      <w:r w:rsidR="004E7510">
        <w:t xml:space="preserve">handover transcriptions </w:t>
      </w:r>
      <w:r w:rsidR="00C14CFC">
        <w:t>(n = 162</w:t>
      </w:r>
      <w:r w:rsidR="000C61F8">
        <w:t>)</w:t>
      </w:r>
      <w:r w:rsidR="00E36F1E">
        <w:t xml:space="preserve"> was then examined</w:t>
      </w:r>
      <w:r w:rsidR="000C61F8">
        <w:t xml:space="preserve">. </w:t>
      </w:r>
      <w:r w:rsidR="004E7510">
        <w:t xml:space="preserve"> </w:t>
      </w:r>
      <w:r>
        <w:t>T</w:t>
      </w:r>
      <w:r w:rsidR="004E7510">
        <w:t xml:space="preserve">he verbal </w:t>
      </w:r>
      <w:r w:rsidR="000C61F8">
        <w:t xml:space="preserve">patient </w:t>
      </w:r>
      <w:r w:rsidR="004E7510">
        <w:t>clinical handover was more comprehensive than the written</w:t>
      </w:r>
      <w:r>
        <w:t xml:space="preserve"> (electronic) nursing notes </w:t>
      </w:r>
      <w:r w:rsidR="000C61F8">
        <w:t>wit</w:t>
      </w:r>
      <w:r>
        <w:t xml:space="preserve">h similarities in the content, </w:t>
      </w:r>
      <w:r w:rsidR="004E7510">
        <w:t>support</w:t>
      </w:r>
      <w:r w:rsidR="000C61F8">
        <w:t>ing</w:t>
      </w:r>
      <w:r>
        <w:t xml:space="preserve"> </w:t>
      </w:r>
      <w:r w:rsidR="004E7510">
        <w:t>one set of clinical information. Three further studies were conducted: testing the acceptability of speech recognition technology</w:t>
      </w:r>
      <w:r w:rsidR="000C61F8">
        <w:t xml:space="preserve"> to nurses</w:t>
      </w:r>
      <w:r w:rsidR="004E7510">
        <w:t xml:space="preserve">, undertaking a systematic review of the use of speech recognition technology in health, </w:t>
      </w:r>
      <w:r w:rsidR="00C14CFC">
        <w:t xml:space="preserve">classification of words and phrases (using Protégé Software) into a set of domains to form fields within a patient healthcare record, </w:t>
      </w:r>
      <w:r w:rsidR="00FD214F">
        <w:t xml:space="preserve">and </w:t>
      </w:r>
      <w:r w:rsidR="00C14CFC">
        <w:t>machine learning of words and phrases for classification with</w:t>
      </w:r>
      <w:r w:rsidR="000C61F8">
        <w:t>in</w:t>
      </w:r>
      <w:r w:rsidR="00C14CFC">
        <w:t xml:space="preserve"> the set domain</w:t>
      </w:r>
      <w:proofErr w:type="gramStart"/>
      <w:r w:rsidR="002A355F">
        <w:t>,</w:t>
      </w:r>
      <w:bookmarkStart w:id="0" w:name="_GoBack"/>
      <w:bookmarkEnd w:id="0"/>
      <w:r w:rsidR="00C14CFC">
        <w:t>s</w:t>
      </w:r>
      <w:proofErr w:type="gramEnd"/>
      <w:r w:rsidR="000C61F8">
        <w:t xml:space="preserve"> </w:t>
      </w:r>
      <w:r w:rsidR="00C14CFC">
        <w:t>resul</w:t>
      </w:r>
      <w:r w:rsidR="000C61F8">
        <w:t xml:space="preserve">ting </w:t>
      </w:r>
      <w:r w:rsidR="003923A6">
        <w:t xml:space="preserve">in </w:t>
      </w:r>
      <w:r w:rsidR="000C61F8">
        <w:t>65% correct classification</w:t>
      </w:r>
      <w:r w:rsidR="00C14CFC">
        <w:t xml:space="preserve">. </w:t>
      </w:r>
    </w:p>
    <w:p w:rsidR="00C14CFC" w:rsidRDefault="00C14CFC">
      <w:r>
        <w:t xml:space="preserve">There is potential </w:t>
      </w:r>
      <w:r w:rsidR="000C61F8">
        <w:t xml:space="preserve">for nurses, </w:t>
      </w:r>
      <w:r>
        <w:t>using available speech recognition software to present clinical handover to oncoming nurses, while</w:t>
      </w:r>
      <w:r w:rsidR="000C61F8">
        <w:t xml:space="preserve"> </w:t>
      </w:r>
      <w:r>
        <w:t xml:space="preserve">delivering </w:t>
      </w:r>
      <w:r w:rsidR="00FD214F">
        <w:t xml:space="preserve">simultaneously </w:t>
      </w:r>
      <w:r>
        <w:t>the nursing notes for the</w:t>
      </w:r>
      <w:r w:rsidR="000C61F8">
        <w:t xml:space="preserve"> electronic</w:t>
      </w:r>
      <w:r>
        <w:t xml:space="preserve"> patient health care record, for final</w:t>
      </w:r>
      <w:r w:rsidR="000C61F8">
        <w:t xml:space="preserve"> approval</w:t>
      </w:r>
      <w:r>
        <w:t>.  This presents a brave new world for nurses although the challenges to implementation are substantial.</w:t>
      </w:r>
    </w:p>
    <w:p w:rsidR="00BA3C83" w:rsidRPr="00BA3C83" w:rsidRDefault="00BA3C83">
      <w:pPr>
        <w:rPr>
          <w:b/>
        </w:rPr>
      </w:pPr>
      <w:r>
        <w:rPr>
          <w:b/>
        </w:rPr>
        <w:t>BIOGRA</w:t>
      </w:r>
      <w:r w:rsidRPr="00BA3C83">
        <w:rPr>
          <w:b/>
        </w:rPr>
        <w:t>P</w:t>
      </w:r>
      <w:r>
        <w:rPr>
          <w:b/>
        </w:rPr>
        <w:t>H</w:t>
      </w:r>
      <w:r w:rsidRPr="00BA3C83">
        <w:rPr>
          <w:b/>
        </w:rPr>
        <w:t>Y:</w:t>
      </w:r>
    </w:p>
    <w:p w:rsidR="00E36F1E" w:rsidRDefault="00E36F1E">
      <w:r>
        <w:t xml:space="preserve">Professor Maree Johnson, is a registered nurse with a PhD in Epidemiology and Population Health. </w:t>
      </w:r>
      <w:proofErr w:type="spellStart"/>
      <w:r>
        <w:t>Dr.</w:t>
      </w:r>
      <w:proofErr w:type="spellEnd"/>
      <w:r>
        <w:t xml:space="preserve"> Johnson in internationally recognised for her work in patient safety and communication in health care.  She is a recipient of $6 million dollars in research funding, has published some 400 refereed papers and technical reports.  Professor Johnson is currently the Associate Dean of Research in the Faculty of Health Sciences at the Australian C</w:t>
      </w:r>
      <w:r w:rsidR="00BA3C83">
        <w:t>a</w:t>
      </w:r>
      <w:r>
        <w:t>tholic University, based at Sydney, Australia.</w:t>
      </w:r>
    </w:p>
    <w:sectPr w:rsidR="00E36F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633"/>
    <w:rsid w:val="0003364F"/>
    <w:rsid w:val="000C61F8"/>
    <w:rsid w:val="002A355F"/>
    <w:rsid w:val="003446CE"/>
    <w:rsid w:val="003923A6"/>
    <w:rsid w:val="004E7510"/>
    <w:rsid w:val="00753633"/>
    <w:rsid w:val="00BA3C83"/>
    <w:rsid w:val="00C14CFC"/>
    <w:rsid w:val="00D03386"/>
    <w:rsid w:val="00D47EE0"/>
    <w:rsid w:val="00DF4B03"/>
    <w:rsid w:val="00E36F1E"/>
    <w:rsid w:val="00E56B01"/>
    <w:rsid w:val="00FD214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7B3D56-2CA6-4574-828B-1BAED6FD8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923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23A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2</Pages>
  <Words>412</Words>
  <Characters>2349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Australian Catholic University</Company>
  <LinksUpToDate>false</LinksUpToDate>
  <CharactersWithSpaces>2756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Maree Johnson</dc:creator>
  <cp:keywords/>
  <dc:description/>
  <cp:lastModifiedBy>Maree Johnson</cp:lastModifiedBy>
  <cp:revision>10</cp:revision>
  <cp:lastPrinted>2018-08-15T02:01:00Z</cp:lastPrinted>
  <dcterms:created xsi:type="dcterms:W3CDTF">2018-08-15T00:52:00Z</dcterms:created>
  <dcterms:modified xsi:type="dcterms:W3CDTF">2018-08-15T02:04:00Z</dcterms:modified>
</cp:coreProperties>
</file>