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1C" w:rsidRPr="004B635B" w:rsidRDefault="00AE793B" w:rsidP="00B22A1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B635B">
        <w:rPr>
          <w:b/>
          <w:color w:val="337AB7"/>
          <w:sz w:val="24"/>
          <w:szCs w:val="24"/>
        </w:rPr>
        <w:t>Title:</w:t>
      </w:r>
      <w:r>
        <w:rPr>
          <w:color w:val="337AB7"/>
        </w:rPr>
        <w:t xml:space="preserve"> </w:t>
      </w:r>
      <w:r w:rsidR="00B22A1C" w:rsidRPr="004B635B">
        <w:rPr>
          <w:rFonts w:ascii="Times New Roman" w:hAnsi="Times New Roman" w:cs="Times New Roman"/>
          <w:sz w:val="24"/>
          <w:szCs w:val="24"/>
        </w:rPr>
        <w:t>The Effect of Faculty lead Gentle Persuasive Approaches Training has on Nursing Students</w:t>
      </w:r>
    </w:p>
    <w:p w:rsidR="00AE3E37" w:rsidRDefault="00B22A1C" w:rsidP="004B635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B635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4B635B">
        <w:rPr>
          <w:rFonts w:ascii="Times New Roman" w:hAnsi="Times New Roman" w:cs="Times New Roman"/>
          <w:sz w:val="24"/>
          <w:szCs w:val="24"/>
        </w:rPr>
        <w:t xml:space="preserve"> Manage Responsive </w:t>
      </w:r>
      <w:proofErr w:type="spellStart"/>
      <w:r w:rsidRPr="004B635B">
        <w:rPr>
          <w:rFonts w:ascii="Times New Roman" w:hAnsi="Times New Roman" w:cs="Times New Roman"/>
          <w:sz w:val="24"/>
          <w:szCs w:val="24"/>
        </w:rPr>
        <w:t>Behaviours</w:t>
      </w:r>
      <w:proofErr w:type="spellEnd"/>
    </w:p>
    <w:p w:rsidR="004B635B" w:rsidRPr="004B635B" w:rsidRDefault="004B635B" w:rsidP="004B635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22A1C" w:rsidRPr="004B635B" w:rsidRDefault="00B22A1C" w:rsidP="00AE793B">
      <w:pPr>
        <w:pStyle w:val="BodyText"/>
        <w:spacing w:before="73" w:line="198" w:lineRule="exact"/>
        <w:ind w:right="2468"/>
        <w:rPr>
          <w:rFonts w:ascii="Times New Roman" w:hAnsi="Times New Roman" w:cs="Times New Roman"/>
          <w:sz w:val="20"/>
          <w:szCs w:val="20"/>
        </w:rPr>
      </w:pPr>
      <w:r w:rsidRPr="004B635B">
        <w:rPr>
          <w:rFonts w:ascii="Times New Roman" w:hAnsi="Times New Roman" w:cs="Times New Roman"/>
          <w:sz w:val="20"/>
          <w:szCs w:val="20"/>
        </w:rPr>
        <w:t xml:space="preserve">Dr. Tracy Christianson, RN, BSN, MN, </w:t>
      </w:r>
      <w:proofErr w:type="spellStart"/>
      <w:r w:rsidRPr="004B635B">
        <w:rPr>
          <w:rFonts w:ascii="Times New Roman" w:hAnsi="Times New Roman" w:cs="Times New Roman"/>
          <w:sz w:val="20"/>
          <w:szCs w:val="20"/>
        </w:rPr>
        <w:t>DHEd</w:t>
      </w:r>
      <w:proofErr w:type="spellEnd"/>
      <w:r w:rsidRPr="004B635B">
        <w:rPr>
          <w:rFonts w:ascii="Times New Roman" w:hAnsi="Times New Roman" w:cs="Times New Roman"/>
          <w:sz w:val="20"/>
          <w:szCs w:val="20"/>
        </w:rPr>
        <w:t>, Thompson Rivers University</w:t>
      </w:r>
      <w:r w:rsidR="00AE793B" w:rsidRPr="004B635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B22A1C" w:rsidRPr="004B635B" w:rsidRDefault="00B22A1C" w:rsidP="00AE793B">
      <w:pPr>
        <w:pStyle w:val="BodyText"/>
        <w:spacing w:before="73" w:line="198" w:lineRule="exact"/>
        <w:ind w:right="2468"/>
        <w:rPr>
          <w:rFonts w:ascii="Times New Roman" w:hAnsi="Times New Roman" w:cs="Times New Roman"/>
          <w:sz w:val="20"/>
          <w:szCs w:val="20"/>
        </w:rPr>
      </w:pPr>
      <w:r w:rsidRPr="004B635B">
        <w:rPr>
          <w:rFonts w:ascii="Times New Roman" w:hAnsi="Times New Roman" w:cs="Times New Roman"/>
          <w:sz w:val="20"/>
          <w:szCs w:val="20"/>
        </w:rPr>
        <w:t>Ms. Kim Morris</w:t>
      </w:r>
      <w:r w:rsidRPr="004B635B">
        <w:rPr>
          <w:rFonts w:ascii="Times New Roman" w:hAnsi="Times New Roman" w:cs="Times New Roman"/>
          <w:sz w:val="20"/>
          <w:szCs w:val="20"/>
        </w:rPr>
        <w:t xml:space="preserve">, RN, </w:t>
      </w:r>
      <w:proofErr w:type="spellStart"/>
      <w:r w:rsidRPr="004B635B">
        <w:rPr>
          <w:rFonts w:ascii="Times New Roman" w:hAnsi="Times New Roman" w:cs="Times New Roman"/>
          <w:sz w:val="20"/>
          <w:szCs w:val="20"/>
        </w:rPr>
        <w:t>BS</w:t>
      </w:r>
      <w:r w:rsidRPr="004B635B">
        <w:rPr>
          <w:rFonts w:ascii="Times New Roman" w:hAnsi="Times New Roman" w:cs="Times New Roman"/>
          <w:sz w:val="20"/>
          <w:szCs w:val="20"/>
        </w:rPr>
        <w:t>cN</w:t>
      </w:r>
      <w:proofErr w:type="spellEnd"/>
      <w:r w:rsidRPr="004B635B">
        <w:rPr>
          <w:rFonts w:ascii="Times New Roman" w:hAnsi="Times New Roman" w:cs="Times New Roman"/>
          <w:sz w:val="20"/>
          <w:szCs w:val="20"/>
        </w:rPr>
        <w:t>, MN</w:t>
      </w:r>
      <w:proofErr w:type="gramStart"/>
      <w:r w:rsidRPr="004B635B">
        <w:rPr>
          <w:rFonts w:ascii="Times New Roman" w:hAnsi="Times New Roman" w:cs="Times New Roman"/>
          <w:sz w:val="20"/>
          <w:szCs w:val="20"/>
        </w:rPr>
        <w:t xml:space="preserve">, </w:t>
      </w:r>
      <w:r w:rsidRPr="004B635B">
        <w:rPr>
          <w:rFonts w:ascii="Times New Roman" w:hAnsi="Times New Roman" w:cs="Times New Roman"/>
          <w:sz w:val="20"/>
          <w:szCs w:val="20"/>
        </w:rPr>
        <w:t xml:space="preserve"> Thompson</w:t>
      </w:r>
      <w:proofErr w:type="gramEnd"/>
      <w:r w:rsidRPr="004B635B">
        <w:rPr>
          <w:rFonts w:ascii="Times New Roman" w:hAnsi="Times New Roman" w:cs="Times New Roman"/>
          <w:sz w:val="20"/>
          <w:szCs w:val="20"/>
        </w:rPr>
        <w:t xml:space="preserve"> Rivers University   </w:t>
      </w:r>
    </w:p>
    <w:p w:rsidR="00AE3E37" w:rsidRPr="004B635B" w:rsidRDefault="00B22A1C" w:rsidP="00B22A1C">
      <w:pPr>
        <w:pStyle w:val="BodyText"/>
        <w:spacing w:before="73" w:line="198" w:lineRule="exact"/>
        <w:ind w:right="2468"/>
        <w:rPr>
          <w:rFonts w:ascii="Times New Roman" w:hAnsi="Times New Roman" w:cs="Times New Roman"/>
          <w:sz w:val="20"/>
          <w:szCs w:val="20"/>
        </w:rPr>
      </w:pPr>
      <w:r w:rsidRPr="004B635B">
        <w:rPr>
          <w:rFonts w:ascii="Times New Roman" w:hAnsi="Times New Roman" w:cs="Times New Roman"/>
          <w:sz w:val="20"/>
          <w:szCs w:val="20"/>
        </w:rPr>
        <w:t>Dr. Tracy Hoot</w:t>
      </w:r>
      <w:r w:rsidRPr="004B635B">
        <w:rPr>
          <w:rFonts w:ascii="Times New Roman" w:hAnsi="Times New Roman" w:cs="Times New Roman"/>
          <w:sz w:val="20"/>
          <w:szCs w:val="20"/>
        </w:rPr>
        <w:t xml:space="preserve">, RN, </w:t>
      </w:r>
      <w:proofErr w:type="spellStart"/>
      <w:r w:rsidRPr="004B635B">
        <w:rPr>
          <w:rFonts w:ascii="Times New Roman" w:hAnsi="Times New Roman" w:cs="Times New Roman"/>
          <w:sz w:val="20"/>
          <w:szCs w:val="20"/>
        </w:rPr>
        <w:t>BS</w:t>
      </w:r>
      <w:r w:rsidRPr="004B635B">
        <w:rPr>
          <w:rFonts w:ascii="Times New Roman" w:hAnsi="Times New Roman" w:cs="Times New Roman"/>
          <w:sz w:val="20"/>
          <w:szCs w:val="20"/>
        </w:rPr>
        <w:t>c</w:t>
      </w:r>
      <w:r w:rsidRPr="004B635B">
        <w:rPr>
          <w:rFonts w:ascii="Times New Roman" w:hAnsi="Times New Roman" w:cs="Times New Roman"/>
          <w:sz w:val="20"/>
          <w:szCs w:val="20"/>
        </w:rPr>
        <w:t>N</w:t>
      </w:r>
      <w:proofErr w:type="spellEnd"/>
      <w:r w:rsidRPr="004B635B">
        <w:rPr>
          <w:rFonts w:ascii="Times New Roman" w:hAnsi="Times New Roman" w:cs="Times New Roman"/>
          <w:sz w:val="20"/>
          <w:szCs w:val="20"/>
        </w:rPr>
        <w:t xml:space="preserve">, MN, </w:t>
      </w:r>
      <w:proofErr w:type="spellStart"/>
      <w:r w:rsidRPr="004B635B">
        <w:rPr>
          <w:rFonts w:ascii="Times New Roman" w:hAnsi="Times New Roman" w:cs="Times New Roman"/>
          <w:sz w:val="20"/>
          <w:szCs w:val="20"/>
        </w:rPr>
        <w:t>DHEd</w:t>
      </w:r>
      <w:proofErr w:type="spellEnd"/>
      <w:r w:rsidRPr="004B635B">
        <w:rPr>
          <w:rFonts w:ascii="Times New Roman" w:hAnsi="Times New Roman" w:cs="Times New Roman"/>
          <w:sz w:val="20"/>
          <w:szCs w:val="20"/>
        </w:rPr>
        <w:t xml:space="preserve">, Thompson Rivers </w:t>
      </w:r>
      <w:r w:rsidRPr="004B635B">
        <w:rPr>
          <w:rFonts w:ascii="Times New Roman" w:hAnsi="Times New Roman" w:cs="Times New Roman"/>
          <w:sz w:val="20"/>
          <w:szCs w:val="20"/>
        </w:rPr>
        <w:t>University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FE347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144" w:footer="642" w:gutter="0"/>
          <w:cols w:space="720"/>
          <w:docGrid w:linePitch="299"/>
        </w:sectPr>
      </w:pPr>
    </w:p>
    <w:p w:rsidR="00AE3E37" w:rsidRDefault="00A9710C" w:rsidP="004B635B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22A1C" w:rsidRPr="00315EE7" w:rsidRDefault="00B22A1C" w:rsidP="00B22A1C">
      <w:pPr>
        <w:rPr>
          <w:rFonts w:ascii="Times New Roman" w:hAnsi="Times New Roman" w:cs="Times New Roman"/>
          <w:sz w:val="24"/>
          <w:szCs w:val="24"/>
        </w:rPr>
      </w:pPr>
      <w:r w:rsidRPr="007C35DA">
        <w:rPr>
          <w:rFonts w:ascii="Times New Roman" w:hAnsi="Times New Roman" w:cs="Times New Roman"/>
          <w:b/>
          <w:sz w:val="24"/>
          <w:szCs w:val="24"/>
        </w:rPr>
        <w:t>Problem</w:t>
      </w:r>
      <w:r w:rsidR="004B635B">
        <w:rPr>
          <w:rFonts w:ascii="Times New Roman" w:hAnsi="Times New Roman" w:cs="Times New Roman"/>
          <w:b/>
          <w:sz w:val="24"/>
          <w:szCs w:val="24"/>
        </w:rPr>
        <w:t xml:space="preserve"> Statement</w:t>
      </w:r>
      <w:r w:rsidRPr="007C35D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E7">
        <w:rPr>
          <w:rFonts w:ascii="Times New Roman" w:hAnsi="Times New Roman" w:cs="Times New Roman"/>
          <w:sz w:val="24"/>
          <w:szCs w:val="24"/>
        </w:rPr>
        <w:t>Nurses face a high level of risk of violence compared with other workers, with higher frequency towards those who are yo</w:t>
      </w:r>
      <w:r>
        <w:rPr>
          <w:rFonts w:ascii="Times New Roman" w:hAnsi="Times New Roman" w:cs="Times New Roman"/>
          <w:sz w:val="24"/>
          <w:szCs w:val="24"/>
        </w:rPr>
        <w:t>unger and less experienced</w:t>
      </w:r>
      <w:r w:rsidRPr="00315EE7">
        <w:rPr>
          <w:rFonts w:ascii="Times New Roman" w:hAnsi="Times New Roman" w:cs="Times New Roman"/>
          <w:sz w:val="24"/>
          <w:szCs w:val="24"/>
        </w:rPr>
        <w:t xml:space="preserve">. Risk of violence is similar for health care aides (HCA), and nursing students, with HCAs experiencing the highest rate of injury </w:t>
      </w:r>
      <w:r>
        <w:rPr>
          <w:rFonts w:ascii="Times New Roman" w:hAnsi="Times New Roman" w:cs="Times New Roman"/>
          <w:sz w:val="24"/>
          <w:szCs w:val="24"/>
        </w:rPr>
        <w:t xml:space="preserve">because much of their work and clinical practice is in residential care settings where many patients are at risk for challenging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due to cognitive changes</w:t>
      </w:r>
      <w:r w:rsidRPr="00315E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E7">
        <w:rPr>
          <w:rFonts w:ascii="Times New Roman" w:hAnsi="Times New Roman" w:cs="Times New Roman"/>
          <w:sz w:val="24"/>
          <w:szCs w:val="24"/>
        </w:rPr>
        <w:t>The</w:t>
      </w:r>
      <w:r w:rsidRPr="007C35DA">
        <w:rPr>
          <w:rFonts w:ascii="Times New Roman" w:hAnsi="Times New Roman" w:cs="Times New Roman"/>
          <w:b/>
          <w:sz w:val="24"/>
          <w:szCs w:val="24"/>
        </w:rPr>
        <w:t xml:space="preserve"> purpose</w:t>
      </w:r>
      <w:r w:rsidRPr="00315EE7">
        <w:rPr>
          <w:rFonts w:ascii="Times New Roman" w:hAnsi="Times New Roman" w:cs="Times New Roman"/>
          <w:sz w:val="24"/>
          <w:szCs w:val="24"/>
        </w:rPr>
        <w:t xml:space="preserve"> of this project was to evaluate the effects Gentle Persuasive Approaches© (GPA) training had on students' knowledge and ability to care for patients who have the potential</w:t>
      </w:r>
      <w:r>
        <w:rPr>
          <w:rFonts w:ascii="Times New Roman" w:hAnsi="Times New Roman" w:cs="Times New Roman"/>
          <w:sz w:val="24"/>
          <w:szCs w:val="24"/>
        </w:rPr>
        <w:t xml:space="preserve"> for responsive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315EE7">
        <w:rPr>
          <w:rFonts w:ascii="Times New Roman" w:hAnsi="Times New Roman" w:cs="Times New Roman"/>
          <w:sz w:val="24"/>
          <w:szCs w:val="24"/>
        </w:rPr>
        <w:t xml:space="preserve">. GPA is a training program recognized in Canada as best practice in the management of responsive </w:t>
      </w:r>
      <w:proofErr w:type="spellStart"/>
      <w:r w:rsidRPr="00315EE7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315EE7">
        <w:rPr>
          <w:rFonts w:ascii="Times New Roman" w:hAnsi="Times New Roman" w:cs="Times New Roman"/>
          <w:sz w:val="24"/>
          <w:szCs w:val="24"/>
        </w:rPr>
        <w:t xml:space="preserve"> of patient and provides the learner with the skills to interact and intervene to diffuse escalating care situations.</w:t>
      </w:r>
    </w:p>
    <w:p w:rsidR="00B22A1C" w:rsidRPr="007C35DA" w:rsidRDefault="00B22A1C" w:rsidP="00B22A1C">
      <w:pPr>
        <w:autoSpaceDE w:val="0"/>
        <w:autoSpaceDN w:val="0"/>
        <w:adjustRightInd w:val="0"/>
        <w:rPr>
          <w:rFonts w:ascii="Arial" w:hAnsi="Arial" w:cs="Arial"/>
        </w:rPr>
      </w:pPr>
      <w:r w:rsidRPr="007C35DA">
        <w:rPr>
          <w:rFonts w:ascii="Times New Roman" w:hAnsi="Times New Roman" w:cs="Times New Roman"/>
          <w:b/>
          <w:sz w:val="24"/>
          <w:szCs w:val="24"/>
        </w:rPr>
        <w:t>Methodology: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4AAD">
        <w:rPr>
          <w:rFonts w:ascii="Times New Roman" w:hAnsi="Times New Roman" w:cs="Times New Roman"/>
          <w:sz w:val="24"/>
          <w:szCs w:val="24"/>
        </w:rPr>
        <w:t xml:space="preserve">A mixed-methods approach </w:t>
      </w:r>
      <w:r w:rsidR="004B635B">
        <w:rPr>
          <w:rFonts w:ascii="Times New Roman" w:hAnsi="Times New Roman" w:cs="Times New Roman"/>
          <w:sz w:val="24"/>
          <w:szCs w:val="24"/>
        </w:rPr>
        <w:t xml:space="preserve">with </w:t>
      </w:r>
      <w:r w:rsidRPr="00764AAD">
        <w:rPr>
          <w:rFonts w:ascii="Times New Roman" w:hAnsi="Times New Roman" w:cs="Times New Roman"/>
          <w:sz w:val="24"/>
          <w:szCs w:val="24"/>
        </w:rPr>
        <w:t>a quasi-experimental,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4AAD">
        <w:rPr>
          <w:rFonts w:ascii="Times New Roman" w:hAnsi="Times New Roman" w:cs="Times New Roman"/>
          <w:sz w:val="24"/>
          <w:szCs w:val="24"/>
        </w:rPr>
        <w:t>repeated measures design</w:t>
      </w:r>
      <w:r w:rsidR="004B63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635B">
        <w:rPr>
          <w:rFonts w:ascii="Times New Roman" w:hAnsi="Times New Roman" w:cs="Times New Roman"/>
          <w:sz w:val="24"/>
          <w:szCs w:val="24"/>
        </w:rPr>
        <w:t>was used</w:t>
      </w:r>
      <w:proofErr w:type="gramEnd"/>
      <w:r w:rsidR="004B635B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F69">
        <w:rPr>
          <w:rFonts w:ascii="Times New Roman" w:hAnsi="Times New Roman" w:cs="Times New Roman"/>
          <w:sz w:val="24"/>
          <w:szCs w:val="24"/>
        </w:rPr>
        <w:t>n</w:t>
      </w:r>
      <w:r w:rsidRPr="00315EE7">
        <w:rPr>
          <w:rFonts w:ascii="Times New Roman" w:hAnsi="Times New Roman" w:cs="Times New Roman"/>
          <w:sz w:val="24"/>
          <w:szCs w:val="24"/>
        </w:rPr>
        <w:t xml:space="preserve">ursing students (health care assistant </w:t>
      </w:r>
      <w:r w:rsidR="004B635B">
        <w:rPr>
          <w:rFonts w:ascii="Times New Roman" w:hAnsi="Times New Roman" w:cs="Times New Roman"/>
          <w:sz w:val="24"/>
          <w:szCs w:val="24"/>
        </w:rPr>
        <w:t xml:space="preserve">[HCA] </w:t>
      </w:r>
      <w:r w:rsidRPr="00315EE7">
        <w:rPr>
          <w:rFonts w:ascii="Times New Roman" w:hAnsi="Times New Roman" w:cs="Times New Roman"/>
          <w:sz w:val="24"/>
          <w:szCs w:val="24"/>
        </w:rPr>
        <w:t>&amp; bachelor of nursing</w:t>
      </w:r>
      <w:r w:rsidR="004B635B">
        <w:rPr>
          <w:rFonts w:ascii="Times New Roman" w:hAnsi="Times New Roman" w:cs="Times New Roman"/>
          <w:sz w:val="24"/>
          <w:szCs w:val="24"/>
        </w:rPr>
        <w:t xml:space="preserve"> [BSN]</w:t>
      </w:r>
      <w:r w:rsidRPr="00315EE7">
        <w:rPr>
          <w:rFonts w:ascii="Times New Roman" w:hAnsi="Times New Roman" w:cs="Times New Roman"/>
          <w:sz w:val="24"/>
          <w:szCs w:val="24"/>
        </w:rPr>
        <w:t xml:space="preserve">) </w:t>
      </w:r>
      <w:r w:rsidR="00F43F69">
        <w:rPr>
          <w:rFonts w:ascii="Times New Roman" w:hAnsi="Times New Roman" w:cs="Times New Roman"/>
          <w:sz w:val="24"/>
          <w:szCs w:val="24"/>
        </w:rPr>
        <w:t>who</w:t>
      </w:r>
      <w:r w:rsidRPr="00315EE7">
        <w:rPr>
          <w:rFonts w:ascii="Times New Roman" w:hAnsi="Times New Roman" w:cs="Times New Roman"/>
          <w:sz w:val="24"/>
          <w:szCs w:val="24"/>
        </w:rPr>
        <w:t xml:space="preserve"> had limited exposure to the practice setting. The intervention took place over three phases with two </w:t>
      </w:r>
      <w:r w:rsidRPr="00315EE7">
        <w:rPr>
          <w:rFonts w:ascii="Times New Roman" w:hAnsi="Times New Roman" w:cs="Times New Roman"/>
          <w:sz w:val="24"/>
          <w:szCs w:val="24"/>
        </w:rPr>
        <w:t>HCA cohorts completing GPA through self-paced online modules (</w:t>
      </w:r>
      <w:proofErr w:type="spellStart"/>
      <w:r w:rsidRPr="00315EE7">
        <w:rPr>
          <w:rFonts w:ascii="Times New Roman" w:hAnsi="Times New Roman" w:cs="Times New Roman"/>
          <w:sz w:val="24"/>
          <w:szCs w:val="24"/>
        </w:rPr>
        <w:t>elearning</w:t>
      </w:r>
      <w:proofErr w:type="spellEnd"/>
      <w:r w:rsidRPr="00315EE7">
        <w:rPr>
          <w:rFonts w:ascii="Times New Roman" w:hAnsi="Times New Roman" w:cs="Times New Roman"/>
          <w:sz w:val="24"/>
          <w:szCs w:val="24"/>
        </w:rPr>
        <w:t xml:space="preserve">) with a two-hour face-to-face post </w:t>
      </w:r>
      <w:proofErr w:type="spellStart"/>
      <w:r w:rsidRPr="00315EE7">
        <w:rPr>
          <w:rFonts w:ascii="Times New Roman" w:hAnsi="Times New Roman" w:cs="Times New Roman"/>
          <w:sz w:val="24"/>
          <w:szCs w:val="24"/>
        </w:rPr>
        <w:t>elearning</w:t>
      </w:r>
      <w:proofErr w:type="spellEnd"/>
      <w:r w:rsidRPr="00315EE7">
        <w:rPr>
          <w:rFonts w:ascii="Times New Roman" w:hAnsi="Times New Roman" w:cs="Times New Roman"/>
          <w:sz w:val="24"/>
          <w:szCs w:val="24"/>
        </w:rPr>
        <w:t xml:space="preserve"> review (</w:t>
      </w:r>
      <w:r w:rsidR="00F43F69">
        <w:rPr>
          <w:rFonts w:ascii="Times New Roman" w:hAnsi="Times New Roman" w:cs="Times New Roman"/>
          <w:sz w:val="24"/>
          <w:szCs w:val="24"/>
        </w:rPr>
        <w:t>Phases 1 &amp; 2)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15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Phase 3</w:t>
      </w:r>
      <w:r w:rsidR="00F43F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E7">
        <w:rPr>
          <w:rFonts w:ascii="Times New Roman" w:hAnsi="Times New Roman" w:cs="Times New Roman"/>
          <w:sz w:val="24"/>
          <w:szCs w:val="24"/>
        </w:rPr>
        <w:t xml:space="preserve">the third HCA cohort and </w:t>
      </w:r>
      <w:r w:rsidR="004B635B">
        <w:rPr>
          <w:rFonts w:ascii="Times New Roman" w:hAnsi="Times New Roman" w:cs="Times New Roman"/>
          <w:sz w:val="24"/>
          <w:szCs w:val="24"/>
        </w:rPr>
        <w:t>1/2</w:t>
      </w:r>
      <w:r w:rsidRPr="00315EE7">
        <w:rPr>
          <w:rFonts w:ascii="Times New Roman" w:hAnsi="Times New Roman" w:cs="Times New Roman"/>
          <w:sz w:val="24"/>
          <w:szCs w:val="24"/>
        </w:rPr>
        <w:t xml:space="preserve"> of the BSN cohort received GPA training face-to-fac</w:t>
      </w:r>
      <w:r>
        <w:rPr>
          <w:rFonts w:ascii="Times New Roman" w:hAnsi="Times New Roman" w:cs="Times New Roman"/>
          <w:sz w:val="24"/>
          <w:szCs w:val="24"/>
        </w:rPr>
        <w:t>e (Phase 3) with GPA trainers, with t</w:t>
      </w:r>
      <w:r w:rsidRPr="00315EE7">
        <w:rPr>
          <w:rFonts w:ascii="Times New Roman" w:hAnsi="Times New Roman" w:cs="Times New Roman"/>
          <w:sz w:val="24"/>
          <w:szCs w:val="24"/>
        </w:rPr>
        <w:t xml:space="preserve">he other half of the first year BSN cohort </w:t>
      </w:r>
      <w:r>
        <w:rPr>
          <w:rFonts w:ascii="Times New Roman" w:hAnsi="Times New Roman" w:cs="Times New Roman"/>
          <w:sz w:val="24"/>
          <w:szCs w:val="24"/>
        </w:rPr>
        <w:t xml:space="preserve">as the comparison group. </w:t>
      </w:r>
      <w:r w:rsidRPr="00315EE7">
        <w:rPr>
          <w:rFonts w:ascii="Times New Roman" w:hAnsi="Times New Roman" w:cs="Times New Roman"/>
          <w:sz w:val="24"/>
          <w:szCs w:val="24"/>
        </w:rPr>
        <w:t xml:space="preserve">Repeated measure questionnaires were administered pre-GPA, post-GPA, and post-clinical practice. At the close of </w:t>
      </w:r>
      <w:r>
        <w:rPr>
          <w:rFonts w:ascii="Times New Roman" w:hAnsi="Times New Roman" w:cs="Times New Roman"/>
          <w:sz w:val="24"/>
          <w:szCs w:val="24"/>
        </w:rPr>
        <w:t>each</w:t>
      </w:r>
      <w:r w:rsidRPr="00315EE7">
        <w:rPr>
          <w:rFonts w:ascii="Times New Roman" w:hAnsi="Times New Roman" w:cs="Times New Roman"/>
          <w:sz w:val="24"/>
          <w:szCs w:val="24"/>
        </w:rPr>
        <w:t xml:space="preserve"> clinical practice, focus groups allowed students to reflect on how GPA prepared them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315EE7">
        <w:rPr>
          <w:rFonts w:ascii="Times New Roman" w:hAnsi="Times New Roman" w:cs="Times New Roman"/>
          <w:sz w:val="24"/>
          <w:szCs w:val="24"/>
        </w:rPr>
        <w:t xml:space="preserve"> managing responsive </w:t>
      </w:r>
      <w:proofErr w:type="spellStart"/>
      <w:r w:rsidRPr="00315EE7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315E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2A1C" w:rsidRPr="007C35DA" w:rsidRDefault="00B22A1C" w:rsidP="00B22A1C">
      <w:pPr>
        <w:rPr>
          <w:rFonts w:ascii="Times New Roman" w:hAnsi="Times New Roman" w:cs="Times New Roman"/>
          <w:sz w:val="24"/>
          <w:szCs w:val="24"/>
        </w:rPr>
      </w:pPr>
      <w:r w:rsidRPr="007C35DA">
        <w:rPr>
          <w:rFonts w:ascii="Times New Roman" w:hAnsi="Times New Roman" w:cs="Times New Roman"/>
          <w:b/>
          <w:sz w:val="24"/>
          <w:szCs w:val="24"/>
        </w:rPr>
        <w:t>Findings: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188">
        <w:rPr>
          <w:rFonts w:ascii="Times New Roman" w:hAnsi="Times New Roman" w:cs="Times New Roman"/>
          <w:sz w:val="24"/>
          <w:szCs w:val="24"/>
        </w:rPr>
        <w:t xml:space="preserve">Although the project </w:t>
      </w:r>
      <w:r>
        <w:rPr>
          <w:rFonts w:ascii="Times New Roman" w:hAnsi="Times New Roman" w:cs="Times New Roman"/>
          <w:sz w:val="24"/>
          <w:szCs w:val="24"/>
        </w:rPr>
        <w:t>is not</w:t>
      </w:r>
      <w:r w:rsidR="004B635B">
        <w:rPr>
          <w:rFonts w:ascii="Times New Roman" w:hAnsi="Times New Roman" w:cs="Times New Roman"/>
          <w:sz w:val="24"/>
          <w:szCs w:val="24"/>
        </w:rPr>
        <w:t xml:space="preserve"> yet </w:t>
      </w:r>
      <w:r>
        <w:rPr>
          <w:rFonts w:ascii="Times New Roman" w:hAnsi="Times New Roman" w:cs="Times New Roman"/>
          <w:sz w:val="24"/>
          <w:szCs w:val="24"/>
        </w:rPr>
        <w:t>complete</w:t>
      </w:r>
      <w:r w:rsidRPr="00294188">
        <w:rPr>
          <w:rFonts w:ascii="Times New Roman" w:hAnsi="Times New Roman" w:cs="Times New Roman"/>
          <w:sz w:val="24"/>
          <w:szCs w:val="24"/>
        </w:rPr>
        <w:t xml:space="preserve"> at the time of this abstract</w:t>
      </w:r>
      <w:r w:rsidR="004B635B">
        <w:rPr>
          <w:rFonts w:ascii="Times New Roman" w:hAnsi="Times New Roman" w:cs="Times New Roman"/>
          <w:sz w:val="24"/>
          <w:szCs w:val="24"/>
        </w:rPr>
        <w:t xml:space="preserve"> </w:t>
      </w:r>
      <w:r w:rsidR="004B635B" w:rsidRPr="00294188">
        <w:rPr>
          <w:rFonts w:ascii="Times New Roman" w:hAnsi="Times New Roman" w:cs="Times New Roman"/>
          <w:sz w:val="24"/>
          <w:szCs w:val="24"/>
        </w:rPr>
        <w:t>submission</w:t>
      </w:r>
      <w:r w:rsidRPr="00294188">
        <w:rPr>
          <w:rFonts w:ascii="Times New Roman" w:hAnsi="Times New Roman" w:cs="Times New Roman"/>
          <w:sz w:val="24"/>
          <w:szCs w:val="24"/>
        </w:rPr>
        <w:t xml:space="preserve">, </w:t>
      </w:r>
      <w:r w:rsidRPr="009B754A">
        <w:rPr>
          <w:rFonts w:ascii="Times New Roman" w:hAnsi="Times New Roman" w:cs="Times New Roman"/>
          <w:sz w:val="24"/>
          <w:szCs w:val="24"/>
        </w:rPr>
        <w:t>preliminary results are indicating</w:t>
      </w:r>
      <w:r w:rsidRPr="00294188">
        <w:rPr>
          <w:rFonts w:ascii="Times New Roman" w:hAnsi="Times New Roman" w:cs="Times New Roman"/>
          <w:sz w:val="24"/>
          <w:szCs w:val="24"/>
        </w:rPr>
        <w:t xml:space="preserve"> positive results.</w:t>
      </w:r>
      <w:r>
        <w:rPr>
          <w:rFonts w:ascii="Times New Roman" w:hAnsi="Times New Roman" w:cs="Times New Roman"/>
          <w:sz w:val="24"/>
          <w:szCs w:val="24"/>
        </w:rPr>
        <w:t xml:space="preserve"> Students recognize signs of changes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may lead to responsive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Students describe their ability to manage and redirect patients to decrease such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>. Physical techniques learned and practiced in the GPA training helped students confidently manage physical aggression.</w:t>
      </w:r>
    </w:p>
    <w:p w:rsidR="00B22A1C" w:rsidRPr="00315EE7" w:rsidRDefault="00B22A1C" w:rsidP="00B22A1C">
      <w:pPr>
        <w:rPr>
          <w:rFonts w:ascii="Times New Roman" w:hAnsi="Times New Roman" w:cs="Times New Roman"/>
          <w:sz w:val="24"/>
          <w:szCs w:val="24"/>
        </w:rPr>
      </w:pPr>
      <w:r w:rsidRPr="009B754A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While no scientific conclusions </w:t>
      </w:r>
      <w:proofErr w:type="gramStart"/>
      <w:r>
        <w:rPr>
          <w:rFonts w:ascii="Times New Roman" w:hAnsi="Times New Roman" w:cs="Times New Roman"/>
          <w:sz w:val="24"/>
          <w:szCs w:val="24"/>
        </w:rPr>
        <w:t>can be made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present, preliminary data indicates GPA</w:t>
      </w:r>
      <w:r w:rsidR="004B63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may have had a positive impact on confidence, skill, and knowledge manage responsive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9D7B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F43F69">
        <w:rPr>
          <w:rFonts w:ascii="Arial"/>
          <w:noProof/>
          <w:color w:val="BF5A14"/>
        </w:rPr>
        <w:drawing>
          <wp:inline distT="0" distB="0" distL="0" distR="0" wp14:anchorId="7B00E3D5" wp14:editId="6C31668D">
            <wp:extent cx="504887" cy="685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acy_Christianson_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24195" cy="71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F69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22A1C" w:rsidRPr="00F43F69" w:rsidRDefault="00B22A1C" w:rsidP="00F43F69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F43F69">
        <w:rPr>
          <w:rFonts w:ascii="Times New Roman" w:hAnsi="Times New Roman" w:cs="Times New Roman"/>
          <w:sz w:val="16"/>
          <w:szCs w:val="16"/>
        </w:rPr>
        <w:t xml:space="preserve">Dr. Christianson is a tenure track assistant professor in the School of Nursing at Thompson Rivers University. </w:t>
      </w:r>
      <w:r w:rsidR="00F43F69">
        <w:rPr>
          <w:rFonts w:ascii="Times New Roman" w:hAnsi="Times New Roman" w:cs="Times New Roman"/>
          <w:sz w:val="16"/>
          <w:szCs w:val="16"/>
        </w:rPr>
        <w:t>With over 25</w:t>
      </w:r>
      <w:r w:rsidRPr="00F43F69">
        <w:rPr>
          <w:rFonts w:ascii="Times New Roman" w:hAnsi="Times New Roman" w:cs="Times New Roman"/>
          <w:sz w:val="16"/>
          <w:szCs w:val="16"/>
        </w:rPr>
        <w:t xml:space="preserve"> years of nursing practice and teaching experience</w:t>
      </w:r>
      <w:r w:rsidR="00F43F69">
        <w:rPr>
          <w:rFonts w:ascii="Times New Roman" w:hAnsi="Times New Roman" w:cs="Times New Roman"/>
          <w:sz w:val="16"/>
          <w:szCs w:val="16"/>
        </w:rPr>
        <w:t>,</w:t>
      </w:r>
      <w:r w:rsidRPr="00F43F69">
        <w:rPr>
          <w:rFonts w:ascii="Times New Roman" w:hAnsi="Times New Roman" w:cs="Times New Roman"/>
          <w:sz w:val="16"/>
          <w:szCs w:val="16"/>
        </w:rPr>
        <w:t xml:space="preserve"> </w:t>
      </w:r>
      <w:r w:rsidR="00F43F69">
        <w:rPr>
          <w:rFonts w:ascii="Times New Roman" w:hAnsi="Times New Roman" w:cs="Times New Roman"/>
          <w:sz w:val="16"/>
          <w:szCs w:val="16"/>
        </w:rPr>
        <w:t>h</w:t>
      </w:r>
      <w:r w:rsidRPr="00F43F69">
        <w:rPr>
          <w:rFonts w:ascii="Times New Roman" w:hAnsi="Times New Roman" w:cs="Times New Roman"/>
          <w:sz w:val="16"/>
          <w:szCs w:val="16"/>
        </w:rPr>
        <w:t>er research focus is</w:t>
      </w:r>
      <w:r w:rsidR="00F43F69">
        <w:rPr>
          <w:rFonts w:ascii="Times New Roman" w:hAnsi="Times New Roman" w:cs="Times New Roman"/>
          <w:sz w:val="16"/>
          <w:szCs w:val="16"/>
        </w:rPr>
        <w:t xml:space="preserve"> a blend of</w:t>
      </w:r>
      <w:r w:rsidRPr="00F43F69">
        <w:rPr>
          <w:rFonts w:ascii="Times New Roman" w:hAnsi="Times New Roman" w:cs="Times New Roman"/>
          <w:sz w:val="16"/>
          <w:szCs w:val="16"/>
        </w:rPr>
        <w:t xml:space="preserve"> nursing education, geront</w:t>
      </w:r>
      <w:r w:rsidR="00F43F69">
        <w:rPr>
          <w:rFonts w:ascii="Times New Roman" w:hAnsi="Times New Roman" w:cs="Times New Roman"/>
          <w:sz w:val="16"/>
          <w:szCs w:val="16"/>
        </w:rPr>
        <w:t xml:space="preserve">ology, and rural health issues with an emphasis on improved practice and quality of care. </w:t>
      </w:r>
      <w:r w:rsidRPr="00F43F69">
        <w:rPr>
          <w:rFonts w:ascii="Times New Roman" w:eastAsia="Times New Roman" w:hAnsi="Times New Roman" w:cs="Times New Roman"/>
          <w:sz w:val="16"/>
          <w:szCs w:val="16"/>
        </w:rPr>
        <w:t>Dr. Christianson</w:t>
      </w:r>
      <w:r w:rsidRPr="00F43F69">
        <w:rPr>
          <w:rFonts w:ascii="Times New Roman" w:hAnsi="Times New Roman" w:cs="Times New Roman"/>
          <w:sz w:val="16"/>
          <w:szCs w:val="16"/>
        </w:rPr>
        <w:t xml:space="preserve"> has completed a number of research projects and has disseminated research findings at conferences and</w:t>
      </w:r>
      <w:r w:rsidR="00F43F69">
        <w:rPr>
          <w:rFonts w:ascii="Times New Roman" w:hAnsi="Times New Roman" w:cs="Times New Roman"/>
          <w:sz w:val="16"/>
          <w:szCs w:val="16"/>
        </w:rPr>
        <w:t xml:space="preserve"> in</w:t>
      </w:r>
      <w:r w:rsidRPr="00F43F69">
        <w:rPr>
          <w:rFonts w:ascii="Times New Roman" w:hAnsi="Times New Roman" w:cs="Times New Roman"/>
          <w:sz w:val="16"/>
          <w:szCs w:val="16"/>
        </w:rPr>
        <w:t xml:space="preserve"> peer-reviewed journals.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43F69" w:rsidRPr="00583FB2">
          <w:rPr>
            <w:rStyle w:val="Hyperlink"/>
            <w:rFonts w:ascii="Arial"/>
            <w:sz w:val="14"/>
          </w:rPr>
          <w:t>tchristianson@tru.ca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C524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C13" w:rsidRDefault="00B11C13">
      <w:r>
        <w:separator/>
      </w:r>
    </w:p>
  </w:endnote>
  <w:endnote w:type="continuationSeparator" w:id="0">
    <w:p w:rsidR="00B11C13" w:rsidRDefault="00B1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 w:rsidP="00F43F6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 w:rsidP="00F43F69">
                    <w:pPr>
                      <w:spacing w:line="184" w:lineRule="exact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C13" w:rsidRDefault="00B11C13">
      <w:r>
        <w:separator/>
      </w:r>
    </w:p>
  </w:footnote>
  <w:footnote w:type="continuationSeparator" w:id="0">
    <w:p w:rsidR="00B11C13" w:rsidRDefault="00B11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3A32EF"/>
    <w:rsid w:val="00404E5B"/>
    <w:rsid w:val="00414F7B"/>
    <w:rsid w:val="004355DC"/>
    <w:rsid w:val="004749B4"/>
    <w:rsid w:val="00494130"/>
    <w:rsid w:val="004B635B"/>
    <w:rsid w:val="004F3523"/>
    <w:rsid w:val="00516076"/>
    <w:rsid w:val="005973B9"/>
    <w:rsid w:val="005B3A56"/>
    <w:rsid w:val="006060CE"/>
    <w:rsid w:val="0063497F"/>
    <w:rsid w:val="00873DF0"/>
    <w:rsid w:val="008756E6"/>
    <w:rsid w:val="00996FA9"/>
    <w:rsid w:val="009B2D44"/>
    <w:rsid w:val="00A07E82"/>
    <w:rsid w:val="00A9710C"/>
    <w:rsid w:val="00AE3E37"/>
    <w:rsid w:val="00AE793B"/>
    <w:rsid w:val="00B11C13"/>
    <w:rsid w:val="00B21A57"/>
    <w:rsid w:val="00B22A1C"/>
    <w:rsid w:val="00B93B1D"/>
    <w:rsid w:val="00C33602"/>
    <w:rsid w:val="00CD6F55"/>
    <w:rsid w:val="00CF10E9"/>
    <w:rsid w:val="00DE3104"/>
    <w:rsid w:val="00F43F69"/>
    <w:rsid w:val="00F72EEA"/>
    <w:rsid w:val="00F84CAE"/>
    <w:rsid w:val="00FE3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4AB16"/>
  <w15:docId w15:val="{AA69EA13-BA5B-4CAC-BB8E-299A783C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christianson@tru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tchristianson</cp:lastModifiedBy>
  <cp:revision>2</cp:revision>
  <dcterms:created xsi:type="dcterms:W3CDTF">2018-03-06T22:20:00Z</dcterms:created>
  <dcterms:modified xsi:type="dcterms:W3CDTF">2018-03-06T22:20:00Z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