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B32" w:rsidRDefault="008C5C2C" w:rsidP="008C5C2C">
      <w:pPr>
        <w:pStyle w:val="BodyText"/>
        <w:spacing w:before="73" w:line="198" w:lineRule="exact"/>
        <w:ind w:left="100" w:right="5987"/>
        <w:rPr>
          <w:rFonts w:ascii="Arial"/>
          <w:sz w:val="24"/>
          <w:szCs w:val="24"/>
        </w:rPr>
      </w:pPr>
      <w:r w:rsidRPr="008C5C2C">
        <w:rPr>
          <w:rFonts w:ascii="Arial"/>
          <w:sz w:val="24"/>
          <w:szCs w:val="24"/>
        </w:rPr>
        <w:t>Digital Storytelling: Learning</w:t>
      </w:r>
      <w:r>
        <w:rPr>
          <w:rFonts w:ascii="Arial"/>
          <w:sz w:val="24"/>
          <w:szCs w:val="24"/>
        </w:rPr>
        <w:t xml:space="preserve"> through </w:t>
      </w:r>
      <w:r w:rsidR="00E22B32">
        <w:rPr>
          <w:rFonts w:ascii="Arial"/>
          <w:sz w:val="24"/>
          <w:szCs w:val="24"/>
        </w:rPr>
        <w:t xml:space="preserve"> </w:t>
      </w:r>
    </w:p>
    <w:p w:rsidR="008C5C2C" w:rsidRPr="008C5C2C" w:rsidRDefault="008C5C2C" w:rsidP="008C5C2C">
      <w:pPr>
        <w:pStyle w:val="BodyText"/>
        <w:spacing w:before="73" w:line="198" w:lineRule="exact"/>
        <w:ind w:left="100" w:right="5987"/>
        <w:rPr>
          <w:rFonts w:ascii="Arial"/>
          <w:sz w:val="24"/>
          <w:szCs w:val="24"/>
        </w:rPr>
      </w:pPr>
      <w:bookmarkStart w:id="0" w:name="_GoBack"/>
      <w:bookmarkEnd w:id="0"/>
      <w:r w:rsidRPr="008C5C2C">
        <w:rPr>
          <w:rFonts w:ascii="Arial"/>
          <w:sz w:val="24"/>
          <w:szCs w:val="24"/>
        </w:rPr>
        <w:t>storytelling in nursing education.</w:t>
      </w:r>
    </w:p>
    <w:p w:rsidR="0078738A" w:rsidRDefault="006A0E8A" w:rsidP="008C5C2C">
      <w:pPr>
        <w:pStyle w:val="BodyText"/>
        <w:spacing w:before="73" w:line="198" w:lineRule="exact"/>
        <w:ind w:left="100" w:right="5987"/>
        <w:rPr>
          <w:rFonts w:ascii="Arial"/>
        </w:rPr>
      </w:pPr>
      <w:proofErr w:type="spellStart"/>
      <w:r>
        <w:rPr>
          <w:rFonts w:ascii="Arial"/>
        </w:rPr>
        <w:t>Mrs</w:t>
      </w:r>
      <w:proofErr w:type="spellEnd"/>
      <w:r>
        <w:rPr>
          <w:rFonts w:ascii="Arial"/>
        </w:rPr>
        <w:t xml:space="preserve"> Penny Gill</w:t>
      </w:r>
      <w:proofErr w:type="gramStart"/>
      <w:r>
        <w:rPr>
          <w:rFonts w:ascii="Arial"/>
        </w:rPr>
        <w:t>,  RN</w:t>
      </w:r>
      <w:proofErr w:type="gramEnd"/>
      <w:r>
        <w:rPr>
          <w:rFonts w:ascii="Arial"/>
        </w:rPr>
        <w:t xml:space="preserve"> </w:t>
      </w:r>
      <w:proofErr w:type="spellStart"/>
      <w:r>
        <w:rPr>
          <w:rFonts w:ascii="Arial"/>
        </w:rPr>
        <w:t>B.Cur</w:t>
      </w:r>
      <w:proofErr w:type="spellEnd"/>
      <w:r w:rsidR="002725AF">
        <w:rPr>
          <w:rFonts w:ascii="Arial"/>
        </w:rPr>
        <w:t xml:space="preserve">. </w:t>
      </w:r>
      <w:r>
        <w:rPr>
          <w:rFonts w:ascii="Arial"/>
        </w:rPr>
        <w:t xml:space="preserve"> MSN (USA)</w:t>
      </w:r>
      <w:r w:rsidR="005973B9">
        <w:rPr>
          <w:rFonts w:ascii="Arial"/>
        </w:rPr>
        <w:t xml:space="preserve"> </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C5C2C" w:rsidRPr="008C5C2C" w:rsidRDefault="0078559A" w:rsidP="00AF430C">
      <w:pPr>
        <w:pStyle w:val="BodyText"/>
        <w:spacing w:before="90" w:line="280" w:lineRule="auto"/>
        <w:ind w:left="100"/>
        <w:rPr>
          <w:rFonts w:ascii="Arial" w:hAnsi="Arial" w:cs="Arial"/>
        </w:rPr>
      </w:pPr>
      <w:r w:rsidRPr="002A5F73">
        <w:rPr>
          <w:rFonts w:ascii="Arial" w:hAnsi="Arial" w:cs="Arial"/>
        </w:rPr>
        <w:t>Statement of the Problem:</w:t>
      </w:r>
      <w:r w:rsidR="008C5C2C">
        <w:rPr>
          <w:rFonts w:ascii="Arial" w:hAnsi="Arial" w:cs="Arial"/>
        </w:rPr>
        <w:t xml:space="preserve"> </w:t>
      </w:r>
      <w:r w:rsidR="008C5C2C" w:rsidRPr="008C5C2C">
        <w:rPr>
          <w:rFonts w:ascii="Arial" w:hAnsi="Arial" w:cs="Arial"/>
        </w:rPr>
        <w:t>Story-telling is an ancient human craft handed down from generation to generation. Digital storytelling (DST)</w:t>
      </w:r>
      <w:r w:rsidR="00AF430C">
        <w:rPr>
          <w:rFonts w:ascii="Arial" w:hAnsi="Arial" w:cs="Arial"/>
        </w:rPr>
        <w:t xml:space="preserve">, </w:t>
      </w:r>
      <w:r w:rsidR="008C5C2C" w:rsidRPr="008C5C2C">
        <w:rPr>
          <w:rFonts w:ascii="Arial" w:hAnsi="Arial" w:cs="Arial"/>
        </w:rPr>
        <w:t>the modern equivalent, is defined as a short first person multi-media video narrative that documents human life experience, ideas or feelings through story-telling. Research shows that DST, if integrated appropriately into the curriculum, can promote student-</w:t>
      </w:r>
      <w:proofErr w:type="spellStart"/>
      <w:r w:rsidR="008C5C2C" w:rsidRPr="008C5C2C">
        <w:rPr>
          <w:rFonts w:ascii="Arial" w:hAnsi="Arial" w:cs="Arial"/>
        </w:rPr>
        <w:t>centred</w:t>
      </w:r>
      <w:proofErr w:type="spellEnd"/>
      <w:r w:rsidR="008C5C2C" w:rsidRPr="008C5C2C">
        <w:rPr>
          <w:rFonts w:ascii="Arial" w:hAnsi="Arial" w:cs="Arial"/>
        </w:rPr>
        <w:t xml:space="preserve"> learning strategies such as reflection for deep learning, project-based learning, collaborative learning; development of digital literacies and the effective integration of technology into teaching and learning.  All of these can enhance student engagement and contribute to student success. </w:t>
      </w:r>
    </w:p>
    <w:p w:rsidR="008C5C2C" w:rsidRPr="008C5C2C" w:rsidRDefault="008C5C2C" w:rsidP="008C5C2C">
      <w:pPr>
        <w:pStyle w:val="BodyText"/>
        <w:spacing w:before="90" w:line="280" w:lineRule="auto"/>
        <w:ind w:left="100"/>
        <w:rPr>
          <w:rFonts w:ascii="Arial" w:hAnsi="Arial" w:cs="Arial"/>
        </w:rPr>
      </w:pPr>
      <w:r w:rsidRPr="008C5C2C">
        <w:rPr>
          <w:rFonts w:ascii="Arial" w:hAnsi="Arial" w:cs="Arial"/>
        </w:rPr>
        <w:t>This paper is based on lessons learnt in an on-going DST project at a University of Technology, in South Africa. This project followed the Centre for Digital Storytelling workshop model which focuses on the collaborative sharing and developing of stories in so-called story circles and implemented participation and learning techniques such as Community Maps (which are visual techniques to explore the students’ diverse backgrounds). The project emphasized narrative, visual and digital modalities over text, in order to increase confidence levels in students with low academic literacy skills levels.</w:t>
      </w:r>
    </w:p>
    <w:p w:rsidR="006A0E8A" w:rsidRDefault="008C5C2C" w:rsidP="008C5C2C">
      <w:pPr>
        <w:pStyle w:val="BodyText"/>
        <w:spacing w:before="90" w:line="280" w:lineRule="auto"/>
        <w:ind w:left="100"/>
      </w:pPr>
      <w:r>
        <w:rPr>
          <w:rFonts w:ascii="Arial" w:hAnsi="Arial" w:cs="Arial"/>
        </w:rPr>
        <w:t xml:space="preserve">The researcher </w:t>
      </w:r>
      <w:r w:rsidRPr="008C5C2C">
        <w:rPr>
          <w:rFonts w:ascii="Arial" w:hAnsi="Arial" w:cs="Arial"/>
        </w:rPr>
        <w:t>investigate</w:t>
      </w:r>
      <w:r w:rsidR="00AF430C">
        <w:rPr>
          <w:rFonts w:ascii="Arial" w:hAnsi="Arial" w:cs="Arial"/>
        </w:rPr>
        <w:t>d</w:t>
      </w:r>
      <w:r w:rsidRPr="008C5C2C">
        <w:rPr>
          <w:rFonts w:ascii="Arial" w:hAnsi="Arial" w:cs="Arial"/>
        </w:rPr>
        <w:t xml:space="preserve"> the effectiveness of DST in teaching and learning amongst forty-five first year extended curriculum nursing students, by drawing on students’ perceptions of the impact of DST as an alternative teaching and learning method. Qualitative methods of collecting data were used, which included focus group interviews with the students to elicit their perceptions on the effectiveness of DST for teaching and learning in nursing education. </w:t>
      </w:r>
      <w:r w:rsidR="00AF430C">
        <w:rPr>
          <w:rFonts w:ascii="Arial" w:hAnsi="Arial" w:cs="Arial"/>
        </w:rPr>
        <w:t>The i</w:t>
      </w:r>
      <w:r w:rsidRPr="008C5C2C">
        <w:rPr>
          <w:rFonts w:ascii="Arial" w:hAnsi="Arial" w:cs="Arial"/>
        </w:rPr>
        <w:t xml:space="preserve">nductive method of analysis was used to </w:t>
      </w:r>
      <w:proofErr w:type="spellStart"/>
      <w:r w:rsidRPr="008C5C2C">
        <w:rPr>
          <w:rFonts w:ascii="Arial" w:hAnsi="Arial" w:cs="Arial"/>
        </w:rPr>
        <w:t>analyse</w:t>
      </w:r>
      <w:proofErr w:type="spellEnd"/>
      <w:r w:rsidRPr="008C5C2C">
        <w:rPr>
          <w:rFonts w:ascii="Arial" w:hAnsi="Arial" w:cs="Arial"/>
        </w:rPr>
        <w:t xml:space="preserve"> data. The paper will present the impact of this study for teaching and learning;  challenges encountered in the implementation of DST;  and strategies for enhancing meaningful use of DST for teaching and learning amongst extended curriculum nursing students, as well as recommendations for future use.</w:t>
      </w:r>
    </w:p>
    <w:p w:rsidR="005973B9" w:rsidRDefault="00A9710C" w:rsidP="002A5F73">
      <w:pPr>
        <w:pStyle w:val="Heading3"/>
        <w:spacing w:before="74"/>
        <w:rPr>
          <w:color w:val="BF5A14"/>
        </w:rPr>
      </w:pPr>
      <w:r>
        <w:rPr>
          <w:b w:val="0"/>
        </w:rPr>
        <w:br w:type="column"/>
      </w:r>
      <w:r w:rsidR="005973B9">
        <w:rPr>
          <w:color w:val="BF5A14"/>
        </w:rPr>
        <w:lastRenderedPageBreak/>
        <w:t>Recent Publications (minimum 5)</w:t>
      </w:r>
    </w:p>
    <w:p w:rsidR="002A5F73" w:rsidRDefault="002A5F73" w:rsidP="002A5F73">
      <w:pPr>
        <w:pStyle w:val="Heading3"/>
        <w:spacing w:before="74"/>
        <w:rPr>
          <w:color w:val="BF5A14"/>
        </w:rPr>
      </w:pPr>
    </w:p>
    <w:p w:rsidR="002A5F73" w:rsidRDefault="002A5F73" w:rsidP="002A5F73">
      <w:pPr>
        <w:widowControl/>
        <w:rPr>
          <w:rFonts w:ascii="Arial" w:eastAsia="Times New Roman" w:hAnsi="Arial" w:cs="Arial"/>
          <w:b/>
          <w:bCs/>
          <w:color w:val="000000"/>
          <w:sz w:val="18"/>
          <w:szCs w:val="18"/>
          <w:lang w:val="en-ZA" w:eastAsia="en-ZA"/>
        </w:rPr>
      </w:pPr>
      <w:r w:rsidRPr="002A5F73">
        <w:rPr>
          <w:rFonts w:ascii="Arial" w:eastAsia="Times New Roman" w:hAnsi="Arial" w:cs="Arial"/>
          <w:b/>
          <w:bCs/>
          <w:color w:val="000000"/>
          <w:sz w:val="18"/>
          <w:szCs w:val="18"/>
          <w:lang w:val="en-ZA" w:eastAsia="en-ZA"/>
        </w:rPr>
        <w:t>Publications</w:t>
      </w:r>
    </w:p>
    <w:p w:rsidR="000A548F" w:rsidRPr="002A5F73" w:rsidRDefault="000A548F" w:rsidP="002A5F73">
      <w:pPr>
        <w:widowControl/>
        <w:rPr>
          <w:rFonts w:ascii="Arial" w:eastAsia="Times New Roman" w:hAnsi="Arial" w:cs="Arial"/>
          <w:sz w:val="18"/>
          <w:szCs w:val="18"/>
          <w:lang w:val="en-ZA" w:eastAsia="en-ZA"/>
        </w:rPr>
      </w:pPr>
    </w:p>
    <w:p w:rsidR="002A5F73" w:rsidRDefault="000A548F" w:rsidP="002A5F73">
      <w:pPr>
        <w:widowControl/>
        <w:rPr>
          <w:rFonts w:ascii="Arial" w:eastAsia="Times New Roman" w:hAnsi="Arial" w:cs="Arial"/>
          <w:color w:val="000000"/>
          <w:sz w:val="18"/>
          <w:szCs w:val="18"/>
          <w:lang w:val="en-ZA" w:eastAsia="en-ZA"/>
        </w:rPr>
      </w:pPr>
      <w:r>
        <w:rPr>
          <w:rFonts w:ascii="Arial" w:eastAsia="Times New Roman" w:hAnsi="Arial" w:cs="Arial"/>
          <w:color w:val="000000"/>
          <w:sz w:val="18"/>
          <w:szCs w:val="18"/>
          <w:lang w:val="en-ZA" w:eastAsia="en-ZA"/>
        </w:rPr>
        <w:t xml:space="preserve">1. </w:t>
      </w:r>
      <w:proofErr w:type="spellStart"/>
      <w:r w:rsidR="002A5F73" w:rsidRPr="002A5F73">
        <w:rPr>
          <w:rFonts w:ascii="Arial" w:eastAsia="Times New Roman" w:hAnsi="Arial" w:cs="Arial"/>
          <w:color w:val="000000"/>
          <w:sz w:val="18"/>
          <w:szCs w:val="18"/>
          <w:lang w:val="en-ZA" w:eastAsia="en-ZA"/>
        </w:rPr>
        <w:t>Gachago</w:t>
      </w:r>
      <w:proofErr w:type="spellEnd"/>
      <w:r w:rsidR="002A5F73" w:rsidRPr="002A5F73">
        <w:rPr>
          <w:rFonts w:ascii="Arial" w:eastAsia="Times New Roman" w:hAnsi="Arial" w:cs="Arial"/>
          <w:color w:val="000000"/>
          <w:sz w:val="18"/>
          <w:szCs w:val="18"/>
          <w:lang w:val="en-ZA" w:eastAsia="en-ZA"/>
        </w:rPr>
        <w:t xml:space="preserve">, D., </w:t>
      </w:r>
      <w:proofErr w:type="spellStart"/>
      <w:r w:rsidR="002A5F73" w:rsidRPr="002A5F73">
        <w:rPr>
          <w:rFonts w:ascii="Arial" w:eastAsia="Times New Roman" w:hAnsi="Arial" w:cs="Arial"/>
          <w:color w:val="000000"/>
          <w:sz w:val="18"/>
          <w:szCs w:val="18"/>
          <w:lang w:val="en-ZA" w:eastAsia="en-ZA"/>
        </w:rPr>
        <w:t>Ivala</w:t>
      </w:r>
      <w:proofErr w:type="spellEnd"/>
      <w:r w:rsidR="002A5F73" w:rsidRPr="002A5F73">
        <w:rPr>
          <w:rFonts w:ascii="Arial" w:eastAsia="Times New Roman" w:hAnsi="Arial" w:cs="Arial"/>
          <w:color w:val="000000"/>
          <w:sz w:val="18"/>
          <w:szCs w:val="18"/>
          <w:lang w:val="en-ZA" w:eastAsia="en-ZA"/>
        </w:rPr>
        <w:t xml:space="preserve">, E., Barnes, V., </w:t>
      </w:r>
      <w:r w:rsidR="002A5F73" w:rsidRPr="002A5F73">
        <w:rPr>
          <w:rFonts w:ascii="Arial" w:eastAsia="Times New Roman" w:hAnsi="Arial" w:cs="Arial"/>
          <w:b/>
          <w:bCs/>
          <w:color w:val="000000"/>
          <w:sz w:val="18"/>
          <w:szCs w:val="18"/>
          <w:lang w:val="en-ZA" w:eastAsia="en-ZA"/>
        </w:rPr>
        <w:t>Gill, P</w:t>
      </w:r>
      <w:r w:rsidR="002A5F73" w:rsidRPr="002A5F73">
        <w:rPr>
          <w:rFonts w:ascii="Arial" w:eastAsia="Times New Roman" w:hAnsi="Arial" w:cs="Arial"/>
          <w:color w:val="000000"/>
          <w:sz w:val="18"/>
          <w:szCs w:val="18"/>
          <w:lang w:val="en-ZA" w:eastAsia="en-ZA"/>
        </w:rPr>
        <w:t>.  </w:t>
      </w:r>
      <w:proofErr w:type="spellStart"/>
      <w:r w:rsidR="002A5F73" w:rsidRPr="002A5F73">
        <w:rPr>
          <w:rFonts w:ascii="Arial" w:eastAsia="Times New Roman" w:hAnsi="Arial" w:cs="Arial"/>
          <w:color w:val="000000"/>
          <w:sz w:val="18"/>
          <w:szCs w:val="18"/>
          <w:lang w:val="en-ZA" w:eastAsia="en-ZA"/>
        </w:rPr>
        <w:t>Morkel</w:t>
      </w:r>
      <w:proofErr w:type="spellEnd"/>
      <w:r w:rsidR="002A5F73" w:rsidRPr="002A5F73">
        <w:rPr>
          <w:rFonts w:ascii="Arial" w:eastAsia="Times New Roman" w:hAnsi="Arial" w:cs="Arial"/>
          <w:color w:val="000000"/>
          <w:sz w:val="18"/>
          <w:szCs w:val="18"/>
          <w:lang w:val="en-ZA" w:eastAsia="en-ZA"/>
        </w:rPr>
        <w:t>, J.</w:t>
      </w:r>
      <w:proofErr w:type="gramStart"/>
      <w:r w:rsidR="002A5F73" w:rsidRPr="002A5F73">
        <w:rPr>
          <w:rFonts w:ascii="Arial" w:eastAsia="Times New Roman" w:hAnsi="Arial" w:cs="Arial"/>
          <w:color w:val="000000"/>
          <w:sz w:val="18"/>
          <w:szCs w:val="18"/>
          <w:lang w:val="en-ZA" w:eastAsia="en-ZA"/>
        </w:rPr>
        <w:t xml:space="preserve">, </w:t>
      </w:r>
      <w:r>
        <w:rPr>
          <w:rFonts w:ascii="Arial" w:eastAsia="Times New Roman" w:hAnsi="Arial" w:cs="Arial"/>
          <w:color w:val="000000"/>
          <w:sz w:val="18"/>
          <w:szCs w:val="18"/>
          <w:lang w:val="en-ZA" w:eastAsia="en-ZA"/>
        </w:rPr>
        <w:t> Felix</w:t>
      </w:r>
      <w:proofErr w:type="gramEnd"/>
      <w:r>
        <w:rPr>
          <w:rFonts w:ascii="Arial" w:eastAsia="Times New Roman" w:hAnsi="Arial" w:cs="Arial"/>
          <w:color w:val="000000"/>
          <w:sz w:val="18"/>
          <w:szCs w:val="18"/>
          <w:lang w:val="en-ZA" w:eastAsia="en-ZA"/>
        </w:rPr>
        <w:t>-</w:t>
      </w:r>
      <w:proofErr w:type="spellStart"/>
      <w:r>
        <w:rPr>
          <w:rFonts w:ascii="Arial" w:eastAsia="Times New Roman" w:hAnsi="Arial" w:cs="Arial"/>
          <w:color w:val="000000"/>
          <w:sz w:val="18"/>
          <w:szCs w:val="18"/>
          <w:lang w:val="en-ZA" w:eastAsia="en-ZA"/>
        </w:rPr>
        <w:t>Minaar</w:t>
      </w:r>
      <w:proofErr w:type="spellEnd"/>
      <w:r>
        <w:rPr>
          <w:rFonts w:ascii="Arial" w:eastAsia="Times New Roman" w:hAnsi="Arial" w:cs="Arial"/>
          <w:color w:val="000000"/>
          <w:sz w:val="18"/>
          <w:szCs w:val="18"/>
          <w:lang w:val="en-ZA" w:eastAsia="en-ZA"/>
        </w:rPr>
        <w:t xml:space="preserve">, J., </w:t>
      </w:r>
      <w:proofErr w:type="spellStart"/>
      <w:r>
        <w:rPr>
          <w:rFonts w:ascii="Arial" w:eastAsia="Times New Roman" w:hAnsi="Arial" w:cs="Arial"/>
          <w:color w:val="000000"/>
          <w:sz w:val="18"/>
          <w:szCs w:val="18"/>
          <w:lang w:val="en-ZA" w:eastAsia="en-ZA"/>
        </w:rPr>
        <w:t>Vajat</w:t>
      </w:r>
      <w:proofErr w:type="spellEnd"/>
      <w:r>
        <w:rPr>
          <w:rFonts w:ascii="Arial" w:eastAsia="Times New Roman" w:hAnsi="Arial" w:cs="Arial"/>
          <w:color w:val="000000"/>
          <w:sz w:val="18"/>
          <w:szCs w:val="18"/>
          <w:lang w:val="en-ZA" w:eastAsia="en-ZA"/>
        </w:rPr>
        <w:t>, N.</w:t>
      </w:r>
      <w:r w:rsidR="002A5F73" w:rsidRPr="002A5F73">
        <w:rPr>
          <w:rFonts w:ascii="Arial" w:eastAsia="Times New Roman" w:hAnsi="Arial" w:cs="Arial"/>
          <w:color w:val="000000"/>
          <w:sz w:val="18"/>
          <w:szCs w:val="18"/>
          <w:lang w:val="en-ZA" w:eastAsia="en-ZA"/>
        </w:rPr>
        <w:t xml:space="preserve"> (2012). </w:t>
      </w:r>
      <w:proofErr w:type="gramStart"/>
      <w:r w:rsidR="002A5F73" w:rsidRPr="002A5F73">
        <w:rPr>
          <w:rFonts w:ascii="Arial" w:eastAsia="Times New Roman" w:hAnsi="Arial" w:cs="Arial"/>
          <w:color w:val="000000"/>
          <w:sz w:val="18"/>
          <w:szCs w:val="18"/>
          <w:lang w:val="en-ZA" w:eastAsia="en-ZA"/>
        </w:rPr>
        <w:t>Towards the development of digital s</w:t>
      </w:r>
      <w:r>
        <w:rPr>
          <w:rFonts w:ascii="Arial" w:eastAsia="Times New Roman" w:hAnsi="Arial" w:cs="Arial"/>
          <w:color w:val="000000"/>
          <w:sz w:val="18"/>
          <w:szCs w:val="18"/>
          <w:lang w:val="en-ZA" w:eastAsia="en-ZA"/>
        </w:rPr>
        <w:t xml:space="preserve">torytelling models for use in </w:t>
      </w:r>
      <w:r w:rsidR="002A5F73" w:rsidRPr="002A5F73">
        <w:rPr>
          <w:rFonts w:ascii="Arial" w:eastAsia="Times New Roman" w:hAnsi="Arial" w:cs="Arial"/>
          <w:color w:val="000000"/>
          <w:sz w:val="18"/>
          <w:szCs w:val="18"/>
          <w:lang w:val="en-ZA" w:eastAsia="en-ZA"/>
        </w:rPr>
        <w:t>resource-poor environments and across disciplines to activate student’ social and cultural capital.</w:t>
      </w:r>
      <w:proofErr w:type="gramEnd"/>
      <w:r w:rsidR="002A5F73" w:rsidRPr="002A5F73">
        <w:rPr>
          <w:rFonts w:ascii="Arial" w:eastAsia="Times New Roman" w:hAnsi="Arial" w:cs="Arial"/>
          <w:color w:val="000000"/>
          <w:sz w:val="18"/>
          <w:szCs w:val="18"/>
          <w:lang w:val="en-ZA" w:eastAsia="en-ZA"/>
        </w:rPr>
        <w:t xml:space="preserve"> Submitted to </w:t>
      </w:r>
      <w:proofErr w:type="gramStart"/>
      <w:r w:rsidR="002A5F73" w:rsidRPr="002A5F73">
        <w:rPr>
          <w:rFonts w:ascii="Arial" w:eastAsia="Times New Roman" w:hAnsi="Arial" w:cs="Arial"/>
          <w:color w:val="000000"/>
          <w:sz w:val="18"/>
          <w:szCs w:val="18"/>
          <w:lang w:val="en-ZA" w:eastAsia="en-ZA"/>
        </w:rPr>
        <w:t xml:space="preserve">the </w:t>
      </w:r>
      <w:r>
        <w:rPr>
          <w:rFonts w:ascii="Arial" w:eastAsia="Times New Roman" w:hAnsi="Arial" w:cs="Arial"/>
          <w:color w:val="000000"/>
          <w:sz w:val="18"/>
          <w:szCs w:val="18"/>
          <w:lang w:val="en-ZA" w:eastAsia="en-ZA"/>
        </w:rPr>
        <w:t> British</w:t>
      </w:r>
      <w:proofErr w:type="gramEnd"/>
      <w:r>
        <w:rPr>
          <w:rFonts w:ascii="Arial" w:eastAsia="Times New Roman" w:hAnsi="Arial" w:cs="Arial"/>
          <w:color w:val="000000"/>
          <w:sz w:val="18"/>
          <w:szCs w:val="18"/>
          <w:lang w:val="en-ZA" w:eastAsia="en-ZA"/>
        </w:rPr>
        <w:t xml:space="preserve"> Journal of Educational </w:t>
      </w:r>
      <w:r w:rsidR="002A5F73" w:rsidRPr="002A5F73">
        <w:rPr>
          <w:rFonts w:ascii="Arial" w:eastAsia="Times New Roman" w:hAnsi="Arial" w:cs="Arial"/>
          <w:color w:val="000000"/>
          <w:sz w:val="18"/>
          <w:szCs w:val="18"/>
          <w:lang w:val="en-ZA" w:eastAsia="en-ZA"/>
        </w:rPr>
        <w:t xml:space="preserve">Technology(December, 2012). </w:t>
      </w:r>
      <w:proofErr w:type="gramStart"/>
      <w:r w:rsidR="002A5F73" w:rsidRPr="002A5F73">
        <w:rPr>
          <w:rFonts w:ascii="Arial" w:eastAsia="Times New Roman" w:hAnsi="Arial" w:cs="Arial"/>
          <w:color w:val="000000"/>
          <w:sz w:val="18"/>
          <w:szCs w:val="18"/>
          <w:lang w:val="en-ZA" w:eastAsia="en-ZA"/>
        </w:rPr>
        <w:t>Rejected.</w:t>
      </w:r>
      <w:proofErr w:type="gramEnd"/>
    </w:p>
    <w:p w:rsidR="00F50ED5" w:rsidRPr="002A5F73" w:rsidRDefault="00F50ED5" w:rsidP="002A5F73">
      <w:pPr>
        <w:widowControl/>
        <w:rPr>
          <w:rFonts w:ascii="Times New Roman" w:eastAsia="Times New Roman" w:hAnsi="Times New Roman" w:cs="Times New Roman"/>
          <w:sz w:val="24"/>
          <w:szCs w:val="24"/>
          <w:lang w:val="en-ZA" w:eastAsia="en-ZA"/>
        </w:rPr>
      </w:pPr>
    </w:p>
    <w:p w:rsidR="002A5F73" w:rsidRPr="002A5F73" w:rsidRDefault="000A548F" w:rsidP="002A5F73">
      <w:pPr>
        <w:widowControl/>
        <w:rPr>
          <w:rFonts w:ascii="Times New Roman" w:eastAsia="Times New Roman" w:hAnsi="Times New Roman" w:cs="Times New Roman"/>
          <w:sz w:val="18"/>
          <w:szCs w:val="18"/>
          <w:lang w:val="en-ZA" w:eastAsia="en-ZA"/>
        </w:rPr>
      </w:pPr>
      <w:r>
        <w:rPr>
          <w:rFonts w:ascii="Arial" w:eastAsia="Times New Roman" w:hAnsi="Arial" w:cs="Arial"/>
          <w:color w:val="222222"/>
          <w:sz w:val="18"/>
          <w:szCs w:val="18"/>
          <w:shd w:val="clear" w:color="auto" w:fill="FFFFFF"/>
          <w:lang w:val="en-ZA" w:eastAsia="en-ZA"/>
        </w:rPr>
        <w:t xml:space="preserve">2. </w:t>
      </w:r>
      <w:proofErr w:type="spellStart"/>
      <w:r w:rsidR="002A5F73" w:rsidRPr="002A5F73">
        <w:rPr>
          <w:rFonts w:ascii="Arial" w:eastAsia="Times New Roman" w:hAnsi="Arial" w:cs="Arial"/>
          <w:color w:val="222222"/>
          <w:sz w:val="18"/>
          <w:szCs w:val="18"/>
          <w:shd w:val="clear" w:color="auto" w:fill="FFFFFF"/>
          <w:lang w:val="en-ZA" w:eastAsia="en-ZA"/>
        </w:rPr>
        <w:t>Gachago</w:t>
      </w:r>
      <w:proofErr w:type="spellEnd"/>
      <w:r w:rsidR="002A5F73" w:rsidRPr="002A5F73">
        <w:rPr>
          <w:rFonts w:ascii="Arial" w:eastAsia="Times New Roman" w:hAnsi="Arial" w:cs="Arial"/>
          <w:color w:val="222222"/>
          <w:sz w:val="18"/>
          <w:szCs w:val="18"/>
          <w:shd w:val="clear" w:color="auto" w:fill="FFFFFF"/>
          <w:lang w:val="en-ZA" w:eastAsia="en-ZA"/>
        </w:rPr>
        <w:t xml:space="preserve">, D., </w:t>
      </w:r>
      <w:proofErr w:type="spellStart"/>
      <w:r w:rsidR="002A5F73" w:rsidRPr="002A5F73">
        <w:rPr>
          <w:rFonts w:ascii="Arial" w:eastAsia="Times New Roman" w:hAnsi="Arial" w:cs="Arial"/>
          <w:color w:val="222222"/>
          <w:sz w:val="18"/>
          <w:szCs w:val="18"/>
          <w:shd w:val="clear" w:color="auto" w:fill="FFFFFF"/>
          <w:lang w:val="en-ZA" w:eastAsia="en-ZA"/>
        </w:rPr>
        <w:t>Ivala</w:t>
      </w:r>
      <w:proofErr w:type="spellEnd"/>
      <w:r w:rsidR="002A5F73" w:rsidRPr="002A5F73">
        <w:rPr>
          <w:rFonts w:ascii="Arial" w:eastAsia="Times New Roman" w:hAnsi="Arial" w:cs="Arial"/>
          <w:color w:val="222222"/>
          <w:sz w:val="18"/>
          <w:szCs w:val="18"/>
          <w:shd w:val="clear" w:color="auto" w:fill="FFFFFF"/>
          <w:lang w:val="en-ZA" w:eastAsia="en-ZA"/>
        </w:rPr>
        <w:t xml:space="preserve">, E., Barnes, V., </w:t>
      </w:r>
      <w:r w:rsidR="002A5F73" w:rsidRPr="002A5F73">
        <w:rPr>
          <w:rFonts w:ascii="Arial" w:eastAsia="Times New Roman" w:hAnsi="Arial" w:cs="Arial"/>
          <w:b/>
          <w:bCs/>
          <w:color w:val="222222"/>
          <w:sz w:val="18"/>
          <w:szCs w:val="18"/>
          <w:shd w:val="clear" w:color="auto" w:fill="FFFFFF"/>
          <w:lang w:val="en-ZA" w:eastAsia="en-ZA"/>
        </w:rPr>
        <w:t>Gill, P</w:t>
      </w:r>
      <w:r w:rsidR="002A5F73" w:rsidRPr="002A5F73">
        <w:rPr>
          <w:rFonts w:ascii="Arial" w:eastAsia="Times New Roman" w:hAnsi="Arial" w:cs="Arial"/>
          <w:color w:val="222222"/>
          <w:sz w:val="18"/>
          <w:szCs w:val="18"/>
          <w:shd w:val="clear" w:color="auto" w:fill="FFFFFF"/>
          <w:lang w:val="en-ZA" w:eastAsia="en-ZA"/>
        </w:rPr>
        <w:t>., Felix-</w:t>
      </w:r>
      <w:proofErr w:type="spellStart"/>
      <w:r w:rsidR="002A5F73" w:rsidRPr="002A5F73">
        <w:rPr>
          <w:rFonts w:ascii="Arial" w:eastAsia="Times New Roman" w:hAnsi="Arial" w:cs="Arial"/>
          <w:color w:val="222222"/>
          <w:sz w:val="18"/>
          <w:szCs w:val="18"/>
          <w:shd w:val="clear" w:color="auto" w:fill="FFFFFF"/>
          <w:lang w:val="en-ZA" w:eastAsia="en-ZA"/>
        </w:rPr>
        <w:t>Minna</w:t>
      </w:r>
      <w:r>
        <w:rPr>
          <w:rFonts w:ascii="Arial" w:eastAsia="Times New Roman" w:hAnsi="Arial" w:cs="Arial"/>
          <w:color w:val="222222"/>
          <w:sz w:val="18"/>
          <w:szCs w:val="18"/>
          <w:shd w:val="clear" w:color="auto" w:fill="FFFFFF"/>
          <w:lang w:val="en-ZA" w:eastAsia="en-ZA"/>
        </w:rPr>
        <w:t>ar</w:t>
      </w:r>
      <w:proofErr w:type="spellEnd"/>
      <w:r>
        <w:rPr>
          <w:rFonts w:ascii="Arial" w:eastAsia="Times New Roman" w:hAnsi="Arial" w:cs="Arial"/>
          <w:color w:val="222222"/>
          <w:sz w:val="18"/>
          <w:szCs w:val="18"/>
          <w:shd w:val="clear" w:color="auto" w:fill="FFFFFF"/>
          <w:lang w:val="en-ZA" w:eastAsia="en-ZA"/>
        </w:rPr>
        <w:t xml:space="preserve">, J., </w:t>
      </w:r>
      <w:proofErr w:type="spellStart"/>
      <w:r>
        <w:rPr>
          <w:rFonts w:ascii="Arial" w:eastAsia="Times New Roman" w:hAnsi="Arial" w:cs="Arial"/>
          <w:color w:val="222222"/>
          <w:sz w:val="18"/>
          <w:szCs w:val="18"/>
          <w:shd w:val="clear" w:color="auto" w:fill="FFFFFF"/>
          <w:lang w:val="en-ZA" w:eastAsia="en-ZA"/>
        </w:rPr>
        <w:t>Morkel</w:t>
      </w:r>
      <w:proofErr w:type="spellEnd"/>
      <w:r>
        <w:rPr>
          <w:rFonts w:ascii="Arial" w:eastAsia="Times New Roman" w:hAnsi="Arial" w:cs="Arial"/>
          <w:color w:val="222222"/>
          <w:sz w:val="18"/>
          <w:szCs w:val="18"/>
          <w:shd w:val="clear" w:color="auto" w:fill="FFFFFF"/>
          <w:lang w:val="en-ZA" w:eastAsia="en-ZA"/>
        </w:rPr>
        <w:t xml:space="preserve">, J., &amp; </w:t>
      </w:r>
      <w:proofErr w:type="spellStart"/>
      <w:r>
        <w:rPr>
          <w:rFonts w:ascii="Arial" w:eastAsia="Times New Roman" w:hAnsi="Arial" w:cs="Arial"/>
          <w:color w:val="222222"/>
          <w:sz w:val="18"/>
          <w:szCs w:val="18"/>
          <w:shd w:val="clear" w:color="auto" w:fill="FFFFFF"/>
          <w:lang w:val="en-ZA" w:eastAsia="en-ZA"/>
        </w:rPr>
        <w:t>Vajat</w:t>
      </w:r>
      <w:proofErr w:type="spellEnd"/>
      <w:r>
        <w:rPr>
          <w:rFonts w:ascii="Arial" w:eastAsia="Times New Roman" w:hAnsi="Arial" w:cs="Arial"/>
          <w:color w:val="222222"/>
          <w:sz w:val="18"/>
          <w:szCs w:val="18"/>
          <w:shd w:val="clear" w:color="auto" w:fill="FFFFFF"/>
          <w:lang w:val="en-ZA" w:eastAsia="en-ZA"/>
        </w:rPr>
        <w:t>, N.</w:t>
      </w:r>
      <w:r w:rsidR="002A5F73" w:rsidRPr="002A5F73">
        <w:rPr>
          <w:rFonts w:ascii="Arial" w:eastAsia="Times New Roman" w:hAnsi="Arial" w:cs="Arial"/>
          <w:color w:val="222222"/>
          <w:sz w:val="18"/>
          <w:szCs w:val="18"/>
          <w:shd w:val="clear" w:color="auto" w:fill="FFFFFF"/>
          <w:lang w:val="en-ZA" w:eastAsia="en-ZA"/>
        </w:rPr>
        <w:t xml:space="preserve"> (2014). Towards the development of digital storytelling practices for use in resource-poor environments, across disciplines and with students from diverse </w:t>
      </w:r>
    </w:p>
    <w:p w:rsidR="002A5F73" w:rsidRDefault="002A5F73" w:rsidP="002A5F73">
      <w:pPr>
        <w:widowControl/>
        <w:rPr>
          <w:rFonts w:ascii="Arial" w:eastAsia="Times New Roman" w:hAnsi="Arial" w:cs="Arial"/>
          <w:color w:val="000000"/>
          <w:sz w:val="18"/>
          <w:szCs w:val="18"/>
          <w:lang w:val="en-ZA" w:eastAsia="en-ZA"/>
        </w:rPr>
      </w:pPr>
      <w:proofErr w:type="gramStart"/>
      <w:r w:rsidRPr="002A5F73">
        <w:rPr>
          <w:rFonts w:ascii="Arial" w:eastAsia="Times New Roman" w:hAnsi="Arial" w:cs="Arial"/>
          <w:color w:val="222222"/>
          <w:sz w:val="18"/>
          <w:szCs w:val="18"/>
          <w:shd w:val="clear" w:color="auto" w:fill="FFFFFF"/>
          <w:lang w:val="en-ZA" w:eastAsia="en-ZA"/>
        </w:rPr>
        <w:t>backgrounds</w:t>
      </w:r>
      <w:proofErr w:type="gramEnd"/>
      <w:r w:rsidRPr="002A5F73">
        <w:rPr>
          <w:rFonts w:ascii="Arial" w:eastAsia="Times New Roman" w:hAnsi="Arial" w:cs="Arial"/>
          <w:color w:val="222222"/>
          <w:sz w:val="18"/>
          <w:szCs w:val="18"/>
          <w:shd w:val="clear" w:color="auto" w:fill="FFFFFF"/>
          <w:lang w:val="en-ZA" w:eastAsia="en-ZA"/>
        </w:rPr>
        <w:t>. </w:t>
      </w:r>
      <w:r w:rsidRPr="002A5F73">
        <w:rPr>
          <w:rFonts w:ascii="Arial" w:eastAsia="Times New Roman" w:hAnsi="Arial" w:cs="Arial"/>
          <w:i/>
          <w:iCs/>
          <w:color w:val="222222"/>
          <w:sz w:val="18"/>
          <w:szCs w:val="18"/>
          <w:shd w:val="clear" w:color="auto" w:fill="FFFFFF"/>
          <w:lang w:val="en-ZA" w:eastAsia="en-ZA"/>
        </w:rPr>
        <w:t>South African Journal of Higher Education</w:t>
      </w:r>
      <w:r w:rsidRPr="002A5F73">
        <w:rPr>
          <w:rFonts w:ascii="Arial" w:eastAsia="Times New Roman" w:hAnsi="Arial" w:cs="Arial"/>
          <w:color w:val="222222"/>
          <w:sz w:val="18"/>
          <w:szCs w:val="18"/>
          <w:shd w:val="clear" w:color="auto" w:fill="FFFFFF"/>
          <w:lang w:val="en-ZA" w:eastAsia="en-ZA"/>
        </w:rPr>
        <w:t>, </w:t>
      </w:r>
      <w:r w:rsidRPr="002A5F73">
        <w:rPr>
          <w:rFonts w:ascii="Arial" w:eastAsia="Times New Roman" w:hAnsi="Arial" w:cs="Arial"/>
          <w:i/>
          <w:iCs/>
          <w:color w:val="222222"/>
          <w:sz w:val="18"/>
          <w:szCs w:val="18"/>
          <w:shd w:val="clear" w:color="auto" w:fill="FFFFFF"/>
          <w:lang w:val="en-ZA" w:eastAsia="en-ZA"/>
        </w:rPr>
        <w:t>28</w:t>
      </w:r>
      <w:r w:rsidRPr="002A5F73">
        <w:rPr>
          <w:rFonts w:ascii="Arial" w:eastAsia="Times New Roman" w:hAnsi="Arial" w:cs="Arial"/>
          <w:color w:val="222222"/>
          <w:sz w:val="18"/>
          <w:szCs w:val="18"/>
          <w:shd w:val="clear" w:color="auto" w:fill="FFFFFF"/>
          <w:lang w:val="en-ZA" w:eastAsia="en-ZA"/>
        </w:rPr>
        <w:t>(3), 961-982.</w:t>
      </w:r>
      <w:r w:rsidRPr="002A5F73">
        <w:rPr>
          <w:rFonts w:ascii="Arial" w:eastAsia="Times New Roman" w:hAnsi="Arial" w:cs="Arial"/>
          <w:color w:val="000000"/>
          <w:sz w:val="18"/>
          <w:szCs w:val="18"/>
          <w:lang w:val="en-ZA" w:eastAsia="en-ZA"/>
        </w:rPr>
        <w:t xml:space="preserve"> </w:t>
      </w:r>
    </w:p>
    <w:p w:rsidR="00F50ED5" w:rsidRPr="002A5F73" w:rsidRDefault="00F50ED5" w:rsidP="002A5F73">
      <w:pPr>
        <w:widowControl/>
        <w:rPr>
          <w:rFonts w:ascii="Times New Roman" w:eastAsia="Times New Roman" w:hAnsi="Times New Roman" w:cs="Times New Roman"/>
          <w:sz w:val="18"/>
          <w:szCs w:val="18"/>
          <w:lang w:val="en-ZA" w:eastAsia="en-ZA"/>
        </w:rPr>
      </w:pPr>
    </w:p>
    <w:p w:rsidR="002A5F73" w:rsidRDefault="000A548F" w:rsidP="000A548F">
      <w:pPr>
        <w:widowControl/>
        <w:rPr>
          <w:rFonts w:ascii="Arial" w:eastAsia="Times New Roman" w:hAnsi="Arial" w:cs="Arial"/>
          <w:b/>
          <w:bCs/>
          <w:color w:val="000000"/>
          <w:sz w:val="18"/>
          <w:szCs w:val="18"/>
          <w:lang w:val="en-ZA" w:eastAsia="en-ZA"/>
        </w:rPr>
      </w:pPr>
      <w:r>
        <w:rPr>
          <w:rFonts w:ascii="Arial" w:eastAsia="Times New Roman" w:hAnsi="Arial" w:cs="Arial"/>
          <w:color w:val="000000"/>
          <w:sz w:val="18"/>
          <w:szCs w:val="18"/>
          <w:lang w:val="en-ZA" w:eastAsia="en-ZA"/>
        </w:rPr>
        <w:t xml:space="preserve">3. </w:t>
      </w:r>
      <w:r w:rsidR="002A5F73" w:rsidRPr="002A5F73">
        <w:rPr>
          <w:rFonts w:ascii="Arial" w:eastAsia="Times New Roman" w:hAnsi="Arial" w:cs="Arial"/>
          <w:color w:val="000000"/>
          <w:sz w:val="18"/>
          <w:szCs w:val="18"/>
          <w:lang w:val="en-ZA" w:eastAsia="en-ZA"/>
        </w:rPr>
        <w:t>Gill, P.  (2015)</w:t>
      </w:r>
      <w:proofErr w:type="gramStart"/>
      <w:r w:rsidR="002A5F73" w:rsidRPr="002A5F73">
        <w:rPr>
          <w:rFonts w:ascii="Arial" w:eastAsia="Times New Roman" w:hAnsi="Arial" w:cs="Arial"/>
          <w:color w:val="000000"/>
          <w:sz w:val="18"/>
          <w:szCs w:val="18"/>
          <w:lang w:val="en-ZA" w:eastAsia="en-ZA"/>
        </w:rPr>
        <w:t>.  Engaging</w:t>
      </w:r>
      <w:proofErr w:type="gramEnd"/>
      <w:r w:rsidR="002A5F73" w:rsidRPr="002A5F73">
        <w:rPr>
          <w:rFonts w:ascii="Arial" w:eastAsia="Times New Roman" w:hAnsi="Arial" w:cs="Arial"/>
          <w:color w:val="000000"/>
          <w:sz w:val="18"/>
          <w:szCs w:val="18"/>
          <w:lang w:val="en-ZA" w:eastAsia="en-ZA"/>
        </w:rPr>
        <w:t xml:space="preserve"> with first year nursing students by means of digital  storytelling in  Nursing Education. In J. </w:t>
      </w:r>
      <w:proofErr w:type="spellStart"/>
      <w:r w:rsidR="002A5F73" w:rsidRPr="002A5F73">
        <w:rPr>
          <w:rFonts w:ascii="Arial" w:eastAsia="Times New Roman" w:hAnsi="Arial" w:cs="Arial"/>
          <w:color w:val="000000"/>
          <w:sz w:val="18"/>
          <w:szCs w:val="18"/>
          <w:lang w:val="en-ZA" w:eastAsia="en-ZA"/>
        </w:rPr>
        <w:t>Condy</w:t>
      </w:r>
      <w:proofErr w:type="spellEnd"/>
      <w:r w:rsidR="002A5F73" w:rsidRPr="002A5F73">
        <w:rPr>
          <w:rFonts w:ascii="Arial" w:eastAsia="Times New Roman" w:hAnsi="Arial" w:cs="Arial"/>
          <w:color w:val="000000"/>
          <w:sz w:val="18"/>
          <w:szCs w:val="18"/>
          <w:lang w:val="en-ZA" w:eastAsia="en-ZA"/>
        </w:rPr>
        <w:t>, (Ed), Telling stories differently: engaging 21</w:t>
      </w:r>
      <w:r w:rsidR="002A5F73" w:rsidRPr="002A5F73">
        <w:rPr>
          <w:rFonts w:ascii="Arial" w:eastAsia="Times New Roman" w:hAnsi="Arial" w:cs="Arial"/>
          <w:color w:val="000000"/>
          <w:sz w:val="18"/>
          <w:szCs w:val="18"/>
          <w:vertAlign w:val="superscript"/>
          <w:lang w:val="en-ZA" w:eastAsia="en-ZA"/>
        </w:rPr>
        <w:t>st</w:t>
      </w:r>
      <w:r w:rsidR="002A5F73" w:rsidRPr="002A5F73">
        <w:rPr>
          <w:rFonts w:ascii="Arial" w:eastAsia="Times New Roman" w:hAnsi="Arial" w:cs="Arial"/>
          <w:color w:val="000000"/>
          <w:sz w:val="18"/>
          <w:szCs w:val="18"/>
          <w:lang w:val="en-ZA" w:eastAsia="en-ZA"/>
        </w:rPr>
        <w:t xml:space="preserve"> century students through digital storytelling Stellenbosch: Sun Press.  </w:t>
      </w:r>
      <w:r w:rsidR="002A5F73" w:rsidRPr="002A5F73">
        <w:rPr>
          <w:rFonts w:ascii="Arial" w:eastAsia="Times New Roman" w:hAnsi="Arial" w:cs="Arial"/>
          <w:b/>
          <w:bCs/>
          <w:color w:val="000000"/>
          <w:sz w:val="18"/>
          <w:szCs w:val="18"/>
          <w:lang w:val="en-ZA" w:eastAsia="en-ZA"/>
        </w:rPr>
        <w:t>CHAPTER</w:t>
      </w:r>
    </w:p>
    <w:p w:rsidR="00F50ED5" w:rsidRPr="000A548F" w:rsidRDefault="00F50ED5" w:rsidP="000A548F">
      <w:pPr>
        <w:widowControl/>
        <w:rPr>
          <w:rFonts w:ascii="Times New Roman" w:eastAsia="Times New Roman" w:hAnsi="Times New Roman" w:cs="Times New Roman"/>
          <w:sz w:val="18"/>
          <w:szCs w:val="18"/>
          <w:lang w:val="en-ZA" w:eastAsia="en-ZA"/>
        </w:rPr>
      </w:pPr>
    </w:p>
    <w:p w:rsidR="002A5F73" w:rsidRDefault="000A548F" w:rsidP="002A5F73">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xml:space="preserve">4. </w:t>
      </w:r>
      <w:r w:rsidR="002A5F73" w:rsidRPr="000A548F">
        <w:rPr>
          <w:rFonts w:ascii="Arial" w:hAnsi="Arial" w:cs="Arial"/>
          <w:color w:val="000000"/>
          <w:sz w:val="18"/>
          <w:szCs w:val="18"/>
        </w:rPr>
        <w:t>Gill, P. (2010). Increasing and promoting succe</w:t>
      </w:r>
      <w:r>
        <w:rPr>
          <w:rFonts w:ascii="Arial" w:hAnsi="Arial" w:cs="Arial"/>
          <w:color w:val="000000"/>
          <w:sz w:val="18"/>
          <w:szCs w:val="18"/>
        </w:rPr>
        <w:t xml:space="preserve">ss for historically educational </w:t>
      </w:r>
      <w:r w:rsidR="002A5F73" w:rsidRPr="000A548F">
        <w:rPr>
          <w:rFonts w:ascii="Arial" w:hAnsi="Arial" w:cs="Arial"/>
          <w:color w:val="000000"/>
          <w:sz w:val="18"/>
          <w:szCs w:val="18"/>
        </w:rPr>
        <w:t>disadvantaged 1st year student nurses at the Cape Peninsula University of</w:t>
      </w:r>
      <w:r>
        <w:rPr>
          <w:rFonts w:ascii="Arial" w:hAnsi="Arial" w:cs="Arial"/>
          <w:sz w:val="18"/>
          <w:szCs w:val="18"/>
        </w:rPr>
        <w:t xml:space="preserve"> </w:t>
      </w:r>
      <w:r w:rsidR="002A5F73" w:rsidRPr="000A548F">
        <w:rPr>
          <w:rFonts w:ascii="Arial" w:hAnsi="Arial" w:cs="Arial"/>
          <w:color w:val="000000"/>
          <w:sz w:val="18"/>
          <w:szCs w:val="18"/>
        </w:rPr>
        <w:t>Technology. In J. Garraway, (Ed.), Mont Fleur Papers 2010, Foundation/ECP Writing Workshop Proceedings. Cape Town: CPUT.</w:t>
      </w:r>
    </w:p>
    <w:p w:rsidR="00F50ED5" w:rsidRPr="000A548F" w:rsidRDefault="00F50ED5" w:rsidP="002A5F73">
      <w:pPr>
        <w:pStyle w:val="NormalWeb"/>
        <w:spacing w:before="0" w:beforeAutospacing="0" w:after="0" w:afterAutospacing="0"/>
        <w:rPr>
          <w:rFonts w:ascii="Arial" w:hAnsi="Arial" w:cs="Arial"/>
          <w:sz w:val="18"/>
          <w:szCs w:val="18"/>
        </w:rPr>
      </w:pPr>
    </w:p>
    <w:p w:rsidR="002A5F73" w:rsidRPr="00F50ED5" w:rsidRDefault="000A548F" w:rsidP="000A548F">
      <w:pPr>
        <w:pStyle w:val="NormalWeb"/>
        <w:spacing w:before="0" w:beforeAutospacing="0" w:after="0" w:afterAutospacing="0"/>
        <w:rPr>
          <w:rFonts w:ascii="Arial" w:hAnsi="Arial" w:cs="Arial"/>
          <w:color w:val="000000" w:themeColor="text1"/>
          <w:sz w:val="18"/>
          <w:szCs w:val="18"/>
        </w:rPr>
      </w:pPr>
      <w:r>
        <w:rPr>
          <w:rFonts w:ascii="Arial" w:hAnsi="Arial" w:cs="Arial"/>
          <w:color w:val="000000"/>
          <w:sz w:val="18"/>
          <w:szCs w:val="18"/>
        </w:rPr>
        <w:t xml:space="preserve">5. </w:t>
      </w:r>
      <w:r w:rsidR="002A5F73" w:rsidRPr="000A548F">
        <w:rPr>
          <w:rFonts w:ascii="Arial" w:hAnsi="Arial" w:cs="Arial"/>
          <w:color w:val="000000"/>
          <w:sz w:val="18"/>
          <w:szCs w:val="18"/>
        </w:rPr>
        <w:t xml:space="preserve">Gill, P. (2011). </w:t>
      </w:r>
      <w:proofErr w:type="gramStart"/>
      <w:r w:rsidR="002A5F73" w:rsidRPr="000A548F">
        <w:rPr>
          <w:rFonts w:ascii="Arial" w:hAnsi="Arial" w:cs="Arial"/>
          <w:color w:val="000000"/>
          <w:sz w:val="18"/>
          <w:szCs w:val="18"/>
        </w:rPr>
        <w:t>Learning in an anatomy class in nursing.</w:t>
      </w:r>
      <w:proofErr w:type="gramEnd"/>
      <w:r w:rsidR="002A5F73" w:rsidRPr="000A548F">
        <w:rPr>
          <w:rFonts w:ascii="Arial" w:hAnsi="Arial" w:cs="Arial"/>
          <w:color w:val="000000"/>
          <w:sz w:val="18"/>
          <w:szCs w:val="18"/>
        </w:rPr>
        <w:t xml:space="preserve"> In V. </w:t>
      </w:r>
      <w:proofErr w:type="spellStart"/>
      <w:r w:rsidR="002A5F73" w:rsidRPr="000A548F">
        <w:rPr>
          <w:rFonts w:ascii="Arial" w:hAnsi="Arial" w:cs="Arial"/>
          <w:color w:val="000000"/>
          <w:sz w:val="18"/>
          <w:szCs w:val="18"/>
        </w:rPr>
        <w:t>Bozalek</w:t>
      </w:r>
      <w:proofErr w:type="spellEnd"/>
      <w:r w:rsidR="002A5F73" w:rsidRPr="000A548F">
        <w:rPr>
          <w:rFonts w:ascii="Arial" w:hAnsi="Arial" w:cs="Arial"/>
          <w:color w:val="000000"/>
          <w:sz w:val="18"/>
          <w:szCs w:val="18"/>
        </w:rPr>
        <w:t xml:space="preserve">, J. </w:t>
      </w:r>
      <w:proofErr w:type="gramStart"/>
      <w:r w:rsidR="002A5F73" w:rsidRPr="000A548F">
        <w:rPr>
          <w:rFonts w:ascii="Arial" w:hAnsi="Arial" w:cs="Arial"/>
          <w:color w:val="000000"/>
          <w:sz w:val="18"/>
          <w:szCs w:val="18"/>
        </w:rPr>
        <w:t>Garraway  and</w:t>
      </w:r>
      <w:proofErr w:type="gramEnd"/>
      <w:r>
        <w:rPr>
          <w:rFonts w:ascii="Arial" w:hAnsi="Arial" w:cs="Arial"/>
          <w:color w:val="000000"/>
          <w:sz w:val="18"/>
          <w:szCs w:val="18"/>
        </w:rPr>
        <w:t xml:space="preserve"> </w:t>
      </w:r>
      <w:r w:rsidR="002A5F73" w:rsidRPr="000A548F">
        <w:rPr>
          <w:rFonts w:ascii="Arial" w:hAnsi="Arial" w:cs="Arial"/>
          <w:color w:val="000000"/>
          <w:sz w:val="18"/>
          <w:szCs w:val="18"/>
        </w:rPr>
        <w:t xml:space="preserve">S. McKenna (Eds.). Case studies of epistemological access </w:t>
      </w:r>
      <w:proofErr w:type="gramStart"/>
      <w:r w:rsidR="002A5F73" w:rsidRPr="000A548F">
        <w:rPr>
          <w:rFonts w:ascii="Arial" w:hAnsi="Arial" w:cs="Arial"/>
          <w:color w:val="000000"/>
          <w:sz w:val="18"/>
          <w:szCs w:val="18"/>
        </w:rPr>
        <w:t>in  foundation</w:t>
      </w:r>
      <w:proofErr w:type="gramEnd"/>
      <w:r w:rsidR="002A5F73" w:rsidRPr="000A548F">
        <w:rPr>
          <w:rFonts w:ascii="Arial" w:hAnsi="Arial" w:cs="Arial"/>
          <w:color w:val="000000"/>
          <w:sz w:val="18"/>
          <w:szCs w:val="18"/>
        </w:rPr>
        <w:t xml:space="preserve">/extended  curriculum programme in South Africa. Retrieved from </w:t>
      </w:r>
      <w:hyperlink r:id="rId10" w:history="1">
        <w:r w:rsidR="002A5F73" w:rsidRPr="00F50ED5">
          <w:rPr>
            <w:rStyle w:val="Hyperlink"/>
            <w:rFonts w:ascii="Arial" w:hAnsi="Arial" w:cs="Arial"/>
            <w:color w:val="000000" w:themeColor="text1"/>
            <w:sz w:val="18"/>
            <w:szCs w:val="18"/>
          </w:rPr>
          <w:t>http://www0.sun.ac.za/heltasa/file.php/1/Foundation/Case_         Studies_Epistemologi</w:t>
        </w:r>
      </w:hyperlink>
      <w:r w:rsidR="002A5F73" w:rsidRPr="00F50ED5">
        <w:rPr>
          <w:rFonts w:ascii="Arial" w:hAnsi="Arial" w:cs="Arial"/>
          <w:color w:val="000000" w:themeColor="text1"/>
          <w:sz w:val="18"/>
          <w:szCs w:val="18"/>
        </w:rPr>
        <w:t xml:space="preserve">cal_Access.pdf </w:t>
      </w:r>
    </w:p>
    <w:p w:rsidR="000A548F" w:rsidRDefault="002A5F73" w:rsidP="002A5F73">
      <w:pPr>
        <w:pStyle w:val="NormalWeb"/>
        <w:spacing w:before="0" w:beforeAutospacing="0" w:after="0" w:afterAutospacing="0"/>
      </w:pPr>
      <w:r>
        <w:rPr>
          <w:rFonts w:ascii="Arial" w:hAnsi="Arial" w:cs="Arial"/>
          <w:color w:val="000000"/>
        </w:rPr>
        <w:t xml:space="preserve">           </w:t>
      </w:r>
    </w:p>
    <w:p w:rsidR="005973B9" w:rsidRPr="002A5F73" w:rsidRDefault="005973B9" w:rsidP="00F50ED5">
      <w:pPr>
        <w:pStyle w:val="BodyText"/>
        <w:spacing w:before="85" w:line="216" w:lineRule="exact"/>
        <w:ind w:right="138"/>
        <w:jc w:val="both"/>
        <w:rPr>
          <w:rFonts w:ascii="Arial" w:hAnsi="Arial" w:cs="Arial"/>
        </w:rPr>
      </w:pPr>
    </w:p>
    <w:p w:rsidR="00AE3E37" w:rsidRPr="002A5F73" w:rsidRDefault="00AE3E37" w:rsidP="008756E6">
      <w:pPr>
        <w:tabs>
          <w:tab w:val="left" w:pos="384"/>
        </w:tabs>
        <w:ind w:right="117"/>
        <w:rPr>
          <w:rFonts w:ascii="Arial" w:hAnsi="Arial" w:cs="Arial"/>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50ED5" w:rsidRDefault="008756E6" w:rsidP="00404E5B">
      <w:pPr>
        <w:spacing w:before="92"/>
        <w:ind w:right="4234"/>
        <w:rPr>
          <w:noProof/>
        </w:rPr>
      </w:pPr>
      <w:r>
        <w:rPr>
          <w:noProof/>
        </w:rPr>
        <w:t xml:space="preserve">              </w:t>
      </w:r>
      <w:r w:rsidR="00DD3ED7">
        <w:rPr>
          <w:rFonts w:ascii="Arial"/>
          <w:noProof/>
          <w:color w:val="BF5A14"/>
          <w:lang w:val="en-ZA" w:eastAsia="en-ZA"/>
        </w:rPr>
        <w:drawing>
          <wp:inline distT="0" distB="0" distL="0" distR="0" wp14:anchorId="4FA56AD5" wp14:editId="18005A67">
            <wp:extent cx="720969" cy="797169"/>
            <wp:effectExtent l="0" t="0" r="3175" b="3175"/>
            <wp:docPr id="2" name="Picture 2" descr="C:\Users\Gill Family\Pictures\2010-11\10435539_10152648948961083_5334722007945719876_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ll Family\Pictures\2010-11\10435539_10152648948961083_5334722007945719876_n (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985" cy="797187"/>
                    </a:xfrm>
                    <a:prstGeom prst="rect">
                      <a:avLst/>
                    </a:prstGeom>
                    <a:noFill/>
                    <a:ln>
                      <a:noFill/>
                    </a:ln>
                  </pic:spPr>
                </pic:pic>
              </a:graphicData>
            </a:graphic>
          </wp:inline>
        </w:drawing>
      </w:r>
    </w:p>
    <w:p w:rsidR="00AE3E37" w:rsidRDefault="00A9710C" w:rsidP="00404E5B">
      <w:pPr>
        <w:spacing w:before="92"/>
        <w:ind w:right="4234"/>
        <w:rPr>
          <w:rFonts w:ascii="Arial"/>
        </w:rPr>
      </w:pPr>
      <w:proofErr w:type="spellStart"/>
      <w:r>
        <w:rPr>
          <w:rFonts w:ascii="Arial"/>
          <w:color w:val="BF5A14"/>
        </w:rPr>
        <w:t>Biogra</w:t>
      </w:r>
      <w:proofErr w:type="spellEnd"/>
      <w:r w:rsidR="00DD3ED7" w:rsidRPr="00DD3ED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roofErr w:type="spellStart"/>
      <w:r>
        <w:rPr>
          <w:rFonts w:ascii="Arial"/>
          <w:color w:val="BF5A14"/>
        </w:rPr>
        <w:t>phy</w:t>
      </w:r>
      <w:proofErr w:type="spellEnd"/>
      <w:r w:rsidR="00404E5B">
        <w:rPr>
          <w:rFonts w:ascii="Arial"/>
          <w:color w:val="BF5A14"/>
        </w:rPr>
        <w:t xml:space="preserve"> (150 word limit)</w:t>
      </w:r>
    </w:p>
    <w:p w:rsidR="00AE3E37" w:rsidRDefault="00B24F94" w:rsidP="00DD3ED7">
      <w:pPr>
        <w:spacing w:before="41" w:line="154" w:lineRule="exact"/>
        <w:ind w:left="213" w:right="231"/>
        <w:rPr>
          <w:rFonts w:ascii="Arial"/>
          <w:sz w:val="14"/>
        </w:rPr>
      </w:pPr>
      <w:r w:rsidRPr="00B24F94">
        <w:rPr>
          <w:rFonts w:ascii="Arial"/>
          <w:sz w:val="14"/>
        </w:rPr>
        <w:t>Penny Gill has been a nurse for over fifty years in Cape Town, South Africa</w:t>
      </w:r>
      <w:r w:rsidR="002A5F73">
        <w:rPr>
          <w:rFonts w:ascii="Arial"/>
          <w:sz w:val="14"/>
        </w:rPr>
        <w:t xml:space="preserve">. </w:t>
      </w:r>
      <w:r w:rsidR="002A5F73" w:rsidRPr="002A5F73">
        <w:rPr>
          <w:rFonts w:ascii="Arial"/>
          <w:sz w:val="14"/>
        </w:rPr>
        <w:t>Recently retired as a university lecturer</w:t>
      </w:r>
      <w:r w:rsidR="002A5F73">
        <w:rPr>
          <w:rFonts w:ascii="Arial"/>
          <w:sz w:val="14"/>
        </w:rPr>
        <w:t xml:space="preserve"> she</w:t>
      </w:r>
      <w:r w:rsidRPr="00B24F94">
        <w:rPr>
          <w:rFonts w:ascii="Arial"/>
          <w:sz w:val="14"/>
        </w:rPr>
        <w:t xml:space="preserve"> is taking a gap year before deciding where her next educational jou</w:t>
      </w:r>
      <w:r w:rsidR="00855EB5">
        <w:rPr>
          <w:rFonts w:ascii="Arial"/>
          <w:sz w:val="14"/>
        </w:rPr>
        <w:t>rney will lead her.  She is a P</w:t>
      </w:r>
      <w:r w:rsidRPr="00B24F94">
        <w:rPr>
          <w:rFonts w:ascii="Arial"/>
          <w:sz w:val="14"/>
        </w:rPr>
        <w:t>ediatric Nurse and has been a Nurse Educator since 1986. Her special interests are curriculum design and the use of innovative teaching strategies using educational technology. Since 2008 she has been the Coordinator of an Extended Nursing Curriculum Program at a University of Technology where previously educationally</w:t>
      </w:r>
      <w:r w:rsidR="002A5F73">
        <w:rPr>
          <w:rFonts w:ascii="Arial"/>
          <w:sz w:val="14"/>
        </w:rPr>
        <w:t>,</w:t>
      </w:r>
      <w:r w:rsidRPr="00B24F94">
        <w:rPr>
          <w:rFonts w:ascii="Arial"/>
          <w:sz w:val="14"/>
        </w:rPr>
        <w:t xml:space="preserve"> disadvantaged first year degree nurses complete their first year over two years.  This Program has enabled her to spend time with her students in developing various teaching strategies using modern technology to help the students engage with the curricular content using guided con</w:t>
      </w:r>
      <w:r w:rsidR="00855EB5">
        <w:rPr>
          <w:rFonts w:ascii="Arial"/>
          <w:sz w:val="14"/>
        </w:rPr>
        <w:t>s</w:t>
      </w:r>
      <w:r w:rsidRPr="00B24F94">
        <w:rPr>
          <w:rFonts w:ascii="Arial"/>
          <w:sz w:val="14"/>
        </w:rPr>
        <w:t xml:space="preserve">tructivism. The students then successfully integrate </w:t>
      </w:r>
      <w:r>
        <w:rPr>
          <w:rFonts w:ascii="Arial"/>
          <w:sz w:val="14"/>
        </w:rPr>
        <w:t>into the second year mainstream degree</w:t>
      </w:r>
      <w:r w:rsidRPr="00B24F94">
        <w:rPr>
          <w:rFonts w:ascii="Arial"/>
          <w:sz w:val="14"/>
        </w:rPr>
        <w:t xml:space="preserve"> program.</w:t>
      </w:r>
    </w:p>
    <w:p w:rsidR="00AE3E37" w:rsidRDefault="00A9710C">
      <w:pPr>
        <w:spacing w:before="62"/>
        <w:ind w:left="4217" w:right="4235"/>
        <w:jc w:val="center"/>
        <w:rPr>
          <w:rFonts w:ascii="Arial"/>
          <w:sz w:val="14"/>
        </w:rPr>
      </w:pPr>
      <w:r>
        <w:rPr>
          <w:rFonts w:ascii="Arial"/>
          <w:sz w:val="14"/>
        </w:rPr>
        <w:t xml:space="preserve">Email: </w:t>
      </w:r>
      <w:r w:rsidR="00DD3ED7">
        <w:rPr>
          <w:rFonts w:ascii="Arial"/>
          <w:sz w:val="14"/>
        </w:rPr>
        <w:t>pennyparch@gmail.com</w:t>
      </w:r>
    </w:p>
    <w:p w:rsidR="00AE3E37" w:rsidRDefault="00292ED9">
      <w:pPr>
        <w:pStyle w:val="BodyText"/>
        <w:spacing w:before="2"/>
        <w:rPr>
          <w:rFonts w:ascii="Arial"/>
          <w:sz w:val="19"/>
        </w:rPr>
      </w:pPr>
      <w:r>
        <w:rPr>
          <w:noProof/>
          <w:lang w:val="en-ZA" w:eastAsia="en-ZA"/>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586" w:rsidRDefault="00C55586">
      <w:r>
        <w:separator/>
      </w:r>
    </w:p>
  </w:endnote>
  <w:endnote w:type="continuationSeparator" w:id="0">
    <w:p w:rsidR="00C55586" w:rsidRDefault="00C55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586" w:rsidRDefault="00C55586">
      <w:r>
        <w:separator/>
      </w:r>
    </w:p>
  </w:footnote>
  <w:footnote w:type="continuationSeparator" w:id="0">
    <w:p w:rsidR="00C55586" w:rsidRDefault="00C555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548F"/>
    <w:rsid w:val="000E2911"/>
    <w:rsid w:val="001263DF"/>
    <w:rsid w:val="001E763C"/>
    <w:rsid w:val="002725AF"/>
    <w:rsid w:val="00292ED9"/>
    <w:rsid w:val="002A5F73"/>
    <w:rsid w:val="00314AFB"/>
    <w:rsid w:val="003B76D9"/>
    <w:rsid w:val="00404E5B"/>
    <w:rsid w:val="00414F7B"/>
    <w:rsid w:val="004355DC"/>
    <w:rsid w:val="004749B4"/>
    <w:rsid w:val="00494130"/>
    <w:rsid w:val="004F3523"/>
    <w:rsid w:val="005973B9"/>
    <w:rsid w:val="005B3A56"/>
    <w:rsid w:val="006060CE"/>
    <w:rsid w:val="0063497F"/>
    <w:rsid w:val="006A0E8A"/>
    <w:rsid w:val="0078559A"/>
    <w:rsid w:val="0078738A"/>
    <w:rsid w:val="00855EB5"/>
    <w:rsid w:val="00873DF0"/>
    <w:rsid w:val="008756E6"/>
    <w:rsid w:val="008C5C2C"/>
    <w:rsid w:val="00900316"/>
    <w:rsid w:val="009B2D44"/>
    <w:rsid w:val="00A07E82"/>
    <w:rsid w:val="00A102DD"/>
    <w:rsid w:val="00A774B9"/>
    <w:rsid w:val="00A9710C"/>
    <w:rsid w:val="00AE3E37"/>
    <w:rsid w:val="00AF430C"/>
    <w:rsid w:val="00B21A57"/>
    <w:rsid w:val="00B24F94"/>
    <w:rsid w:val="00B51C89"/>
    <w:rsid w:val="00C147E7"/>
    <w:rsid w:val="00C33602"/>
    <w:rsid w:val="00C55586"/>
    <w:rsid w:val="00CD6F55"/>
    <w:rsid w:val="00D161AE"/>
    <w:rsid w:val="00D62425"/>
    <w:rsid w:val="00DD3ED7"/>
    <w:rsid w:val="00DE3104"/>
    <w:rsid w:val="00E22B32"/>
    <w:rsid w:val="00F50ED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2A5F73"/>
    <w:pPr>
      <w:widowControl/>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apple-tab-span">
    <w:name w:val="apple-tab-span"/>
    <w:basedOn w:val="DefaultParagraphFont"/>
    <w:rsid w:val="002A5F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2A5F73"/>
    <w:pPr>
      <w:widowControl/>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apple-tab-span">
    <w:name w:val="apple-tab-span"/>
    <w:basedOn w:val="DefaultParagraphFont"/>
    <w:rsid w:val="002A5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36364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023289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www0.sun.ac.za/heltasa/file.php/1/Foundation/Case_%20%20%20%20%20%20%20%20%20Studies_Epistemologi"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Penny Gill</cp:lastModifiedBy>
  <cp:revision>3</cp:revision>
  <dcterms:created xsi:type="dcterms:W3CDTF">2018-02-11T20:33:00Z</dcterms:created>
  <dcterms:modified xsi:type="dcterms:W3CDTF">2018-02-11T20:33:00Z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