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3F3" w:rsidRPr="00D71AC6" w:rsidRDefault="00B303F3" w:rsidP="00AF0822">
      <w:pPr>
        <w:spacing w:line="240" w:lineRule="auto"/>
        <w:rPr>
          <w:rFonts w:ascii="Garamond" w:hAnsi="Garamond"/>
          <w:sz w:val="24"/>
          <w:szCs w:val="24"/>
        </w:rPr>
      </w:pPr>
    </w:p>
    <w:p w:rsidR="00C11BFD" w:rsidRPr="006F161C" w:rsidRDefault="00DE6B1F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>Title:</w:t>
      </w:r>
      <w:r w:rsidR="00E02883" w:rsidRPr="006F161C">
        <w:rPr>
          <w:rFonts w:ascii="Garamond" w:hAnsi="Garamond"/>
          <w:sz w:val="24"/>
          <w:szCs w:val="24"/>
        </w:rPr>
        <w:t xml:space="preserve"> Advanced Care Planning in an Outpatient Infusion Center </w:t>
      </w:r>
    </w:p>
    <w:p w:rsidR="00DE6B1F" w:rsidRPr="006F161C" w:rsidRDefault="00DE6B1F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sz w:val="24"/>
          <w:szCs w:val="24"/>
        </w:rPr>
        <w:t xml:space="preserve">Mary Kiely, DNP, ANP-BC, New York University </w:t>
      </w:r>
      <w:proofErr w:type="spellStart"/>
      <w:r w:rsidRPr="006F161C">
        <w:rPr>
          <w:rFonts w:ascii="Garamond" w:hAnsi="Garamond"/>
          <w:sz w:val="24"/>
          <w:szCs w:val="24"/>
        </w:rPr>
        <w:t>Langone</w:t>
      </w:r>
      <w:proofErr w:type="spellEnd"/>
      <w:r w:rsidRPr="006F161C">
        <w:rPr>
          <w:rFonts w:ascii="Garamond" w:hAnsi="Garamond"/>
          <w:sz w:val="24"/>
          <w:szCs w:val="24"/>
        </w:rPr>
        <w:t xml:space="preserve"> Health  </w:t>
      </w:r>
    </w:p>
    <w:p w:rsidR="00EF2D75" w:rsidRPr="006F161C" w:rsidRDefault="00A74704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 xml:space="preserve">Statement of the Problem: </w:t>
      </w:r>
      <w:r w:rsidR="00C11BFD" w:rsidRPr="006F161C">
        <w:rPr>
          <w:rFonts w:ascii="Garamond" w:hAnsi="Garamond"/>
          <w:sz w:val="24"/>
          <w:szCs w:val="24"/>
        </w:rPr>
        <w:t>The National Framework and Preferred Practices for Palliative</w:t>
      </w:r>
      <w:r w:rsidR="00BC3946" w:rsidRPr="006F161C">
        <w:rPr>
          <w:rFonts w:ascii="Garamond" w:hAnsi="Garamond"/>
          <w:sz w:val="24"/>
          <w:szCs w:val="24"/>
        </w:rPr>
        <w:t xml:space="preserve"> and Hospice Care Quality recommends </w:t>
      </w:r>
      <w:r w:rsidR="00C11BFD" w:rsidRPr="006F161C">
        <w:rPr>
          <w:rFonts w:ascii="Garamond" w:hAnsi="Garamond"/>
          <w:sz w:val="24"/>
          <w:szCs w:val="24"/>
        </w:rPr>
        <w:t>advanc</w:t>
      </w:r>
      <w:r w:rsidR="00BC3946" w:rsidRPr="006F161C">
        <w:rPr>
          <w:rFonts w:ascii="Garamond" w:hAnsi="Garamond"/>
          <w:sz w:val="24"/>
          <w:szCs w:val="24"/>
        </w:rPr>
        <w:t xml:space="preserve">e care planning (ACP) as </w:t>
      </w:r>
      <w:r w:rsidR="00C11BFD" w:rsidRPr="006F161C">
        <w:rPr>
          <w:rFonts w:ascii="Garamond" w:hAnsi="Garamond"/>
          <w:sz w:val="24"/>
          <w:szCs w:val="24"/>
        </w:rPr>
        <w:t>an ongoing</w:t>
      </w:r>
      <w:r w:rsidR="00BC3946" w:rsidRPr="006F161C">
        <w:rPr>
          <w:rFonts w:ascii="Garamond" w:hAnsi="Garamond"/>
          <w:sz w:val="24"/>
          <w:szCs w:val="24"/>
        </w:rPr>
        <w:t xml:space="preserve"> discussion throughout a</w:t>
      </w:r>
      <w:r w:rsidR="00827FED" w:rsidRPr="006F161C">
        <w:rPr>
          <w:rFonts w:ascii="Garamond" w:hAnsi="Garamond"/>
          <w:sz w:val="24"/>
          <w:szCs w:val="24"/>
        </w:rPr>
        <w:t>n</w:t>
      </w:r>
      <w:r w:rsidR="00FD1306" w:rsidRPr="006F161C">
        <w:rPr>
          <w:rFonts w:ascii="Garamond" w:hAnsi="Garamond"/>
          <w:sz w:val="24"/>
          <w:szCs w:val="24"/>
        </w:rPr>
        <w:t xml:space="preserve"> adult</w:t>
      </w:r>
      <w:r w:rsidR="00C11BFD" w:rsidRPr="006F161C">
        <w:rPr>
          <w:rFonts w:ascii="Garamond" w:hAnsi="Garamond"/>
          <w:sz w:val="24"/>
          <w:szCs w:val="24"/>
        </w:rPr>
        <w:t>’s lifetime.</w:t>
      </w:r>
      <w:r w:rsidR="004654A5" w:rsidRPr="006F161C">
        <w:rPr>
          <w:rFonts w:ascii="Garamond" w:hAnsi="Garamond"/>
          <w:sz w:val="24"/>
          <w:szCs w:val="24"/>
        </w:rPr>
        <w:t xml:space="preserve"> </w:t>
      </w:r>
      <w:r w:rsidR="00BC3946" w:rsidRPr="006F161C">
        <w:rPr>
          <w:rFonts w:ascii="Garamond" w:hAnsi="Garamond"/>
          <w:sz w:val="24"/>
          <w:szCs w:val="24"/>
        </w:rPr>
        <w:t xml:space="preserve"> </w:t>
      </w:r>
      <w:r w:rsidR="00AB183E" w:rsidRPr="006F161C">
        <w:rPr>
          <w:rFonts w:ascii="Garamond" w:hAnsi="Garamond"/>
          <w:sz w:val="24"/>
          <w:szCs w:val="24"/>
        </w:rPr>
        <w:t>A</w:t>
      </w:r>
      <w:r w:rsidR="00C11BFD" w:rsidRPr="006F161C">
        <w:rPr>
          <w:rFonts w:ascii="Garamond" w:hAnsi="Garamond"/>
          <w:sz w:val="24"/>
          <w:szCs w:val="24"/>
        </w:rPr>
        <w:t xml:space="preserve"> health care proxy </w:t>
      </w:r>
      <w:r w:rsidR="007470F6" w:rsidRPr="006F161C">
        <w:rPr>
          <w:rFonts w:ascii="Garamond" w:hAnsi="Garamond"/>
          <w:sz w:val="24"/>
          <w:szCs w:val="24"/>
        </w:rPr>
        <w:t xml:space="preserve">(HCP) </w:t>
      </w:r>
      <w:r w:rsidR="00AB183E" w:rsidRPr="006F161C">
        <w:rPr>
          <w:rFonts w:ascii="Garamond" w:hAnsi="Garamond"/>
          <w:sz w:val="24"/>
          <w:szCs w:val="24"/>
        </w:rPr>
        <w:t xml:space="preserve">is a written advanced directive </w:t>
      </w:r>
      <w:r w:rsidR="00C11BFD" w:rsidRPr="006F161C">
        <w:rPr>
          <w:rFonts w:ascii="Garamond" w:hAnsi="Garamond"/>
          <w:sz w:val="24"/>
          <w:szCs w:val="24"/>
        </w:rPr>
        <w:t>enabl</w:t>
      </w:r>
      <w:r w:rsidR="0012291C" w:rsidRPr="006F161C">
        <w:rPr>
          <w:rFonts w:ascii="Garamond" w:hAnsi="Garamond"/>
          <w:sz w:val="24"/>
          <w:szCs w:val="24"/>
        </w:rPr>
        <w:t xml:space="preserve">ing </w:t>
      </w:r>
      <w:r w:rsidR="007235A5" w:rsidRPr="006F161C">
        <w:rPr>
          <w:rFonts w:ascii="Garamond" w:hAnsi="Garamond"/>
          <w:sz w:val="24"/>
          <w:szCs w:val="24"/>
        </w:rPr>
        <w:t xml:space="preserve">anyone </w:t>
      </w:r>
      <w:r w:rsidR="00C11BFD" w:rsidRPr="006F161C">
        <w:rPr>
          <w:rFonts w:ascii="Garamond" w:hAnsi="Garamond"/>
          <w:sz w:val="24"/>
          <w:szCs w:val="24"/>
        </w:rPr>
        <w:t>18</w:t>
      </w:r>
      <w:r w:rsidR="007235A5" w:rsidRPr="006F161C">
        <w:rPr>
          <w:rFonts w:ascii="Garamond" w:hAnsi="Garamond"/>
          <w:sz w:val="24"/>
          <w:szCs w:val="24"/>
        </w:rPr>
        <w:t>+</w:t>
      </w:r>
      <w:r w:rsidR="00C11BFD" w:rsidRPr="006F161C">
        <w:rPr>
          <w:rFonts w:ascii="Garamond" w:hAnsi="Garamond"/>
          <w:sz w:val="24"/>
          <w:szCs w:val="24"/>
        </w:rPr>
        <w:t xml:space="preserve"> years of age to appoint</w:t>
      </w:r>
      <w:r w:rsidR="00F970AF" w:rsidRPr="006F161C">
        <w:rPr>
          <w:rFonts w:ascii="Garamond" w:hAnsi="Garamond"/>
          <w:sz w:val="24"/>
          <w:szCs w:val="24"/>
        </w:rPr>
        <w:t xml:space="preserve"> </w:t>
      </w:r>
      <w:r w:rsidR="00C11BFD" w:rsidRPr="006F161C">
        <w:rPr>
          <w:rFonts w:ascii="Garamond" w:hAnsi="Garamond"/>
          <w:sz w:val="24"/>
          <w:szCs w:val="24"/>
        </w:rPr>
        <w:t xml:space="preserve">another person(s) to make medical decisions </w:t>
      </w:r>
      <w:r w:rsidR="004654A5" w:rsidRPr="006F161C">
        <w:rPr>
          <w:rFonts w:ascii="Garamond" w:hAnsi="Garamond"/>
          <w:sz w:val="24"/>
          <w:szCs w:val="24"/>
        </w:rPr>
        <w:t xml:space="preserve">if </w:t>
      </w:r>
      <w:r w:rsidR="003A0DAD" w:rsidRPr="006F161C">
        <w:rPr>
          <w:rFonts w:ascii="Garamond" w:hAnsi="Garamond"/>
          <w:sz w:val="24"/>
          <w:szCs w:val="24"/>
        </w:rPr>
        <w:t xml:space="preserve">temporary or permanent </w:t>
      </w:r>
      <w:r w:rsidR="00E529C1" w:rsidRPr="006F161C">
        <w:rPr>
          <w:rFonts w:ascii="Garamond" w:hAnsi="Garamond"/>
          <w:sz w:val="24"/>
          <w:szCs w:val="24"/>
        </w:rPr>
        <w:t xml:space="preserve">incapacity </w:t>
      </w:r>
      <w:r w:rsidR="004654A5" w:rsidRPr="006F161C">
        <w:rPr>
          <w:rFonts w:ascii="Garamond" w:hAnsi="Garamond"/>
          <w:sz w:val="24"/>
          <w:szCs w:val="24"/>
        </w:rPr>
        <w:t>occurs.</w:t>
      </w:r>
      <w:r w:rsidR="00BC3946" w:rsidRPr="006F161C">
        <w:rPr>
          <w:rFonts w:ascii="Garamond" w:hAnsi="Garamond"/>
          <w:sz w:val="24"/>
          <w:szCs w:val="24"/>
        </w:rPr>
        <w:t xml:space="preserve"> Less than 35% of Americans, however, have </w:t>
      </w:r>
      <w:r w:rsidR="008512B0" w:rsidRPr="006F161C">
        <w:rPr>
          <w:rFonts w:ascii="Garamond" w:hAnsi="Garamond"/>
          <w:sz w:val="24"/>
          <w:szCs w:val="24"/>
        </w:rPr>
        <w:t xml:space="preserve">ACP </w:t>
      </w:r>
      <w:r w:rsidR="00BC3946" w:rsidRPr="006F161C">
        <w:rPr>
          <w:rFonts w:ascii="Garamond" w:hAnsi="Garamond"/>
          <w:sz w:val="24"/>
          <w:szCs w:val="24"/>
        </w:rPr>
        <w:t xml:space="preserve">directives. </w:t>
      </w:r>
      <w:r w:rsidR="004654A5" w:rsidRPr="006F161C">
        <w:rPr>
          <w:rFonts w:ascii="Garamond" w:hAnsi="Garamond"/>
          <w:sz w:val="24"/>
          <w:szCs w:val="24"/>
        </w:rPr>
        <w:t xml:space="preserve"> </w:t>
      </w:r>
      <w:r w:rsidR="00C11BFD" w:rsidRPr="006F161C">
        <w:rPr>
          <w:rFonts w:ascii="Garamond" w:hAnsi="Garamond"/>
          <w:sz w:val="24"/>
          <w:szCs w:val="24"/>
        </w:rPr>
        <w:t xml:space="preserve">Patients </w:t>
      </w:r>
      <w:r w:rsidR="0088205F" w:rsidRPr="006F161C">
        <w:rPr>
          <w:rFonts w:ascii="Garamond" w:hAnsi="Garamond"/>
          <w:sz w:val="24"/>
          <w:szCs w:val="24"/>
        </w:rPr>
        <w:t xml:space="preserve">with </w:t>
      </w:r>
      <w:r w:rsidR="00785870" w:rsidRPr="006F161C">
        <w:rPr>
          <w:rFonts w:ascii="Garamond" w:hAnsi="Garamond"/>
          <w:sz w:val="24"/>
          <w:szCs w:val="24"/>
        </w:rPr>
        <w:t>chronic immune-mediated inflammatory diseases</w:t>
      </w:r>
      <w:r w:rsidR="00C459D9" w:rsidRPr="006F161C">
        <w:rPr>
          <w:rFonts w:ascii="Garamond" w:hAnsi="Garamond"/>
          <w:sz w:val="24"/>
          <w:szCs w:val="24"/>
        </w:rPr>
        <w:t xml:space="preserve"> (CIID)</w:t>
      </w:r>
      <w:r w:rsidR="00785870" w:rsidRPr="006F161C">
        <w:rPr>
          <w:rFonts w:ascii="Garamond" w:hAnsi="Garamond"/>
          <w:sz w:val="24"/>
          <w:szCs w:val="24"/>
        </w:rPr>
        <w:t xml:space="preserve"> i</w:t>
      </w:r>
      <w:r w:rsidR="00BB5649" w:rsidRPr="006F161C">
        <w:rPr>
          <w:rFonts w:ascii="Garamond" w:hAnsi="Garamond"/>
          <w:sz w:val="24"/>
          <w:szCs w:val="24"/>
        </w:rPr>
        <w:t>ncluding</w:t>
      </w:r>
      <w:r w:rsidR="00D75F5D" w:rsidRPr="006F161C">
        <w:rPr>
          <w:rFonts w:ascii="Garamond" w:hAnsi="Garamond"/>
          <w:sz w:val="24"/>
          <w:szCs w:val="24"/>
        </w:rPr>
        <w:t xml:space="preserve"> systemic</w:t>
      </w:r>
      <w:r w:rsidR="00415863" w:rsidRPr="006F161C">
        <w:rPr>
          <w:rFonts w:ascii="Garamond" w:hAnsi="Garamond"/>
          <w:sz w:val="24"/>
          <w:szCs w:val="24"/>
        </w:rPr>
        <w:t xml:space="preserve"> connective tissue disorders, rheumatoid arthritis, and inflammatory bowel diseases </w:t>
      </w:r>
      <w:r w:rsidR="0074683C" w:rsidRPr="006F161C">
        <w:rPr>
          <w:rFonts w:ascii="Garamond" w:hAnsi="Garamond"/>
          <w:sz w:val="24"/>
          <w:szCs w:val="24"/>
        </w:rPr>
        <w:t xml:space="preserve">have </w:t>
      </w:r>
      <w:r w:rsidR="00BC3946" w:rsidRPr="006F161C">
        <w:rPr>
          <w:rFonts w:ascii="Garamond" w:hAnsi="Garamond"/>
          <w:sz w:val="24"/>
          <w:szCs w:val="24"/>
        </w:rPr>
        <w:t xml:space="preserve">increased </w:t>
      </w:r>
      <w:r w:rsidR="00C11BFD" w:rsidRPr="006F161C">
        <w:rPr>
          <w:rFonts w:ascii="Garamond" w:hAnsi="Garamond"/>
          <w:sz w:val="24"/>
          <w:szCs w:val="24"/>
        </w:rPr>
        <w:t>morbidity and mortality</w:t>
      </w:r>
      <w:r w:rsidR="00D66DF6" w:rsidRPr="006F161C">
        <w:rPr>
          <w:rFonts w:ascii="Garamond" w:hAnsi="Garamond"/>
          <w:sz w:val="24"/>
          <w:szCs w:val="24"/>
        </w:rPr>
        <w:t xml:space="preserve"> </w:t>
      </w:r>
      <w:r w:rsidR="00BB5649" w:rsidRPr="006F161C">
        <w:rPr>
          <w:rFonts w:ascii="Garamond" w:hAnsi="Garamond"/>
          <w:sz w:val="24"/>
          <w:szCs w:val="24"/>
        </w:rPr>
        <w:t xml:space="preserve">risk </w:t>
      </w:r>
      <w:r w:rsidR="0088205F" w:rsidRPr="006F161C">
        <w:rPr>
          <w:rFonts w:ascii="Garamond" w:hAnsi="Garamond"/>
          <w:sz w:val="24"/>
          <w:szCs w:val="24"/>
        </w:rPr>
        <w:t xml:space="preserve">due to </w:t>
      </w:r>
      <w:r w:rsidR="00E17EBE" w:rsidRPr="006F161C">
        <w:rPr>
          <w:rFonts w:ascii="Garamond" w:hAnsi="Garamond"/>
          <w:sz w:val="24"/>
          <w:szCs w:val="24"/>
        </w:rPr>
        <w:t xml:space="preserve">cardiovascular </w:t>
      </w:r>
      <w:r w:rsidR="004100ED" w:rsidRPr="006F161C">
        <w:rPr>
          <w:rFonts w:ascii="Garamond" w:hAnsi="Garamond"/>
          <w:sz w:val="24"/>
          <w:szCs w:val="24"/>
        </w:rPr>
        <w:t>events</w:t>
      </w:r>
      <w:r w:rsidR="0088205F" w:rsidRPr="006F161C">
        <w:rPr>
          <w:rFonts w:ascii="Garamond" w:hAnsi="Garamond"/>
          <w:sz w:val="24"/>
          <w:szCs w:val="24"/>
        </w:rPr>
        <w:t xml:space="preserve">.  </w:t>
      </w:r>
      <w:r w:rsidR="00BC3946" w:rsidRPr="006F161C">
        <w:rPr>
          <w:rFonts w:ascii="Garamond" w:hAnsi="Garamond"/>
          <w:sz w:val="24"/>
          <w:szCs w:val="24"/>
        </w:rPr>
        <w:t>The</w:t>
      </w:r>
      <w:r w:rsidR="00D76790" w:rsidRPr="006F161C">
        <w:rPr>
          <w:rFonts w:ascii="Garamond" w:hAnsi="Garamond"/>
          <w:sz w:val="24"/>
          <w:szCs w:val="24"/>
        </w:rPr>
        <w:t xml:space="preserve"> quality improvement goal is to implement a plan that encourages these patients </w:t>
      </w:r>
      <w:r w:rsidR="00BC3946" w:rsidRPr="006F161C">
        <w:rPr>
          <w:rFonts w:ascii="Garamond" w:hAnsi="Garamond"/>
          <w:sz w:val="24"/>
          <w:szCs w:val="24"/>
        </w:rPr>
        <w:t xml:space="preserve">to engage </w:t>
      </w:r>
      <w:r w:rsidR="00C11BFD" w:rsidRPr="006F161C">
        <w:rPr>
          <w:rFonts w:ascii="Garamond" w:hAnsi="Garamond"/>
          <w:sz w:val="24"/>
          <w:szCs w:val="24"/>
        </w:rPr>
        <w:t xml:space="preserve">in </w:t>
      </w:r>
      <w:r w:rsidR="00D66DF6" w:rsidRPr="006F161C">
        <w:rPr>
          <w:rFonts w:ascii="Garamond" w:hAnsi="Garamond"/>
          <w:sz w:val="24"/>
          <w:szCs w:val="24"/>
        </w:rPr>
        <w:t xml:space="preserve">ACP </w:t>
      </w:r>
      <w:r w:rsidR="00C11BFD" w:rsidRPr="006F161C">
        <w:rPr>
          <w:rFonts w:ascii="Garamond" w:hAnsi="Garamond"/>
          <w:sz w:val="24"/>
          <w:szCs w:val="24"/>
        </w:rPr>
        <w:t>discussion</w:t>
      </w:r>
      <w:r w:rsidR="005A116B" w:rsidRPr="006F161C">
        <w:rPr>
          <w:rFonts w:ascii="Garamond" w:hAnsi="Garamond"/>
          <w:sz w:val="24"/>
          <w:szCs w:val="24"/>
        </w:rPr>
        <w:t>s</w:t>
      </w:r>
      <w:r w:rsidR="00C11BFD" w:rsidRPr="006F161C">
        <w:rPr>
          <w:rFonts w:ascii="Garamond" w:hAnsi="Garamond"/>
          <w:sz w:val="24"/>
          <w:szCs w:val="24"/>
        </w:rPr>
        <w:t xml:space="preserve"> </w:t>
      </w:r>
      <w:r w:rsidR="00EF2D75" w:rsidRPr="006F161C">
        <w:rPr>
          <w:rFonts w:ascii="Garamond" w:hAnsi="Garamond"/>
          <w:sz w:val="24"/>
          <w:szCs w:val="24"/>
        </w:rPr>
        <w:t xml:space="preserve">to make </w:t>
      </w:r>
      <w:r w:rsidR="00DD05AB" w:rsidRPr="006F161C">
        <w:rPr>
          <w:rFonts w:ascii="Garamond" w:hAnsi="Garamond"/>
          <w:sz w:val="24"/>
          <w:szCs w:val="24"/>
        </w:rPr>
        <w:t xml:space="preserve">early </w:t>
      </w:r>
      <w:r w:rsidR="00EF2D75" w:rsidRPr="006F161C">
        <w:rPr>
          <w:rFonts w:ascii="Garamond" w:hAnsi="Garamond"/>
          <w:sz w:val="24"/>
          <w:szCs w:val="24"/>
        </w:rPr>
        <w:t>decisions about</w:t>
      </w:r>
      <w:r w:rsidR="00D66DF6" w:rsidRPr="006F161C">
        <w:rPr>
          <w:rFonts w:ascii="Garamond" w:hAnsi="Garamond"/>
          <w:sz w:val="24"/>
          <w:szCs w:val="24"/>
        </w:rPr>
        <w:t xml:space="preserve"> their </w:t>
      </w:r>
      <w:r w:rsidR="0033092A" w:rsidRPr="006F161C">
        <w:rPr>
          <w:rFonts w:ascii="Garamond" w:hAnsi="Garamond"/>
          <w:sz w:val="24"/>
          <w:szCs w:val="24"/>
        </w:rPr>
        <w:t xml:space="preserve">future </w:t>
      </w:r>
      <w:r w:rsidR="00D66DF6" w:rsidRPr="006F161C">
        <w:rPr>
          <w:rFonts w:ascii="Garamond" w:hAnsi="Garamond"/>
          <w:sz w:val="24"/>
          <w:szCs w:val="24"/>
        </w:rPr>
        <w:t xml:space="preserve">care. </w:t>
      </w:r>
    </w:p>
    <w:p w:rsidR="008E3CDD" w:rsidRPr="006F161C" w:rsidRDefault="004E5E8C" w:rsidP="00A74704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>Supporting evidence:</w:t>
      </w:r>
      <w:r w:rsidRPr="006F161C">
        <w:rPr>
          <w:rFonts w:ascii="Garamond" w:hAnsi="Garamond"/>
          <w:sz w:val="24"/>
          <w:szCs w:val="24"/>
        </w:rPr>
        <w:t xml:space="preserve">  </w:t>
      </w:r>
      <w:r w:rsidR="00563853" w:rsidRPr="006F161C">
        <w:rPr>
          <w:rFonts w:ascii="Garamond" w:hAnsi="Garamond"/>
          <w:sz w:val="24"/>
          <w:szCs w:val="24"/>
        </w:rPr>
        <w:t>T</w:t>
      </w:r>
      <w:r w:rsidR="00C11BFD" w:rsidRPr="006F161C">
        <w:rPr>
          <w:rFonts w:ascii="Garamond" w:hAnsi="Garamond"/>
          <w:sz w:val="24"/>
          <w:szCs w:val="24"/>
        </w:rPr>
        <w:t>he most common</w:t>
      </w:r>
      <w:r w:rsidR="004D5548" w:rsidRPr="006F161C">
        <w:rPr>
          <w:rFonts w:ascii="Garamond" w:hAnsi="Garamond"/>
          <w:sz w:val="24"/>
          <w:szCs w:val="24"/>
        </w:rPr>
        <w:t xml:space="preserve"> patient </w:t>
      </w:r>
      <w:r w:rsidR="00C11BFD" w:rsidRPr="006F161C">
        <w:rPr>
          <w:rFonts w:ascii="Garamond" w:hAnsi="Garamond"/>
          <w:sz w:val="24"/>
          <w:szCs w:val="24"/>
        </w:rPr>
        <w:t>barrier to ACP is</w:t>
      </w:r>
      <w:r w:rsidR="00F469C8" w:rsidRPr="006F161C">
        <w:rPr>
          <w:rFonts w:ascii="Garamond" w:hAnsi="Garamond"/>
          <w:sz w:val="24"/>
          <w:szCs w:val="24"/>
        </w:rPr>
        <w:t xml:space="preserve"> a</w:t>
      </w:r>
      <w:r w:rsidR="00C11BFD" w:rsidRPr="006F161C">
        <w:rPr>
          <w:rFonts w:ascii="Garamond" w:hAnsi="Garamond"/>
          <w:sz w:val="24"/>
          <w:szCs w:val="24"/>
        </w:rPr>
        <w:t xml:space="preserve"> lack of awareness regarding advanced directives.</w:t>
      </w:r>
      <w:r w:rsidR="00E4701E" w:rsidRPr="006F161C">
        <w:rPr>
          <w:rFonts w:ascii="Garamond" w:hAnsi="Garamond"/>
          <w:sz w:val="24"/>
          <w:szCs w:val="24"/>
        </w:rPr>
        <w:t xml:space="preserve"> </w:t>
      </w:r>
      <w:r w:rsidR="00337198" w:rsidRPr="006F161C">
        <w:rPr>
          <w:rFonts w:ascii="Garamond" w:hAnsi="Garamond"/>
          <w:sz w:val="24"/>
          <w:szCs w:val="24"/>
        </w:rPr>
        <w:t xml:space="preserve"> </w:t>
      </w:r>
      <w:r w:rsidR="00E4701E" w:rsidRPr="006F161C">
        <w:rPr>
          <w:rFonts w:ascii="Garamond" w:hAnsi="Garamond"/>
          <w:sz w:val="24"/>
          <w:szCs w:val="24"/>
        </w:rPr>
        <w:t>A recent study revealed</w:t>
      </w:r>
      <w:r w:rsidR="004100ED" w:rsidRPr="006F161C">
        <w:rPr>
          <w:rFonts w:ascii="Garamond" w:hAnsi="Garamond"/>
          <w:sz w:val="24"/>
          <w:szCs w:val="24"/>
        </w:rPr>
        <w:t xml:space="preserve"> </w:t>
      </w:r>
      <w:r w:rsidR="00337198" w:rsidRPr="006F161C">
        <w:rPr>
          <w:rFonts w:ascii="Garamond" w:hAnsi="Garamond"/>
          <w:sz w:val="24"/>
          <w:szCs w:val="24"/>
        </w:rPr>
        <w:t xml:space="preserve">79% of </w:t>
      </w:r>
      <w:r w:rsidR="00B8069F" w:rsidRPr="006F161C">
        <w:rPr>
          <w:rFonts w:ascii="Garamond" w:hAnsi="Garamond"/>
          <w:sz w:val="24"/>
          <w:szCs w:val="24"/>
        </w:rPr>
        <w:t xml:space="preserve">advanced practice nurses </w:t>
      </w:r>
      <w:r w:rsidR="00337198" w:rsidRPr="006F161C">
        <w:rPr>
          <w:rFonts w:ascii="Garamond" w:hAnsi="Garamond"/>
          <w:sz w:val="24"/>
          <w:szCs w:val="24"/>
        </w:rPr>
        <w:t>(APN</w:t>
      </w:r>
      <w:r w:rsidR="00C459D9" w:rsidRPr="006F161C">
        <w:rPr>
          <w:rFonts w:ascii="Garamond" w:hAnsi="Garamond"/>
          <w:sz w:val="24"/>
          <w:szCs w:val="24"/>
        </w:rPr>
        <w:t>s</w:t>
      </w:r>
      <w:r w:rsidR="00337198" w:rsidRPr="006F161C">
        <w:rPr>
          <w:rFonts w:ascii="Garamond" w:hAnsi="Garamond"/>
          <w:sz w:val="24"/>
          <w:szCs w:val="24"/>
        </w:rPr>
        <w:t>)</w:t>
      </w:r>
      <w:r w:rsidR="004100ED" w:rsidRPr="006F161C">
        <w:rPr>
          <w:rFonts w:ascii="Garamond" w:hAnsi="Garamond"/>
          <w:sz w:val="24"/>
          <w:szCs w:val="24"/>
        </w:rPr>
        <w:t xml:space="preserve"> identified a</w:t>
      </w:r>
      <w:r w:rsidR="0020106D" w:rsidRPr="006F161C">
        <w:rPr>
          <w:rFonts w:ascii="Garamond" w:hAnsi="Garamond"/>
          <w:sz w:val="24"/>
          <w:szCs w:val="24"/>
        </w:rPr>
        <w:t>n</w:t>
      </w:r>
      <w:r w:rsidR="00903767" w:rsidRPr="006F161C">
        <w:rPr>
          <w:rFonts w:ascii="Garamond" w:hAnsi="Garamond"/>
          <w:sz w:val="24"/>
          <w:szCs w:val="24"/>
        </w:rPr>
        <w:t xml:space="preserve"> </w:t>
      </w:r>
      <w:r w:rsidR="004100ED" w:rsidRPr="006F161C">
        <w:rPr>
          <w:rFonts w:ascii="Garamond" w:hAnsi="Garamond"/>
          <w:sz w:val="24"/>
          <w:szCs w:val="24"/>
        </w:rPr>
        <w:t xml:space="preserve">educational need </w:t>
      </w:r>
      <w:r w:rsidR="00E4701E" w:rsidRPr="006F161C">
        <w:rPr>
          <w:rFonts w:ascii="Garamond" w:hAnsi="Garamond"/>
          <w:sz w:val="24"/>
          <w:szCs w:val="24"/>
        </w:rPr>
        <w:t>to increase knowledge</w:t>
      </w:r>
      <w:r w:rsidR="001A4164" w:rsidRPr="006F161C">
        <w:rPr>
          <w:rFonts w:ascii="Garamond" w:hAnsi="Garamond"/>
          <w:sz w:val="24"/>
          <w:szCs w:val="24"/>
        </w:rPr>
        <w:t xml:space="preserve"> and ease of discussion </w:t>
      </w:r>
      <w:r w:rsidR="00E4701E" w:rsidRPr="006F161C">
        <w:rPr>
          <w:rFonts w:ascii="Garamond" w:hAnsi="Garamond"/>
          <w:sz w:val="24"/>
          <w:szCs w:val="24"/>
        </w:rPr>
        <w:t>about ACP</w:t>
      </w:r>
      <w:r w:rsidR="001A4164" w:rsidRPr="006F161C">
        <w:rPr>
          <w:rFonts w:ascii="Garamond" w:hAnsi="Garamond"/>
          <w:sz w:val="24"/>
          <w:szCs w:val="24"/>
        </w:rPr>
        <w:t xml:space="preserve">. </w:t>
      </w:r>
      <w:r w:rsidR="00C54316" w:rsidRPr="006F161C">
        <w:rPr>
          <w:rFonts w:ascii="Garamond" w:hAnsi="Garamond"/>
          <w:sz w:val="24"/>
          <w:szCs w:val="24"/>
        </w:rPr>
        <w:t xml:space="preserve"> </w:t>
      </w:r>
      <w:r w:rsidR="00D66DF6" w:rsidRPr="006F161C">
        <w:rPr>
          <w:rFonts w:ascii="Garamond" w:hAnsi="Garamond"/>
          <w:sz w:val="24"/>
          <w:szCs w:val="24"/>
        </w:rPr>
        <w:t xml:space="preserve"> </w:t>
      </w:r>
    </w:p>
    <w:p w:rsidR="008E3CDD" w:rsidRPr="006F161C" w:rsidRDefault="008E3CDD" w:rsidP="00A74704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:rsidR="00B76533" w:rsidRPr="006F161C" w:rsidRDefault="00F6133A" w:rsidP="00A74704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 xml:space="preserve">Methodology: </w:t>
      </w:r>
      <w:r w:rsidR="00B303F3" w:rsidRPr="006F161C">
        <w:rPr>
          <w:rFonts w:ascii="Garamond" w:hAnsi="Garamond"/>
          <w:sz w:val="24"/>
          <w:szCs w:val="24"/>
        </w:rPr>
        <w:t xml:space="preserve">Patients with </w:t>
      </w:r>
      <w:r w:rsidR="00C459D9" w:rsidRPr="006F161C">
        <w:rPr>
          <w:rFonts w:ascii="Garamond" w:hAnsi="Garamond"/>
          <w:sz w:val="24"/>
          <w:szCs w:val="24"/>
        </w:rPr>
        <w:t xml:space="preserve">CIID </w:t>
      </w:r>
      <w:r w:rsidR="00B303F3" w:rsidRPr="006F161C">
        <w:rPr>
          <w:rFonts w:ascii="Garamond" w:hAnsi="Garamond"/>
          <w:sz w:val="24"/>
          <w:szCs w:val="24"/>
        </w:rPr>
        <w:t xml:space="preserve">treated in a non-oncology infusion center present an opportunity to </w:t>
      </w:r>
      <w:r w:rsidR="002A5161" w:rsidRPr="006F161C">
        <w:rPr>
          <w:rFonts w:ascii="Garamond" w:hAnsi="Garamond"/>
          <w:sz w:val="24"/>
          <w:szCs w:val="24"/>
        </w:rPr>
        <w:t xml:space="preserve">discuss this </w:t>
      </w:r>
      <w:r w:rsidR="00382529" w:rsidRPr="006F161C">
        <w:rPr>
          <w:rFonts w:ascii="Garamond" w:hAnsi="Garamond"/>
          <w:sz w:val="24"/>
          <w:szCs w:val="24"/>
        </w:rPr>
        <w:t xml:space="preserve">issue. </w:t>
      </w:r>
      <w:r w:rsidR="00B303F3" w:rsidRPr="006F161C">
        <w:rPr>
          <w:rFonts w:ascii="Garamond" w:hAnsi="Garamond"/>
          <w:sz w:val="24"/>
          <w:szCs w:val="24"/>
        </w:rPr>
        <w:t xml:space="preserve"> </w:t>
      </w:r>
      <w:r w:rsidR="00D76790" w:rsidRPr="006F161C">
        <w:rPr>
          <w:rFonts w:ascii="Garamond" w:hAnsi="Garamond"/>
          <w:sz w:val="24"/>
          <w:szCs w:val="24"/>
        </w:rPr>
        <w:t>As an intervention t</w:t>
      </w:r>
      <w:r w:rsidR="00B303F3" w:rsidRPr="006F161C">
        <w:rPr>
          <w:rFonts w:ascii="Garamond" w:hAnsi="Garamond"/>
          <w:sz w:val="24"/>
          <w:szCs w:val="24"/>
        </w:rPr>
        <w:t>he APN</w:t>
      </w:r>
      <w:r w:rsidR="004E5E8C" w:rsidRPr="006F161C">
        <w:rPr>
          <w:rFonts w:ascii="Garamond" w:hAnsi="Garamond"/>
          <w:sz w:val="24"/>
          <w:szCs w:val="24"/>
        </w:rPr>
        <w:t xml:space="preserve"> </w:t>
      </w:r>
      <w:r w:rsidR="00AF0822" w:rsidRPr="006F161C">
        <w:rPr>
          <w:rFonts w:ascii="Garamond" w:hAnsi="Garamond"/>
          <w:sz w:val="24"/>
          <w:szCs w:val="24"/>
        </w:rPr>
        <w:t>meet</w:t>
      </w:r>
      <w:r w:rsidR="00B303F3" w:rsidRPr="006F161C">
        <w:rPr>
          <w:rFonts w:ascii="Garamond" w:hAnsi="Garamond"/>
          <w:sz w:val="24"/>
          <w:szCs w:val="24"/>
        </w:rPr>
        <w:t>s</w:t>
      </w:r>
      <w:r w:rsidR="00AF0822" w:rsidRPr="006F161C">
        <w:rPr>
          <w:rFonts w:ascii="Garamond" w:hAnsi="Garamond"/>
          <w:sz w:val="24"/>
          <w:szCs w:val="24"/>
        </w:rPr>
        <w:t xml:space="preserve"> with </w:t>
      </w:r>
      <w:r w:rsidR="00D75F5D" w:rsidRPr="006F161C">
        <w:rPr>
          <w:rFonts w:ascii="Garamond" w:hAnsi="Garamond"/>
          <w:sz w:val="24"/>
          <w:szCs w:val="24"/>
        </w:rPr>
        <w:t>i</w:t>
      </w:r>
      <w:r w:rsidR="00AF0822" w:rsidRPr="006F161C">
        <w:rPr>
          <w:rFonts w:ascii="Garamond" w:hAnsi="Garamond"/>
          <w:sz w:val="24"/>
          <w:szCs w:val="24"/>
        </w:rPr>
        <w:t xml:space="preserve">nfusion patients </w:t>
      </w:r>
      <w:r w:rsidR="00B303F3" w:rsidRPr="006F161C">
        <w:rPr>
          <w:rFonts w:ascii="Garamond" w:hAnsi="Garamond"/>
          <w:sz w:val="24"/>
          <w:szCs w:val="24"/>
        </w:rPr>
        <w:t>prior to initial infusion</w:t>
      </w:r>
      <w:r w:rsidR="001803CB" w:rsidRPr="006F161C">
        <w:rPr>
          <w:rFonts w:ascii="Garamond" w:hAnsi="Garamond"/>
          <w:sz w:val="24"/>
          <w:szCs w:val="24"/>
        </w:rPr>
        <w:t xml:space="preserve"> </w:t>
      </w:r>
      <w:r w:rsidR="00EA1325" w:rsidRPr="006F161C">
        <w:rPr>
          <w:rFonts w:ascii="Garamond" w:hAnsi="Garamond"/>
          <w:sz w:val="24"/>
          <w:szCs w:val="24"/>
        </w:rPr>
        <w:t>to introduce</w:t>
      </w:r>
      <w:r w:rsidR="001803CB" w:rsidRPr="006F161C">
        <w:rPr>
          <w:rFonts w:ascii="Garamond" w:hAnsi="Garamond"/>
          <w:sz w:val="24"/>
          <w:szCs w:val="24"/>
        </w:rPr>
        <w:t xml:space="preserve"> </w:t>
      </w:r>
      <w:r w:rsidR="00B303F3" w:rsidRPr="006F161C">
        <w:rPr>
          <w:rFonts w:ascii="Garamond" w:hAnsi="Garamond"/>
          <w:sz w:val="24"/>
          <w:szCs w:val="24"/>
        </w:rPr>
        <w:t xml:space="preserve">ACP, educate them about a HCP and </w:t>
      </w:r>
      <w:r w:rsidR="00E27BA6" w:rsidRPr="006F161C">
        <w:rPr>
          <w:rFonts w:ascii="Garamond" w:hAnsi="Garamond"/>
          <w:sz w:val="24"/>
          <w:szCs w:val="24"/>
        </w:rPr>
        <w:t>facilitate</w:t>
      </w:r>
      <w:r w:rsidR="00B303F3" w:rsidRPr="006F161C">
        <w:rPr>
          <w:rFonts w:ascii="Garamond" w:hAnsi="Garamond"/>
          <w:sz w:val="24"/>
          <w:szCs w:val="24"/>
        </w:rPr>
        <w:t xml:space="preserve"> </w:t>
      </w:r>
      <w:r w:rsidR="001803CB" w:rsidRPr="006F161C">
        <w:rPr>
          <w:rFonts w:ascii="Garamond" w:hAnsi="Garamond"/>
          <w:sz w:val="24"/>
          <w:szCs w:val="24"/>
        </w:rPr>
        <w:t xml:space="preserve">document </w:t>
      </w:r>
      <w:r w:rsidR="00B303F3" w:rsidRPr="006F161C">
        <w:rPr>
          <w:rFonts w:ascii="Garamond" w:hAnsi="Garamond"/>
          <w:sz w:val="24"/>
          <w:szCs w:val="24"/>
        </w:rPr>
        <w:t>completion</w:t>
      </w:r>
      <w:r w:rsidR="001803CB" w:rsidRPr="006F161C">
        <w:rPr>
          <w:rFonts w:ascii="Garamond" w:hAnsi="Garamond"/>
          <w:sz w:val="24"/>
          <w:szCs w:val="24"/>
        </w:rPr>
        <w:t xml:space="preserve">. </w:t>
      </w:r>
      <w:r w:rsidR="00B76533" w:rsidRPr="006F161C">
        <w:rPr>
          <w:rFonts w:ascii="Garamond" w:hAnsi="Garamond"/>
          <w:sz w:val="24"/>
          <w:szCs w:val="24"/>
        </w:rPr>
        <w:t xml:space="preserve">  </w:t>
      </w:r>
    </w:p>
    <w:p w:rsidR="00023C9A" w:rsidRPr="006F161C" w:rsidRDefault="00023C9A" w:rsidP="00A74704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:rsidR="001803CB" w:rsidRPr="006F161C" w:rsidRDefault="00B76533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>Measure:</w:t>
      </w:r>
      <w:r w:rsidRPr="006F161C">
        <w:rPr>
          <w:rFonts w:ascii="Garamond" w:hAnsi="Garamond"/>
          <w:sz w:val="24"/>
          <w:szCs w:val="24"/>
        </w:rPr>
        <w:t xml:space="preserve"> </w:t>
      </w:r>
      <w:r w:rsidR="00B303F3" w:rsidRPr="006F161C">
        <w:rPr>
          <w:rFonts w:ascii="Garamond" w:hAnsi="Garamond"/>
          <w:sz w:val="24"/>
          <w:szCs w:val="24"/>
        </w:rPr>
        <w:t>A r</w:t>
      </w:r>
      <w:r w:rsidR="00C11BFD" w:rsidRPr="006F161C">
        <w:rPr>
          <w:rFonts w:ascii="Garamond" w:hAnsi="Garamond"/>
          <w:sz w:val="24"/>
          <w:szCs w:val="24"/>
        </w:rPr>
        <w:t xml:space="preserve">etrospective </w:t>
      </w:r>
      <w:r w:rsidR="002A5161" w:rsidRPr="006F161C">
        <w:rPr>
          <w:rFonts w:ascii="Garamond" w:hAnsi="Garamond"/>
          <w:sz w:val="24"/>
          <w:szCs w:val="24"/>
        </w:rPr>
        <w:t xml:space="preserve">review of the </w:t>
      </w:r>
      <w:r w:rsidR="00B303F3" w:rsidRPr="006F161C">
        <w:rPr>
          <w:rFonts w:ascii="Garamond" w:hAnsi="Garamond"/>
          <w:sz w:val="24"/>
          <w:szCs w:val="24"/>
        </w:rPr>
        <w:t xml:space="preserve">medical record </w:t>
      </w:r>
      <w:r w:rsidR="00C11BFD" w:rsidRPr="006F161C">
        <w:rPr>
          <w:rFonts w:ascii="Garamond" w:hAnsi="Garamond"/>
          <w:sz w:val="24"/>
          <w:szCs w:val="24"/>
        </w:rPr>
        <w:t xml:space="preserve">for </w:t>
      </w:r>
      <w:r w:rsidR="00E44FF6" w:rsidRPr="006F161C">
        <w:rPr>
          <w:rFonts w:ascii="Garamond" w:hAnsi="Garamond"/>
          <w:sz w:val="24"/>
          <w:szCs w:val="24"/>
        </w:rPr>
        <w:t xml:space="preserve">evidence of </w:t>
      </w:r>
      <w:r w:rsidR="00B303F3" w:rsidRPr="006F161C">
        <w:rPr>
          <w:rFonts w:ascii="Garamond" w:hAnsi="Garamond"/>
          <w:sz w:val="24"/>
          <w:szCs w:val="24"/>
        </w:rPr>
        <w:t>HCP</w:t>
      </w:r>
      <w:r w:rsidR="00C11BFD" w:rsidRPr="006F161C">
        <w:rPr>
          <w:rFonts w:ascii="Garamond" w:hAnsi="Garamond"/>
          <w:sz w:val="24"/>
          <w:szCs w:val="24"/>
        </w:rPr>
        <w:t xml:space="preserve"> education and</w:t>
      </w:r>
      <w:r w:rsidR="007B70B0" w:rsidRPr="006F161C">
        <w:rPr>
          <w:rFonts w:ascii="Garamond" w:hAnsi="Garamond"/>
          <w:sz w:val="24"/>
          <w:szCs w:val="24"/>
        </w:rPr>
        <w:t xml:space="preserve"> </w:t>
      </w:r>
      <w:r w:rsidR="00E44FF6" w:rsidRPr="006F161C">
        <w:rPr>
          <w:rFonts w:ascii="Garamond" w:hAnsi="Garamond"/>
          <w:sz w:val="24"/>
          <w:szCs w:val="24"/>
        </w:rPr>
        <w:t xml:space="preserve">document </w:t>
      </w:r>
      <w:r w:rsidR="00C11BFD" w:rsidRPr="006F161C">
        <w:rPr>
          <w:rFonts w:ascii="Garamond" w:hAnsi="Garamond"/>
          <w:sz w:val="24"/>
          <w:szCs w:val="24"/>
        </w:rPr>
        <w:t>completion.</w:t>
      </w:r>
      <w:r w:rsidR="00E76033" w:rsidRPr="006F161C">
        <w:rPr>
          <w:rFonts w:ascii="Garamond" w:hAnsi="Garamond"/>
          <w:sz w:val="24"/>
          <w:szCs w:val="24"/>
        </w:rPr>
        <w:t xml:space="preserve"> </w:t>
      </w:r>
      <w:r w:rsidR="000A3283" w:rsidRPr="006F161C">
        <w:rPr>
          <w:rFonts w:ascii="Garamond" w:hAnsi="Garamond"/>
          <w:sz w:val="24"/>
          <w:szCs w:val="24"/>
        </w:rPr>
        <w:t xml:space="preserve"> Results:  N=320 patients with an increase from 12.9% to 30% of patients with designated HCP on record post counselling. </w:t>
      </w:r>
    </w:p>
    <w:p w:rsidR="001803CB" w:rsidRPr="006F161C" w:rsidRDefault="003454D4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 xml:space="preserve">Conclusion: </w:t>
      </w:r>
      <w:r w:rsidR="006E10EC" w:rsidRPr="006F161C">
        <w:rPr>
          <w:rFonts w:ascii="Garamond" w:hAnsi="Garamond"/>
          <w:sz w:val="24"/>
          <w:szCs w:val="24"/>
        </w:rPr>
        <w:t xml:space="preserve"> </w:t>
      </w:r>
      <w:r w:rsidR="00DA5D53" w:rsidRPr="006F161C">
        <w:rPr>
          <w:rFonts w:ascii="Garamond" w:hAnsi="Garamond"/>
          <w:sz w:val="24"/>
          <w:szCs w:val="24"/>
        </w:rPr>
        <w:t xml:space="preserve">Initiating a conversation </w:t>
      </w:r>
      <w:r w:rsidR="001B5D84" w:rsidRPr="006F161C">
        <w:rPr>
          <w:rFonts w:ascii="Garamond" w:hAnsi="Garamond"/>
          <w:sz w:val="24"/>
          <w:szCs w:val="24"/>
        </w:rPr>
        <w:t>about des</w:t>
      </w:r>
      <w:r w:rsidR="00B303F3" w:rsidRPr="006F161C">
        <w:rPr>
          <w:rFonts w:ascii="Garamond" w:hAnsi="Garamond"/>
          <w:sz w:val="24"/>
          <w:szCs w:val="24"/>
        </w:rPr>
        <w:t>ignating a HCP</w:t>
      </w:r>
      <w:r w:rsidR="006A7306" w:rsidRPr="006F161C">
        <w:rPr>
          <w:rFonts w:ascii="Garamond" w:hAnsi="Garamond"/>
          <w:sz w:val="24"/>
          <w:szCs w:val="24"/>
        </w:rPr>
        <w:t xml:space="preserve"> </w:t>
      </w:r>
      <w:r w:rsidR="00DA5D53" w:rsidRPr="006F161C">
        <w:rPr>
          <w:rFonts w:ascii="Garamond" w:hAnsi="Garamond"/>
          <w:sz w:val="24"/>
          <w:szCs w:val="24"/>
        </w:rPr>
        <w:t>increased</w:t>
      </w:r>
      <w:r w:rsidR="001B5D84" w:rsidRPr="006F161C">
        <w:rPr>
          <w:rFonts w:ascii="Garamond" w:hAnsi="Garamond"/>
          <w:sz w:val="24"/>
          <w:szCs w:val="24"/>
        </w:rPr>
        <w:t xml:space="preserve"> the number </w:t>
      </w:r>
      <w:r w:rsidR="00DA5D53" w:rsidRPr="006F161C">
        <w:rPr>
          <w:rFonts w:ascii="Garamond" w:hAnsi="Garamond"/>
          <w:sz w:val="24"/>
          <w:szCs w:val="24"/>
        </w:rPr>
        <w:t xml:space="preserve">of </w:t>
      </w:r>
      <w:r w:rsidR="00E76033" w:rsidRPr="006F161C">
        <w:rPr>
          <w:rFonts w:ascii="Garamond" w:hAnsi="Garamond"/>
          <w:sz w:val="24"/>
          <w:szCs w:val="24"/>
        </w:rPr>
        <w:t xml:space="preserve">patients with </w:t>
      </w:r>
      <w:r w:rsidR="004B12C8" w:rsidRPr="006F161C">
        <w:rPr>
          <w:rFonts w:ascii="Garamond" w:hAnsi="Garamond"/>
          <w:sz w:val="24"/>
          <w:szCs w:val="24"/>
        </w:rPr>
        <w:t>HCPs</w:t>
      </w:r>
      <w:r w:rsidR="00E76033" w:rsidRPr="006F161C">
        <w:rPr>
          <w:rFonts w:ascii="Garamond" w:hAnsi="Garamond"/>
          <w:sz w:val="24"/>
          <w:szCs w:val="24"/>
        </w:rPr>
        <w:t xml:space="preserve">. </w:t>
      </w:r>
      <w:r w:rsidR="009515B9" w:rsidRPr="006F161C">
        <w:rPr>
          <w:rFonts w:ascii="Garamond" w:hAnsi="Garamond"/>
          <w:sz w:val="24"/>
          <w:szCs w:val="24"/>
        </w:rPr>
        <w:t xml:space="preserve"> </w:t>
      </w:r>
    </w:p>
    <w:p w:rsidR="00382529" w:rsidRPr="006F161C" w:rsidRDefault="00EF2D75" w:rsidP="00A74704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b/>
          <w:sz w:val="24"/>
          <w:szCs w:val="24"/>
        </w:rPr>
        <w:t>Recommendations</w:t>
      </w:r>
      <w:r w:rsidRPr="006F161C">
        <w:rPr>
          <w:rFonts w:ascii="Garamond" w:hAnsi="Garamond"/>
          <w:sz w:val="24"/>
          <w:szCs w:val="24"/>
        </w:rPr>
        <w:t>:</w:t>
      </w:r>
      <w:r w:rsidR="002A5EBA" w:rsidRPr="006F161C">
        <w:rPr>
          <w:rFonts w:ascii="Garamond" w:hAnsi="Garamond"/>
          <w:sz w:val="24"/>
          <w:szCs w:val="24"/>
        </w:rPr>
        <w:t xml:space="preserve">  </w:t>
      </w:r>
      <w:r w:rsidR="00DA5D53" w:rsidRPr="006F161C">
        <w:rPr>
          <w:rFonts w:ascii="Garamond" w:hAnsi="Garamond"/>
          <w:sz w:val="24"/>
          <w:szCs w:val="24"/>
        </w:rPr>
        <w:t xml:space="preserve">Educational initiatives for </w:t>
      </w:r>
      <w:r w:rsidR="00D659F3" w:rsidRPr="006F161C">
        <w:rPr>
          <w:rFonts w:ascii="Garamond" w:hAnsi="Garamond"/>
          <w:sz w:val="24"/>
          <w:szCs w:val="24"/>
        </w:rPr>
        <w:t xml:space="preserve">patients and </w:t>
      </w:r>
      <w:r w:rsidR="0029541D" w:rsidRPr="006F161C">
        <w:rPr>
          <w:rFonts w:ascii="Garamond" w:hAnsi="Garamond"/>
          <w:sz w:val="24"/>
          <w:szCs w:val="24"/>
        </w:rPr>
        <w:t>APNs</w:t>
      </w:r>
      <w:r w:rsidR="00AF0822" w:rsidRPr="006F161C">
        <w:rPr>
          <w:rFonts w:ascii="Garamond" w:hAnsi="Garamond"/>
          <w:sz w:val="24"/>
          <w:szCs w:val="24"/>
        </w:rPr>
        <w:t xml:space="preserve"> </w:t>
      </w:r>
      <w:r w:rsidR="00DA5D53" w:rsidRPr="006F161C">
        <w:rPr>
          <w:rFonts w:ascii="Garamond" w:hAnsi="Garamond"/>
          <w:sz w:val="24"/>
          <w:szCs w:val="24"/>
        </w:rPr>
        <w:t xml:space="preserve">in </w:t>
      </w:r>
      <w:r w:rsidR="002A5EBA" w:rsidRPr="006F161C">
        <w:rPr>
          <w:rFonts w:ascii="Garamond" w:hAnsi="Garamond"/>
          <w:sz w:val="24"/>
          <w:szCs w:val="24"/>
        </w:rPr>
        <w:t xml:space="preserve">outpatient departments </w:t>
      </w:r>
      <w:r w:rsidR="0029541D" w:rsidRPr="006F161C">
        <w:rPr>
          <w:rFonts w:ascii="Garamond" w:hAnsi="Garamond"/>
          <w:sz w:val="24"/>
          <w:szCs w:val="24"/>
        </w:rPr>
        <w:t>will</w:t>
      </w:r>
      <w:r w:rsidR="00AF0822" w:rsidRPr="006F161C">
        <w:rPr>
          <w:rFonts w:ascii="Garamond" w:hAnsi="Garamond"/>
          <w:sz w:val="24"/>
          <w:szCs w:val="24"/>
        </w:rPr>
        <w:t xml:space="preserve"> </w:t>
      </w:r>
      <w:r w:rsidR="002A5EBA" w:rsidRPr="006F161C">
        <w:rPr>
          <w:rFonts w:ascii="Garamond" w:hAnsi="Garamond"/>
          <w:sz w:val="24"/>
          <w:szCs w:val="24"/>
        </w:rPr>
        <w:t>increase the likelihood of incorporating ACP into patient care</w:t>
      </w:r>
      <w:r w:rsidR="00646DF7" w:rsidRPr="006F161C">
        <w:rPr>
          <w:rFonts w:ascii="Garamond" w:hAnsi="Garamond"/>
          <w:sz w:val="24"/>
          <w:szCs w:val="24"/>
        </w:rPr>
        <w:t xml:space="preserve">. </w:t>
      </w:r>
      <w:r w:rsidR="002A5EBA" w:rsidRPr="006F161C">
        <w:rPr>
          <w:rFonts w:ascii="Garamond" w:hAnsi="Garamond"/>
          <w:sz w:val="24"/>
          <w:szCs w:val="24"/>
        </w:rPr>
        <w:t xml:space="preserve"> </w:t>
      </w:r>
      <w:r w:rsidR="00382529" w:rsidRPr="006F161C">
        <w:rPr>
          <w:rFonts w:ascii="Garamond" w:hAnsi="Garamond"/>
          <w:sz w:val="24"/>
          <w:szCs w:val="24"/>
        </w:rPr>
        <w:t>Respecting Choices Last Steps®</w:t>
      </w:r>
      <w:r w:rsidR="00AF0822" w:rsidRPr="006F161C">
        <w:rPr>
          <w:rFonts w:ascii="Garamond" w:hAnsi="Garamond"/>
          <w:sz w:val="24"/>
          <w:szCs w:val="24"/>
        </w:rPr>
        <w:t xml:space="preserve"> </w:t>
      </w:r>
      <w:r w:rsidR="004654A5" w:rsidRPr="006F161C">
        <w:rPr>
          <w:rFonts w:ascii="Garamond" w:hAnsi="Garamond"/>
          <w:sz w:val="24"/>
          <w:szCs w:val="24"/>
        </w:rPr>
        <w:t>is an established program</w:t>
      </w:r>
      <w:r w:rsidR="00B2044F" w:rsidRPr="006F161C">
        <w:rPr>
          <w:rFonts w:ascii="Garamond" w:hAnsi="Garamond"/>
          <w:sz w:val="24"/>
          <w:szCs w:val="24"/>
        </w:rPr>
        <w:t xml:space="preserve"> in 287 </w:t>
      </w:r>
      <w:r w:rsidR="002638F2" w:rsidRPr="006F161C">
        <w:rPr>
          <w:rFonts w:ascii="Garamond" w:hAnsi="Garamond"/>
          <w:sz w:val="24"/>
          <w:szCs w:val="24"/>
        </w:rPr>
        <w:t xml:space="preserve">U.S. </w:t>
      </w:r>
      <w:r w:rsidR="00B2044F" w:rsidRPr="006F161C">
        <w:rPr>
          <w:rFonts w:ascii="Garamond" w:hAnsi="Garamond"/>
          <w:sz w:val="24"/>
          <w:szCs w:val="24"/>
        </w:rPr>
        <w:t>medical centers</w:t>
      </w:r>
      <w:r w:rsidR="002638F2" w:rsidRPr="006F161C">
        <w:rPr>
          <w:rFonts w:ascii="Garamond" w:hAnsi="Garamond"/>
          <w:sz w:val="24"/>
          <w:szCs w:val="24"/>
        </w:rPr>
        <w:t xml:space="preserve"> </w:t>
      </w:r>
      <w:r w:rsidR="004654A5" w:rsidRPr="006F161C">
        <w:rPr>
          <w:rFonts w:ascii="Garamond" w:hAnsi="Garamond"/>
          <w:sz w:val="24"/>
          <w:szCs w:val="24"/>
        </w:rPr>
        <w:t xml:space="preserve">focused on developing </w:t>
      </w:r>
      <w:r w:rsidR="00AF0822" w:rsidRPr="006F161C">
        <w:rPr>
          <w:rFonts w:ascii="Garamond" w:hAnsi="Garamond"/>
          <w:sz w:val="24"/>
          <w:szCs w:val="24"/>
        </w:rPr>
        <w:t>skills for early ACP discussions</w:t>
      </w:r>
      <w:r w:rsidR="00EA29D8" w:rsidRPr="006F161C">
        <w:rPr>
          <w:rFonts w:ascii="Garamond" w:hAnsi="Garamond"/>
          <w:sz w:val="24"/>
          <w:szCs w:val="24"/>
        </w:rPr>
        <w:t xml:space="preserve">. </w:t>
      </w:r>
      <w:r w:rsidR="00AF0822" w:rsidRPr="006F161C">
        <w:rPr>
          <w:rFonts w:ascii="Garamond" w:hAnsi="Garamond"/>
          <w:sz w:val="24"/>
          <w:szCs w:val="24"/>
        </w:rPr>
        <w:t xml:space="preserve">   </w:t>
      </w:r>
    </w:p>
    <w:p w:rsidR="00546E0A" w:rsidRPr="006F161C" w:rsidRDefault="00546E0A" w:rsidP="006C5E6C">
      <w:pPr>
        <w:spacing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420689" w:rsidRPr="006F161C" w:rsidRDefault="00D71AC6" w:rsidP="006C5E6C">
      <w:pPr>
        <w:spacing w:line="240" w:lineRule="auto"/>
        <w:rPr>
          <w:rFonts w:ascii="Garamond" w:hAnsi="Garamond" w:cs="Arial"/>
          <w:b/>
          <w:bCs/>
          <w:sz w:val="24"/>
          <w:szCs w:val="24"/>
        </w:rPr>
      </w:pPr>
      <w:r w:rsidRPr="006F161C">
        <w:rPr>
          <w:rFonts w:ascii="Garamond" w:hAnsi="Garamond" w:cs="Arial"/>
          <w:b/>
          <w:bCs/>
          <w:sz w:val="24"/>
          <w:szCs w:val="24"/>
        </w:rPr>
        <w:t>Re</w:t>
      </w:r>
      <w:r w:rsidR="004B6B40" w:rsidRPr="006F161C">
        <w:rPr>
          <w:rFonts w:ascii="Garamond" w:hAnsi="Garamond" w:cs="Arial"/>
          <w:b/>
          <w:bCs/>
          <w:sz w:val="24"/>
          <w:szCs w:val="24"/>
        </w:rPr>
        <w:t xml:space="preserve">cent Publications </w:t>
      </w:r>
      <w:r w:rsidRPr="006F161C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:rsidR="00420689" w:rsidRPr="006F161C" w:rsidRDefault="00420689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proofErr w:type="spellStart"/>
      <w:r w:rsidRPr="006F161C">
        <w:rPr>
          <w:rFonts w:ascii="Garamond" w:hAnsi="Garamond" w:cs="Arial"/>
          <w:bCs/>
          <w:sz w:val="24"/>
          <w:szCs w:val="24"/>
        </w:rPr>
        <w:t>Baena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-Diez, J., Garcia-Gil, M., Comas-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Cufi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, M., Ramos, R., Prieto-Alhambra, D., Salvador-Gonzalez, B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., . . 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Grau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 xml:space="preserve">, M. (2018). 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Association between chronic immune-mediated inflammatory diseases and cardiovascular risk.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Heart, 104(2), 119-126. 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doi: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>10.1136/heartjnl-2017-311279</w:t>
      </w:r>
    </w:p>
    <w:p w:rsidR="00D71AC6" w:rsidRPr="006F161C" w:rsidRDefault="00D71AC6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proofErr w:type="gramStart"/>
      <w:r w:rsidRPr="006F161C">
        <w:rPr>
          <w:rFonts w:ascii="Garamond" w:hAnsi="Garamond" w:cs="Arial"/>
          <w:bCs/>
          <w:sz w:val="24"/>
          <w:szCs w:val="24"/>
        </w:rPr>
        <w:t xml:space="preserve">Carr, D., &amp;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Luth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, E. (2017).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Advance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 xml:space="preserve">are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lanning: Contemporary </w:t>
      </w:r>
      <w:r w:rsidR="00D00F66" w:rsidRPr="006F161C">
        <w:rPr>
          <w:rFonts w:ascii="Garamond" w:hAnsi="Garamond" w:cs="Arial"/>
          <w:bCs/>
          <w:sz w:val="24"/>
          <w:szCs w:val="24"/>
        </w:rPr>
        <w:t>i</w:t>
      </w:r>
      <w:r w:rsidRPr="006F161C">
        <w:rPr>
          <w:rFonts w:ascii="Garamond" w:hAnsi="Garamond" w:cs="Arial"/>
          <w:bCs/>
          <w:sz w:val="24"/>
          <w:szCs w:val="24"/>
        </w:rPr>
        <w:t xml:space="preserve">ssues and </w:t>
      </w:r>
      <w:r w:rsidR="00D00F66" w:rsidRPr="006F161C">
        <w:rPr>
          <w:rFonts w:ascii="Garamond" w:hAnsi="Garamond" w:cs="Arial"/>
          <w:bCs/>
          <w:sz w:val="24"/>
          <w:szCs w:val="24"/>
        </w:rPr>
        <w:t>f</w:t>
      </w:r>
      <w:r w:rsidRPr="006F161C">
        <w:rPr>
          <w:rFonts w:ascii="Garamond" w:hAnsi="Garamond" w:cs="Arial"/>
          <w:bCs/>
          <w:sz w:val="24"/>
          <w:szCs w:val="24"/>
        </w:rPr>
        <w:t xml:space="preserve">uture </w:t>
      </w:r>
      <w:r w:rsidR="00D00F66" w:rsidRPr="006F161C">
        <w:rPr>
          <w:rFonts w:ascii="Garamond" w:hAnsi="Garamond" w:cs="Arial"/>
          <w:bCs/>
          <w:sz w:val="24"/>
          <w:szCs w:val="24"/>
        </w:rPr>
        <w:t>d</w:t>
      </w:r>
      <w:r w:rsidRPr="006F161C">
        <w:rPr>
          <w:rFonts w:ascii="Garamond" w:hAnsi="Garamond" w:cs="Arial"/>
          <w:bCs/>
          <w:sz w:val="24"/>
          <w:szCs w:val="24"/>
        </w:rPr>
        <w:t xml:space="preserve">irections.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Innovation in Aging</w:t>
      </w:r>
      <w:proofErr w:type="gramStart"/>
      <w:r w:rsidRPr="006F161C">
        <w:rPr>
          <w:rFonts w:ascii="Garamond" w:hAnsi="Garamond" w:cs="Arial"/>
          <w:bCs/>
          <w:i/>
          <w:iCs/>
          <w:sz w:val="24"/>
          <w:szCs w:val="24"/>
        </w:rPr>
        <w:t>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="009D23AE"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1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(1), igx012.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doi:https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://doi.org/10.1093/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geroni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/igx012</w:t>
      </w:r>
    </w:p>
    <w:p w:rsidR="00D71AC6" w:rsidRPr="006F161C" w:rsidRDefault="00D71AC6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proofErr w:type="spellStart"/>
      <w:proofErr w:type="gramStart"/>
      <w:r w:rsidRPr="006F161C">
        <w:rPr>
          <w:rFonts w:ascii="Garamond" w:hAnsi="Garamond" w:cs="Arial"/>
          <w:bCs/>
          <w:sz w:val="24"/>
          <w:szCs w:val="24"/>
        </w:rPr>
        <w:t>Dube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 xml:space="preserve">, M., McCarron, A., &amp;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Nannini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, A. (2015).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Advance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 xml:space="preserve">are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lanning </w:t>
      </w:r>
      <w:r w:rsidR="00D00F66" w:rsidRPr="006F161C">
        <w:rPr>
          <w:rFonts w:ascii="Garamond" w:hAnsi="Garamond" w:cs="Arial"/>
          <w:bCs/>
          <w:sz w:val="24"/>
          <w:szCs w:val="24"/>
        </w:rPr>
        <w:t>co</w:t>
      </w:r>
      <w:r w:rsidRPr="006F161C">
        <w:rPr>
          <w:rFonts w:ascii="Garamond" w:hAnsi="Garamond" w:cs="Arial"/>
          <w:bCs/>
          <w:sz w:val="24"/>
          <w:szCs w:val="24"/>
        </w:rPr>
        <w:t xml:space="preserve">mplexities for </w:t>
      </w:r>
      <w:r w:rsidR="00D00F66" w:rsidRPr="006F161C">
        <w:rPr>
          <w:rFonts w:ascii="Garamond" w:hAnsi="Garamond" w:cs="Arial"/>
          <w:bCs/>
          <w:sz w:val="24"/>
          <w:szCs w:val="24"/>
        </w:rPr>
        <w:t>n</w:t>
      </w:r>
      <w:r w:rsidRPr="006F161C">
        <w:rPr>
          <w:rFonts w:ascii="Garamond" w:hAnsi="Garamond" w:cs="Arial"/>
          <w:bCs/>
          <w:sz w:val="24"/>
          <w:szCs w:val="24"/>
        </w:rPr>
        <w:t xml:space="preserve">urse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ractitioners.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The Journal for Nurse Practitioners,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11</w:t>
      </w:r>
      <w:r w:rsidRPr="006F161C">
        <w:rPr>
          <w:rFonts w:ascii="Garamond" w:hAnsi="Garamond" w:cs="Arial"/>
          <w:bCs/>
          <w:sz w:val="24"/>
          <w:szCs w:val="24"/>
        </w:rPr>
        <w:t xml:space="preserve">(8), 766-773. </w:t>
      </w:r>
      <w:proofErr w:type="spellStart"/>
      <w:proofErr w:type="gramStart"/>
      <w:r w:rsidRPr="006F161C">
        <w:rPr>
          <w:rFonts w:ascii="Garamond" w:hAnsi="Garamond" w:cs="Arial"/>
          <w:bCs/>
          <w:sz w:val="24"/>
          <w:szCs w:val="24"/>
        </w:rPr>
        <w:t>doi</w:t>
      </w:r>
      <w:proofErr w:type="spellEnd"/>
      <w:proofErr w:type="gramEnd"/>
      <w:r w:rsidRPr="006F161C">
        <w:rPr>
          <w:rFonts w:ascii="Garamond" w:hAnsi="Garamond" w:cs="Arial"/>
          <w:bCs/>
          <w:sz w:val="24"/>
          <w:szCs w:val="24"/>
        </w:rPr>
        <w:t>: https://doi.org/10.1016/j.nurpra.2015.05.011</w:t>
      </w:r>
    </w:p>
    <w:p w:rsidR="00D71AC6" w:rsidRPr="006F161C" w:rsidRDefault="00D71AC6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r w:rsidRPr="006F161C">
        <w:rPr>
          <w:rFonts w:ascii="Garamond" w:hAnsi="Garamond" w:cs="Arial"/>
          <w:bCs/>
          <w:sz w:val="24"/>
          <w:szCs w:val="24"/>
        </w:rPr>
        <w:lastRenderedPageBreak/>
        <w:t>Izumi, S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.(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2017). Advance Care Planning: The </w:t>
      </w:r>
      <w:r w:rsidR="00D00F66" w:rsidRPr="006F161C">
        <w:rPr>
          <w:rFonts w:ascii="Garamond" w:hAnsi="Garamond" w:cs="Arial"/>
          <w:bCs/>
          <w:sz w:val="24"/>
          <w:szCs w:val="24"/>
        </w:rPr>
        <w:t>n</w:t>
      </w:r>
      <w:r w:rsidRPr="006F161C">
        <w:rPr>
          <w:rFonts w:ascii="Garamond" w:hAnsi="Garamond" w:cs="Arial"/>
          <w:bCs/>
          <w:sz w:val="24"/>
          <w:szCs w:val="24"/>
        </w:rPr>
        <w:t xml:space="preserve">urse's </w:t>
      </w:r>
      <w:r w:rsidR="00D00F66" w:rsidRPr="006F161C">
        <w:rPr>
          <w:rFonts w:ascii="Garamond" w:hAnsi="Garamond" w:cs="Arial"/>
          <w:bCs/>
          <w:sz w:val="24"/>
          <w:szCs w:val="24"/>
        </w:rPr>
        <w:t>r</w:t>
      </w:r>
      <w:r w:rsidRPr="006F161C">
        <w:rPr>
          <w:rFonts w:ascii="Garamond" w:hAnsi="Garamond" w:cs="Arial"/>
          <w:bCs/>
          <w:sz w:val="24"/>
          <w:szCs w:val="24"/>
        </w:rPr>
        <w:t xml:space="preserve">ole.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American Journal of Nursing</w:t>
      </w:r>
      <w:proofErr w:type="gramStart"/>
      <w:r w:rsidRPr="006F161C">
        <w:rPr>
          <w:rFonts w:ascii="Garamond" w:hAnsi="Garamond" w:cs="Arial"/>
          <w:bCs/>
          <w:i/>
          <w:iCs/>
          <w:sz w:val="24"/>
          <w:szCs w:val="24"/>
        </w:rPr>
        <w:t>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="009D23AE"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17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>(6). doi:10.1097/01.NAJ.0000520255.65083.35</w:t>
      </w:r>
    </w:p>
    <w:p w:rsidR="000B5D71" w:rsidRPr="006F161C" w:rsidRDefault="000B5D71" w:rsidP="00A74704">
      <w:pPr>
        <w:spacing w:line="240" w:lineRule="auto"/>
        <w:rPr>
          <w:rFonts w:ascii="Garamond" w:hAnsi="Garamond" w:cs="Arial"/>
          <w:bCs/>
          <w:color w:val="333333"/>
          <w:sz w:val="24"/>
          <w:szCs w:val="24"/>
        </w:rPr>
      </w:pPr>
      <w:proofErr w:type="spellStart"/>
      <w:r w:rsidRPr="006F161C">
        <w:rPr>
          <w:rFonts w:ascii="Garamond" w:hAnsi="Garamond" w:cs="Arial"/>
          <w:bCs/>
          <w:color w:val="333333"/>
          <w:sz w:val="24"/>
          <w:szCs w:val="24"/>
        </w:rPr>
        <w:t>Luu</w:t>
      </w:r>
      <w:proofErr w:type="spellEnd"/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, N., </w:t>
      </w:r>
      <w:proofErr w:type="spellStart"/>
      <w:r w:rsidRPr="006F161C">
        <w:rPr>
          <w:rFonts w:ascii="Garamond" w:hAnsi="Garamond" w:cs="Arial"/>
          <w:bCs/>
          <w:color w:val="333333"/>
          <w:sz w:val="24"/>
          <w:szCs w:val="24"/>
        </w:rPr>
        <w:t>Nigrin</w:t>
      </w:r>
      <w:proofErr w:type="spellEnd"/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, C., </w:t>
      </w:r>
      <w:proofErr w:type="spellStart"/>
      <w:r w:rsidRPr="006F161C">
        <w:rPr>
          <w:rFonts w:ascii="Garamond" w:hAnsi="Garamond" w:cs="Arial"/>
          <w:bCs/>
          <w:color w:val="333333"/>
          <w:sz w:val="24"/>
          <w:szCs w:val="24"/>
        </w:rPr>
        <w:t>Peairs</w:t>
      </w:r>
      <w:proofErr w:type="spellEnd"/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, K., </w:t>
      </w:r>
      <w:proofErr w:type="spellStart"/>
      <w:r w:rsidRPr="006F161C">
        <w:rPr>
          <w:rFonts w:ascii="Garamond" w:hAnsi="Garamond" w:cs="Arial"/>
          <w:bCs/>
          <w:color w:val="333333"/>
          <w:sz w:val="24"/>
          <w:szCs w:val="24"/>
        </w:rPr>
        <w:t>Dy</w:t>
      </w:r>
      <w:proofErr w:type="spellEnd"/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, S., Sawyer, M., Pitts, S., &amp; Petty, B. (2017). </w:t>
      </w:r>
      <w:proofErr w:type="gramStart"/>
      <w:r w:rsidRPr="006F161C">
        <w:rPr>
          <w:rFonts w:ascii="Garamond" w:hAnsi="Garamond" w:cs="Arial"/>
          <w:bCs/>
          <w:color w:val="333333"/>
          <w:sz w:val="24"/>
          <w:szCs w:val="24"/>
        </w:rPr>
        <w:t>Increasing advance care planning at an academic internal medicine outpatient clinic.</w:t>
      </w:r>
      <w:proofErr w:type="gramEnd"/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color w:val="333333"/>
          <w:sz w:val="24"/>
          <w:szCs w:val="24"/>
        </w:rPr>
        <w:t>Journal of Pain and Symptom Management,</w:t>
      </w:r>
      <w:r w:rsidRPr="006F161C">
        <w:rPr>
          <w:rFonts w:ascii="Garamond" w:hAnsi="Garamond" w:cs="Arial"/>
          <w:bCs/>
          <w:color w:val="333333"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color w:val="333333"/>
          <w:sz w:val="24"/>
          <w:szCs w:val="24"/>
        </w:rPr>
        <w:t>54</w:t>
      </w:r>
      <w:r w:rsidRPr="006F161C">
        <w:rPr>
          <w:rFonts w:ascii="Garamond" w:hAnsi="Garamond" w:cs="Arial"/>
          <w:bCs/>
          <w:color w:val="333333"/>
          <w:sz w:val="24"/>
          <w:szCs w:val="24"/>
        </w:rPr>
        <w:t>(3), 383-386. doi:10.1016/j.jpainsymman.2017.05.006</w:t>
      </w:r>
    </w:p>
    <w:p w:rsidR="00D71AC6" w:rsidRPr="006F161C" w:rsidRDefault="00D71AC6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 w:cs="Arial"/>
          <w:bCs/>
          <w:sz w:val="24"/>
          <w:szCs w:val="24"/>
        </w:rPr>
        <w:t>Prince-Paul, M.,</w:t>
      </w:r>
      <w:r w:rsidR="009D23AE" w:rsidRPr="006F161C">
        <w:rPr>
          <w:rFonts w:ascii="Garamond" w:hAnsi="Garamond" w:cs="Arial"/>
          <w:bCs/>
          <w:sz w:val="24"/>
          <w:szCs w:val="24"/>
        </w:rPr>
        <w:t xml:space="preserve"> 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&amp;</w:t>
      </w:r>
      <w:r w:rsidR="009D23AE"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DiFranco</w:t>
      </w:r>
      <w:proofErr w:type="spellEnd"/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, E. (2017). Upstreaming and </w:t>
      </w:r>
      <w:r w:rsidR="00D00F66" w:rsidRPr="006F161C">
        <w:rPr>
          <w:rFonts w:ascii="Garamond" w:hAnsi="Garamond" w:cs="Arial"/>
          <w:bCs/>
          <w:sz w:val="24"/>
          <w:szCs w:val="24"/>
        </w:rPr>
        <w:t>n</w:t>
      </w:r>
      <w:r w:rsidRPr="006F161C">
        <w:rPr>
          <w:rFonts w:ascii="Garamond" w:hAnsi="Garamond" w:cs="Arial"/>
          <w:bCs/>
          <w:sz w:val="24"/>
          <w:szCs w:val="24"/>
        </w:rPr>
        <w:t xml:space="preserve">ormalizing </w:t>
      </w:r>
      <w:r w:rsidR="00D00F66" w:rsidRPr="006F161C">
        <w:rPr>
          <w:rFonts w:ascii="Garamond" w:hAnsi="Garamond" w:cs="Arial"/>
          <w:bCs/>
          <w:sz w:val="24"/>
          <w:szCs w:val="24"/>
        </w:rPr>
        <w:t>a</w:t>
      </w:r>
      <w:r w:rsidRPr="006F161C">
        <w:rPr>
          <w:rFonts w:ascii="Garamond" w:hAnsi="Garamond" w:cs="Arial"/>
          <w:bCs/>
          <w:sz w:val="24"/>
          <w:szCs w:val="24"/>
        </w:rPr>
        <w:t xml:space="preserve">dvance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 xml:space="preserve">are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lanning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>onversations—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A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ublic </w:t>
      </w:r>
      <w:r w:rsidR="00D00F66" w:rsidRPr="006F161C">
        <w:rPr>
          <w:rFonts w:ascii="Garamond" w:hAnsi="Garamond" w:cs="Arial"/>
          <w:bCs/>
          <w:sz w:val="24"/>
          <w:szCs w:val="24"/>
        </w:rPr>
        <w:t>h</w:t>
      </w:r>
      <w:r w:rsidRPr="006F161C">
        <w:rPr>
          <w:rFonts w:ascii="Garamond" w:hAnsi="Garamond" w:cs="Arial"/>
          <w:bCs/>
          <w:sz w:val="24"/>
          <w:szCs w:val="24"/>
        </w:rPr>
        <w:t xml:space="preserve">ealth </w:t>
      </w:r>
      <w:r w:rsidR="00D00F66" w:rsidRPr="006F161C">
        <w:rPr>
          <w:rFonts w:ascii="Garamond" w:hAnsi="Garamond" w:cs="Arial"/>
          <w:bCs/>
          <w:sz w:val="24"/>
          <w:szCs w:val="24"/>
        </w:rPr>
        <w:t>a</w:t>
      </w:r>
      <w:r w:rsidRPr="006F161C">
        <w:rPr>
          <w:rFonts w:ascii="Garamond" w:hAnsi="Garamond" w:cs="Arial"/>
          <w:bCs/>
          <w:sz w:val="24"/>
          <w:szCs w:val="24"/>
        </w:rPr>
        <w:t xml:space="preserve">pproach.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Behavioral Sciences,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7</w:t>
      </w:r>
      <w:r w:rsidRPr="006F161C">
        <w:rPr>
          <w:rFonts w:ascii="Garamond" w:hAnsi="Garamond" w:cs="Arial"/>
          <w:bCs/>
          <w:sz w:val="24"/>
          <w:szCs w:val="24"/>
        </w:rPr>
        <w:t xml:space="preserve">(18), 1-7. 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doi: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>10.3390/bs7020018</w:t>
      </w:r>
    </w:p>
    <w:p w:rsidR="00420689" w:rsidRPr="006F161C" w:rsidRDefault="00420689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proofErr w:type="gramStart"/>
      <w:r w:rsidRPr="006F161C">
        <w:rPr>
          <w:rFonts w:ascii="Garamond" w:hAnsi="Garamond" w:cs="Arial"/>
          <w:bCs/>
          <w:sz w:val="24"/>
          <w:szCs w:val="24"/>
        </w:rPr>
        <w:t xml:space="preserve">Rao, J., Anderson, L., &amp;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Laux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>, J. (2014).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proofErr w:type="gramStart"/>
      <w:r w:rsidRPr="006F161C">
        <w:rPr>
          <w:rFonts w:ascii="Garamond" w:hAnsi="Garamond" w:cs="Arial"/>
          <w:bCs/>
          <w:sz w:val="24"/>
          <w:szCs w:val="24"/>
        </w:rPr>
        <w:t>Completion of advance directives among</w:t>
      </w:r>
      <w:r w:rsidR="0079366A"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sz w:val="24"/>
          <w:szCs w:val="24"/>
        </w:rPr>
        <w:t>U.S. consumers.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 xml:space="preserve">American Journal of Preventive </w:t>
      </w:r>
      <w:r w:rsidR="00DE65B5" w:rsidRPr="006F161C">
        <w:rPr>
          <w:rFonts w:ascii="Garamond" w:hAnsi="Garamond" w:cs="Arial"/>
          <w:bCs/>
          <w:i/>
          <w:iCs/>
          <w:sz w:val="24"/>
          <w:szCs w:val="24"/>
        </w:rPr>
        <w:t>M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edicine,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46</w:t>
      </w:r>
      <w:r w:rsidRPr="006F161C">
        <w:rPr>
          <w:rFonts w:ascii="Garamond" w:hAnsi="Garamond" w:cs="Arial"/>
          <w:bCs/>
          <w:sz w:val="24"/>
          <w:szCs w:val="24"/>
        </w:rPr>
        <w:t>(1), 65-70. doi:10.1016/j.amepre.2013.09.008</w:t>
      </w:r>
    </w:p>
    <w:p w:rsidR="00420689" w:rsidRPr="006F161C" w:rsidRDefault="00420689" w:rsidP="00A74704">
      <w:pPr>
        <w:spacing w:line="240" w:lineRule="auto"/>
        <w:rPr>
          <w:rFonts w:ascii="Garamond" w:hAnsi="Garamond" w:cs="Arial"/>
          <w:bCs/>
          <w:sz w:val="24"/>
          <w:szCs w:val="24"/>
        </w:rPr>
      </w:pPr>
      <w:proofErr w:type="spellStart"/>
      <w:r w:rsidRPr="006F161C">
        <w:rPr>
          <w:rFonts w:ascii="Garamond" w:hAnsi="Garamond" w:cs="Arial"/>
          <w:bCs/>
          <w:sz w:val="24"/>
          <w:szCs w:val="24"/>
        </w:rPr>
        <w:t>Rietze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 xml:space="preserve">, L., </w:t>
      </w:r>
      <w:proofErr w:type="spellStart"/>
      <w:r w:rsidRPr="006F161C">
        <w:rPr>
          <w:rFonts w:ascii="Garamond" w:hAnsi="Garamond" w:cs="Arial"/>
          <w:bCs/>
          <w:sz w:val="24"/>
          <w:szCs w:val="24"/>
        </w:rPr>
        <w:t>Heale</w:t>
      </w:r>
      <w:proofErr w:type="spellEnd"/>
      <w:r w:rsidRPr="006F161C">
        <w:rPr>
          <w:rFonts w:ascii="Garamond" w:hAnsi="Garamond" w:cs="Arial"/>
          <w:bCs/>
          <w:sz w:val="24"/>
          <w:szCs w:val="24"/>
        </w:rPr>
        <w:t xml:space="preserve">, R., &amp; Roles, S. (2016). Addressing </w:t>
      </w:r>
      <w:r w:rsidR="00D00F66" w:rsidRPr="006F161C">
        <w:rPr>
          <w:rFonts w:ascii="Garamond" w:hAnsi="Garamond" w:cs="Arial"/>
          <w:bCs/>
          <w:sz w:val="24"/>
          <w:szCs w:val="24"/>
        </w:rPr>
        <w:t>e</w:t>
      </w:r>
      <w:r w:rsidRPr="006F161C">
        <w:rPr>
          <w:rFonts w:ascii="Garamond" w:hAnsi="Garamond" w:cs="Arial"/>
          <w:bCs/>
          <w:sz w:val="24"/>
          <w:szCs w:val="24"/>
        </w:rPr>
        <w:t xml:space="preserve">merging </w:t>
      </w:r>
      <w:r w:rsidR="00D00F66" w:rsidRPr="006F161C">
        <w:rPr>
          <w:rFonts w:ascii="Garamond" w:hAnsi="Garamond" w:cs="Arial"/>
          <w:bCs/>
          <w:sz w:val="24"/>
          <w:szCs w:val="24"/>
        </w:rPr>
        <w:t>n</w:t>
      </w:r>
      <w:r w:rsidRPr="006F161C">
        <w:rPr>
          <w:rFonts w:ascii="Garamond" w:hAnsi="Garamond" w:cs="Arial"/>
          <w:bCs/>
          <w:sz w:val="24"/>
          <w:szCs w:val="24"/>
        </w:rPr>
        <w:t xml:space="preserve">eeds </w:t>
      </w:r>
      <w:r w:rsidR="00D00F66" w:rsidRPr="006F161C">
        <w:rPr>
          <w:rFonts w:ascii="Garamond" w:hAnsi="Garamond" w:cs="Arial"/>
          <w:bCs/>
          <w:sz w:val="24"/>
          <w:szCs w:val="24"/>
        </w:rPr>
        <w:t>a</w:t>
      </w:r>
      <w:r w:rsidRPr="006F161C">
        <w:rPr>
          <w:rFonts w:ascii="Garamond" w:hAnsi="Garamond" w:cs="Arial"/>
          <w:bCs/>
          <w:sz w:val="24"/>
          <w:szCs w:val="24"/>
        </w:rPr>
        <w:t xml:space="preserve">dvance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 xml:space="preserve">are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lanning in </w:t>
      </w:r>
      <w:r w:rsidR="00D00F66" w:rsidRPr="006F161C">
        <w:rPr>
          <w:rFonts w:ascii="Garamond" w:hAnsi="Garamond" w:cs="Arial"/>
          <w:bCs/>
          <w:sz w:val="24"/>
          <w:szCs w:val="24"/>
        </w:rPr>
        <w:t>n</w:t>
      </w:r>
      <w:r w:rsidRPr="006F161C">
        <w:rPr>
          <w:rFonts w:ascii="Garamond" w:hAnsi="Garamond" w:cs="Arial"/>
          <w:bCs/>
          <w:sz w:val="24"/>
          <w:szCs w:val="24"/>
        </w:rPr>
        <w:t xml:space="preserve">urse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ractitioner </w:t>
      </w:r>
      <w:r w:rsidR="00D00F66" w:rsidRPr="006F161C">
        <w:rPr>
          <w:rFonts w:ascii="Garamond" w:hAnsi="Garamond" w:cs="Arial"/>
          <w:bCs/>
          <w:sz w:val="24"/>
          <w:szCs w:val="24"/>
        </w:rPr>
        <w:t>p</w:t>
      </w:r>
      <w:r w:rsidRPr="006F161C">
        <w:rPr>
          <w:rFonts w:ascii="Garamond" w:hAnsi="Garamond" w:cs="Arial"/>
          <w:bCs/>
          <w:sz w:val="24"/>
          <w:szCs w:val="24"/>
        </w:rPr>
        <w:t xml:space="preserve">ractice: A </w:t>
      </w:r>
      <w:r w:rsidR="00D00F66" w:rsidRPr="006F161C">
        <w:rPr>
          <w:rFonts w:ascii="Garamond" w:hAnsi="Garamond" w:cs="Arial"/>
          <w:bCs/>
          <w:sz w:val="24"/>
          <w:szCs w:val="24"/>
        </w:rPr>
        <w:t>c</w:t>
      </w:r>
      <w:r w:rsidRPr="006F161C">
        <w:rPr>
          <w:rFonts w:ascii="Garamond" w:hAnsi="Garamond" w:cs="Arial"/>
          <w:bCs/>
          <w:sz w:val="24"/>
          <w:szCs w:val="24"/>
        </w:rPr>
        <w:t>ross-</w:t>
      </w:r>
      <w:r w:rsidR="00D00F66" w:rsidRPr="006F161C">
        <w:rPr>
          <w:rFonts w:ascii="Garamond" w:hAnsi="Garamond" w:cs="Arial"/>
          <w:bCs/>
          <w:sz w:val="24"/>
          <w:szCs w:val="24"/>
        </w:rPr>
        <w:t>s</w:t>
      </w:r>
      <w:r w:rsidRPr="006F161C">
        <w:rPr>
          <w:rFonts w:ascii="Garamond" w:hAnsi="Garamond" w:cs="Arial"/>
          <w:bCs/>
          <w:sz w:val="24"/>
          <w:szCs w:val="24"/>
        </w:rPr>
        <w:t xml:space="preserve">ectional </w:t>
      </w:r>
      <w:r w:rsidR="00D00F66" w:rsidRPr="006F161C">
        <w:rPr>
          <w:rFonts w:ascii="Garamond" w:hAnsi="Garamond" w:cs="Arial"/>
          <w:bCs/>
          <w:sz w:val="24"/>
          <w:szCs w:val="24"/>
        </w:rPr>
        <w:t>d</w:t>
      </w:r>
      <w:r w:rsidRPr="006F161C">
        <w:rPr>
          <w:rFonts w:ascii="Garamond" w:hAnsi="Garamond" w:cs="Arial"/>
          <w:bCs/>
          <w:sz w:val="24"/>
          <w:szCs w:val="24"/>
        </w:rPr>
        <w:t xml:space="preserve">escriptive </w:t>
      </w:r>
      <w:r w:rsidR="00D00F66" w:rsidRPr="006F161C">
        <w:rPr>
          <w:rFonts w:ascii="Garamond" w:hAnsi="Garamond" w:cs="Arial"/>
          <w:bCs/>
          <w:sz w:val="24"/>
          <w:szCs w:val="24"/>
        </w:rPr>
        <w:t>s</w:t>
      </w:r>
      <w:r w:rsidRPr="006F161C">
        <w:rPr>
          <w:rFonts w:ascii="Garamond" w:hAnsi="Garamond" w:cs="Arial"/>
          <w:bCs/>
          <w:sz w:val="24"/>
          <w:szCs w:val="24"/>
        </w:rPr>
        <w:t xml:space="preserve">tudy.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Nursing</w:t>
      </w:r>
      <w:r w:rsidR="009D23AE" w:rsidRPr="006F161C">
        <w:rPr>
          <w:rFonts w:ascii="Garamond" w:hAnsi="Garamond" w:cs="Arial"/>
          <w:bCs/>
          <w:i/>
          <w:i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Leadership</w:t>
      </w:r>
      <w:proofErr w:type="gramStart"/>
      <w:r w:rsidRPr="006F161C">
        <w:rPr>
          <w:rFonts w:ascii="Garamond" w:hAnsi="Garamond" w:cs="Arial"/>
          <w:bCs/>
          <w:i/>
          <w:iCs/>
          <w:sz w:val="24"/>
          <w:szCs w:val="24"/>
        </w:rPr>
        <w:t>,</w:t>
      </w:r>
      <w:r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="00E6389F" w:rsidRPr="006F161C">
        <w:rPr>
          <w:rFonts w:ascii="Garamond" w:hAnsi="Garamond" w:cs="Arial"/>
          <w:bCs/>
          <w:sz w:val="24"/>
          <w:szCs w:val="24"/>
        </w:rPr>
        <w:t xml:space="preserve"> </w:t>
      </w:r>
      <w:r w:rsidRPr="006F161C">
        <w:rPr>
          <w:rFonts w:ascii="Garamond" w:hAnsi="Garamond" w:cs="Arial"/>
          <w:bCs/>
          <w:i/>
          <w:iCs/>
          <w:sz w:val="24"/>
          <w:szCs w:val="24"/>
        </w:rPr>
        <w:t>29</w:t>
      </w:r>
      <w:proofErr w:type="gramEnd"/>
      <w:r w:rsidRPr="006F161C">
        <w:rPr>
          <w:rFonts w:ascii="Garamond" w:hAnsi="Garamond" w:cs="Arial"/>
          <w:bCs/>
          <w:sz w:val="24"/>
          <w:szCs w:val="24"/>
        </w:rPr>
        <w:t>(3), 105-119. doi:10.12927/cjnl.2016.24897</w:t>
      </w:r>
    </w:p>
    <w:p w:rsidR="00420689" w:rsidRPr="006F161C" w:rsidRDefault="00A74704" w:rsidP="00A74704">
      <w:pPr>
        <w:spacing w:line="240" w:lineRule="auto"/>
        <w:rPr>
          <w:rFonts w:ascii="Garamond" w:hAnsi="Garamond" w:cs="Arial"/>
          <w:b/>
          <w:bCs/>
          <w:sz w:val="24"/>
          <w:szCs w:val="24"/>
        </w:rPr>
      </w:pPr>
      <w:r w:rsidRPr="006F161C">
        <w:rPr>
          <w:rFonts w:ascii="Garamond" w:hAnsi="Garamond" w:cs="Arial"/>
          <w:b/>
          <w:bCs/>
          <w:sz w:val="24"/>
          <w:szCs w:val="24"/>
        </w:rPr>
        <w:t xml:space="preserve">Biography </w:t>
      </w:r>
    </w:p>
    <w:p w:rsidR="00A74704" w:rsidRPr="006F161C" w:rsidRDefault="00A74704" w:rsidP="00A74704">
      <w:pPr>
        <w:spacing w:line="240" w:lineRule="auto"/>
        <w:rPr>
          <w:rFonts w:ascii="Garamond" w:hAnsi="Garamond"/>
          <w:sz w:val="24"/>
          <w:szCs w:val="24"/>
        </w:rPr>
      </w:pPr>
      <w:r w:rsidRPr="006F161C">
        <w:rPr>
          <w:rFonts w:ascii="Garamond" w:hAnsi="Garamond"/>
          <w:color w:val="333333"/>
          <w:sz w:val="24"/>
          <w:szCs w:val="24"/>
          <w:lang w:val="en"/>
        </w:rPr>
        <w:t>Mary Kiely holds a DNP from the University of Alabama at Birmingham and a Master of Science in Nursing from Hunter College in New York.  She practices full-time as a</w:t>
      </w:r>
      <w:r w:rsidR="00BF6B79" w:rsidRPr="006F161C">
        <w:rPr>
          <w:rFonts w:ascii="Garamond" w:hAnsi="Garamond"/>
          <w:color w:val="333333"/>
          <w:sz w:val="24"/>
          <w:szCs w:val="24"/>
          <w:lang w:val="en"/>
        </w:rPr>
        <w:t xml:space="preserve"> level III</w:t>
      </w:r>
      <w:r w:rsidRPr="006F161C">
        <w:rPr>
          <w:rFonts w:ascii="Garamond" w:hAnsi="Garamond"/>
          <w:color w:val="333333"/>
          <w:sz w:val="24"/>
          <w:szCs w:val="24"/>
          <w:lang w:val="en"/>
        </w:rPr>
        <w:t xml:space="preserve"> Adult Nurse Practitioner and is ANCC certified in Rheumatology. Her specialty is infusion therapy. Dr. Kiely has </w:t>
      </w:r>
      <w:r w:rsidR="00BF6B79" w:rsidRPr="006F161C">
        <w:rPr>
          <w:rFonts w:ascii="Garamond" w:hAnsi="Garamond"/>
          <w:color w:val="333333"/>
          <w:sz w:val="24"/>
          <w:szCs w:val="24"/>
          <w:lang w:val="en"/>
        </w:rPr>
        <w:t xml:space="preserve">published and </w:t>
      </w:r>
      <w:r w:rsidRPr="006F161C">
        <w:rPr>
          <w:rFonts w:ascii="Garamond" w:hAnsi="Garamond"/>
          <w:color w:val="333333"/>
          <w:sz w:val="24"/>
          <w:szCs w:val="24"/>
          <w:lang w:val="en"/>
        </w:rPr>
        <w:t>presented posters on her area of expertise at the Rheumatology Nurses Society’s annual national conferences</w:t>
      </w:r>
      <w:r w:rsidR="00BF6B79" w:rsidRPr="006F161C">
        <w:rPr>
          <w:rFonts w:ascii="Garamond" w:hAnsi="Garamond"/>
          <w:color w:val="333333"/>
          <w:sz w:val="24"/>
          <w:szCs w:val="24"/>
          <w:lang w:val="en"/>
        </w:rPr>
        <w:t xml:space="preserve"> and within NYU </w:t>
      </w:r>
      <w:proofErr w:type="spellStart"/>
      <w:r w:rsidR="00BF6B79" w:rsidRPr="006F161C">
        <w:rPr>
          <w:rFonts w:ascii="Garamond" w:hAnsi="Garamond"/>
          <w:color w:val="333333"/>
          <w:sz w:val="24"/>
          <w:szCs w:val="24"/>
          <w:lang w:val="en"/>
        </w:rPr>
        <w:t>Langone</w:t>
      </w:r>
      <w:proofErr w:type="spellEnd"/>
      <w:r w:rsidR="00BF6B79" w:rsidRPr="006F161C">
        <w:rPr>
          <w:rFonts w:ascii="Garamond" w:hAnsi="Garamond"/>
          <w:color w:val="333333"/>
          <w:sz w:val="24"/>
          <w:szCs w:val="24"/>
          <w:lang w:val="en"/>
        </w:rPr>
        <w:t xml:space="preserve"> Health. </w:t>
      </w:r>
      <w:r w:rsidRPr="006F161C">
        <w:rPr>
          <w:rFonts w:ascii="Garamond" w:hAnsi="Garamond"/>
          <w:color w:val="333333"/>
          <w:sz w:val="24"/>
          <w:szCs w:val="24"/>
          <w:lang w:val="en"/>
        </w:rPr>
        <w:t>She is also on the faculty of the N</w:t>
      </w:r>
      <w:r w:rsidR="00FF3EBF" w:rsidRPr="006F161C">
        <w:rPr>
          <w:rFonts w:ascii="Garamond" w:hAnsi="Garamond"/>
          <w:color w:val="333333"/>
          <w:sz w:val="24"/>
          <w:szCs w:val="24"/>
          <w:lang w:val="en"/>
        </w:rPr>
        <w:t xml:space="preserve">ew York University </w:t>
      </w:r>
      <w:r w:rsidRPr="006F161C">
        <w:rPr>
          <w:rFonts w:ascii="Garamond" w:hAnsi="Garamond"/>
          <w:color w:val="333333"/>
          <w:sz w:val="24"/>
          <w:szCs w:val="24"/>
          <w:lang w:val="en"/>
        </w:rPr>
        <w:t xml:space="preserve">Rory Meyers College of Nursing </w:t>
      </w:r>
      <w:r w:rsidR="00645200">
        <w:rPr>
          <w:rFonts w:ascii="Garamond" w:hAnsi="Garamond"/>
          <w:color w:val="333333"/>
          <w:sz w:val="24"/>
          <w:szCs w:val="24"/>
          <w:lang w:val="en"/>
        </w:rPr>
        <w:t xml:space="preserve">with </w:t>
      </w:r>
      <w:bookmarkStart w:id="0" w:name="_GoBack"/>
      <w:bookmarkEnd w:id="0"/>
      <w:r w:rsidRPr="006F161C">
        <w:rPr>
          <w:rFonts w:ascii="Garamond" w:hAnsi="Garamond"/>
          <w:color w:val="333333"/>
          <w:sz w:val="24"/>
          <w:szCs w:val="24"/>
          <w:lang w:val="en"/>
        </w:rPr>
        <w:t xml:space="preserve">the </w:t>
      </w:r>
      <w:r w:rsidR="006F161C" w:rsidRPr="006F161C">
        <w:rPr>
          <w:rFonts w:ascii="Garamond" w:hAnsi="Garamond"/>
          <w:color w:val="333333"/>
          <w:sz w:val="24"/>
          <w:szCs w:val="24"/>
          <w:lang w:val="en"/>
        </w:rPr>
        <w:t>a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>dult-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>g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 xml:space="preserve">erontology 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>p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 xml:space="preserve">rimary </w:t>
      </w:r>
      <w:r w:rsidR="00091E4D">
        <w:rPr>
          <w:rFonts w:ascii="Garamond" w:hAnsi="Garamond" w:cs="Arial"/>
          <w:color w:val="333333"/>
          <w:sz w:val="24"/>
          <w:szCs w:val="24"/>
          <w:lang w:val="en"/>
        </w:rPr>
        <w:t>c</w:t>
      </w:r>
      <w:r w:rsidR="006F161C" w:rsidRPr="006F161C">
        <w:rPr>
          <w:rFonts w:ascii="Garamond" w:hAnsi="Garamond" w:cs="Arial"/>
          <w:color w:val="333333"/>
          <w:sz w:val="24"/>
          <w:szCs w:val="24"/>
          <w:lang w:val="en"/>
        </w:rPr>
        <w:t xml:space="preserve">are </w:t>
      </w:r>
      <w:r w:rsidRPr="006F161C">
        <w:rPr>
          <w:rFonts w:ascii="Garamond" w:hAnsi="Garamond"/>
          <w:color w:val="333333"/>
          <w:sz w:val="24"/>
          <w:szCs w:val="24"/>
          <w:lang w:val="en"/>
        </w:rPr>
        <w:t xml:space="preserve">nurse practitioner program. </w:t>
      </w:r>
    </w:p>
    <w:p w:rsidR="00D5368F" w:rsidRPr="006F161C" w:rsidRDefault="00D5368F" w:rsidP="00A74704">
      <w:pPr>
        <w:spacing w:line="240" w:lineRule="auto"/>
        <w:rPr>
          <w:rFonts w:ascii="Garamond" w:hAnsi="Garamond"/>
          <w:sz w:val="24"/>
          <w:szCs w:val="24"/>
        </w:rPr>
      </w:pPr>
    </w:p>
    <w:p w:rsidR="00D5368F" w:rsidRPr="006F161C" w:rsidRDefault="00D5368F" w:rsidP="00A74704">
      <w:pPr>
        <w:spacing w:line="240" w:lineRule="auto"/>
        <w:rPr>
          <w:rFonts w:ascii="Garamond" w:hAnsi="Garamond"/>
          <w:sz w:val="24"/>
          <w:szCs w:val="24"/>
        </w:rPr>
      </w:pPr>
    </w:p>
    <w:sectPr w:rsidR="00D5368F" w:rsidRPr="006F1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FD"/>
    <w:rsid w:val="00003C65"/>
    <w:rsid w:val="00007452"/>
    <w:rsid w:val="00010BD3"/>
    <w:rsid w:val="00023C9A"/>
    <w:rsid w:val="00037FC7"/>
    <w:rsid w:val="00091E4D"/>
    <w:rsid w:val="000935FD"/>
    <w:rsid w:val="000A3283"/>
    <w:rsid w:val="000A4A60"/>
    <w:rsid w:val="000B08AC"/>
    <w:rsid w:val="000B5D71"/>
    <w:rsid w:val="000C4A36"/>
    <w:rsid w:val="000C4FB8"/>
    <w:rsid w:val="000F373C"/>
    <w:rsid w:val="00105348"/>
    <w:rsid w:val="0012291C"/>
    <w:rsid w:val="00141073"/>
    <w:rsid w:val="00154EA9"/>
    <w:rsid w:val="001803CB"/>
    <w:rsid w:val="0018500C"/>
    <w:rsid w:val="001A4164"/>
    <w:rsid w:val="001B5D84"/>
    <w:rsid w:val="001C2F11"/>
    <w:rsid w:val="001E1961"/>
    <w:rsid w:val="001E52F4"/>
    <w:rsid w:val="001F45DB"/>
    <w:rsid w:val="0020106D"/>
    <w:rsid w:val="00233AD8"/>
    <w:rsid w:val="002434E4"/>
    <w:rsid w:val="00245E5C"/>
    <w:rsid w:val="00257ED4"/>
    <w:rsid w:val="002638F2"/>
    <w:rsid w:val="002678FF"/>
    <w:rsid w:val="00287C13"/>
    <w:rsid w:val="0029541D"/>
    <w:rsid w:val="002A5161"/>
    <w:rsid w:val="002A5EBA"/>
    <w:rsid w:val="00321D93"/>
    <w:rsid w:val="0033092A"/>
    <w:rsid w:val="00337198"/>
    <w:rsid w:val="003454D4"/>
    <w:rsid w:val="00361C5F"/>
    <w:rsid w:val="00382529"/>
    <w:rsid w:val="0039115B"/>
    <w:rsid w:val="003A0DAD"/>
    <w:rsid w:val="003C7D22"/>
    <w:rsid w:val="003D7C7B"/>
    <w:rsid w:val="003D7ED2"/>
    <w:rsid w:val="003F393D"/>
    <w:rsid w:val="004100ED"/>
    <w:rsid w:val="00415863"/>
    <w:rsid w:val="004201E0"/>
    <w:rsid w:val="00420689"/>
    <w:rsid w:val="00440C33"/>
    <w:rsid w:val="004654A5"/>
    <w:rsid w:val="004A34CC"/>
    <w:rsid w:val="004B12C8"/>
    <w:rsid w:val="004B6B40"/>
    <w:rsid w:val="004C74D5"/>
    <w:rsid w:val="004D5548"/>
    <w:rsid w:val="004E4F9E"/>
    <w:rsid w:val="004E5E8C"/>
    <w:rsid w:val="00503C81"/>
    <w:rsid w:val="00546E0A"/>
    <w:rsid w:val="00563853"/>
    <w:rsid w:val="00572801"/>
    <w:rsid w:val="00585DEB"/>
    <w:rsid w:val="005A116B"/>
    <w:rsid w:val="005C684C"/>
    <w:rsid w:val="005F1EA3"/>
    <w:rsid w:val="005F53D1"/>
    <w:rsid w:val="00614A74"/>
    <w:rsid w:val="00622555"/>
    <w:rsid w:val="00645200"/>
    <w:rsid w:val="00646DF7"/>
    <w:rsid w:val="00675204"/>
    <w:rsid w:val="006758C4"/>
    <w:rsid w:val="0067719E"/>
    <w:rsid w:val="006A7306"/>
    <w:rsid w:val="006C13BF"/>
    <w:rsid w:val="006C5E6C"/>
    <w:rsid w:val="006E10EC"/>
    <w:rsid w:val="006E1B0B"/>
    <w:rsid w:val="006F161C"/>
    <w:rsid w:val="007034EF"/>
    <w:rsid w:val="0071761C"/>
    <w:rsid w:val="007235A5"/>
    <w:rsid w:val="00743CA8"/>
    <w:rsid w:val="0074683C"/>
    <w:rsid w:val="007470F6"/>
    <w:rsid w:val="00766DA0"/>
    <w:rsid w:val="00785870"/>
    <w:rsid w:val="00791A67"/>
    <w:rsid w:val="0079366A"/>
    <w:rsid w:val="007B426B"/>
    <w:rsid w:val="007B70B0"/>
    <w:rsid w:val="007C0766"/>
    <w:rsid w:val="007C3FEA"/>
    <w:rsid w:val="007D3C48"/>
    <w:rsid w:val="007E6679"/>
    <w:rsid w:val="00803411"/>
    <w:rsid w:val="00815C86"/>
    <w:rsid w:val="00827FED"/>
    <w:rsid w:val="008512B0"/>
    <w:rsid w:val="008603D8"/>
    <w:rsid w:val="00872545"/>
    <w:rsid w:val="0088205F"/>
    <w:rsid w:val="008A1D63"/>
    <w:rsid w:val="008E3CDD"/>
    <w:rsid w:val="00903767"/>
    <w:rsid w:val="00916314"/>
    <w:rsid w:val="0093490C"/>
    <w:rsid w:val="00937D55"/>
    <w:rsid w:val="009515B9"/>
    <w:rsid w:val="00951922"/>
    <w:rsid w:val="009631EA"/>
    <w:rsid w:val="0099130E"/>
    <w:rsid w:val="009D23AE"/>
    <w:rsid w:val="00A72F85"/>
    <w:rsid w:val="00A74704"/>
    <w:rsid w:val="00A92D29"/>
    <w:rsid w:val="00A93A03"/>
    <w:rsid w:val="00AB183E"/>
    <w:rsid w:val="00AD0450"/>
    <w:rsid w:val="00AD43CE"/>
    <w:rsid w:val="00AE1B43"/>
    <w:rsid w:val="00AF0822"/>
    <w:rsid w:val="00B00001"/>
    <w:rsid w:val="00B2044F"/>
    <w:rsid w:val="00B222ED"/>
    <w:rsid w:val="00B25F2F"/>
    <w:rsid w:val="00B303F3"/>
    <w:rsid w:val="00B3791C"/>
    <w:rsid w:val="00B550FA"/>
    <w:rsid w:val="00B5788E"/>
    <w:rsid w:val="00B743CE"/>
    <w:rsid w:val="00B76533"/>
    <w:rsid w:val="00B8069F"/>
    <w:rsid w:val="00BB5649"/>
    <w:rsid w:val="00BB7B4A"/>
    <w:rsid w:val="00BC3946"/>
    <w:rsid w:val="00BC453A"/>
    <w:rsid w:val="00BD3E20"/>
    <w:rsid w:val="00BE5DB7"/>
    <w:rsid w:val="00BE7DF8"/>
    <w:rsid w:val="00BF6B79"/>
    <w:rsid w:val="00C11BFD"/>
    <w:rsid w:val="00C17178"/>
    <w:rsid w:val="00C40325"/>
    <w:rsid w:val="00C43ADA"/>
    <w:rsid w:val="00C459D9"/>
    <w:rsid w:val="00C45CBB"/>
    <w:rsid w:val="00C4643D"/>
    <w:rsid w:val="00C54316"/>
    <w:rsid w:val="00C731DF"/>
    <w:rsid w:val="00C74E87"/>
    <w:rsid w:val="00C7624A"/>
    <w:rsid w:val="00C860AB"/>
    <w:rsid w:val="00CA79E1"/>
    <w:rsid w:val="00CB0D93"/>
    <w:rsid w:val="00CB4CFA"/>
    <w:rsid w:val="00CB596D"/>
    <w:rsid w:val="00D00F66"/>
    <w:rsid w:val="00D5368F"/>
    <w:rsid w:val="00D659F3"/>
    <w:rsid w:val="00D66DF6"/>
    <w:rsid w:val="00D71AC6"/>
    <w:rsid w:val="00D75F5D"/>
    <w:rsid w:val="00D76790"/>
    <w:rsid w:val="00D845C2"/>
    <w:rsid w:val="00D93D58"/>
    <w:rsid w:val="00D94DFB"/>
    <w:rsid w:val="00DA5D53"/>
    <w:rsid w:val="00DB453B"/>
    <w:rsid w:val="00DC2021"/>
    <w:rsid w:val="00DD05AB"/>
    <w:rsid w:val="00DD4DD3"/>
    <w:rsid w:val="00DD78B6"/>
    <w:rsid w:val="00DE65B5"/>
    <w:rsid w:val="00DE6B1F"/>
    <w:rsid w:val="00E02883"/>
    <w:rsid w:val="00E06381"/>
    <w:rsid w:val="00E10618"/>
    <w:rsid w:val="00E12DBB"/>
    <w:rsid w:val="00E17EBE"/>
    <w:rsid w:val="00E243B0"/>
    <w:rsid w:val="00E27BA6"/>
    <w:rsid w:val="00E363C8"/>
    <w:rsid w:val="00E44FF6"/>
    <w:rsid w:val="00E4701E"/>
    <w:rsid w:val="00E529C1"/>
    <w:rsid w:val="00E6389F"/>
    <w:rsid w:val="00E76033"/>
    <w:rsid w:val="00EA1325"/>
    <w:rsid w:val="00EA29D8"/>
    <w:rsid w:val="00EB53A1"/>
    <w:rsid w:val="00ED36C3"/>
    <w:rsid w:val="00ED7F41"/>
    <w:rsid w:val="00EF2D75"/>
    <w:rsid w:val="00F01764"/>
    <w:rsid w:val="00F10B88"/>
    <w:rsid w:val="00F1681C"/>
    <w:rsid w:val="00F469C8"/>
    <w:rsid w:val="00F6133A"/>
    <w:rsid w:val="00F72888"/>
    <w:rsid w:val="00F8481F"/>
    <w:rsid w:val="00F86766"/>
    <w:rsid w:val="00F902A4"/>
    <w:rsid w:val="00F91D2F"/>
    <w:rsid w:val="00F970AF"/>
    <w:rsid w:val="00FA6A0D"/>
    <w:rsid w:val="00FB04C9"/>
    <w:rsid w:val="00FB4730"/>
    <w:rsid w:val="00FC091A"/>
    <w:rsid w:val="00FD1306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36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3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3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5874">
                  <w:marLeft w:val="0"/>
                  <w:marRight w:val="0"/>
                  <w:marTop w:val="182"/>
                  <w:marBottom w:val="1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4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95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1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5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Medical Center</Company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2018-02-08T20:46:00Z</dcterms:created>
  <dcterms:modified xsi:type="dcterms:W3CDTF">2018-02-08T20:46:00Z</dcterms:modified>
</cp:coreProperties>
</file>