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673" w:rsidRDefault="00F826A7" w:rsidP="00905673">
      <w:pPr>
        <w:spacing w:line="360" w:lineRule="auto"/>
        <w:rPr>
          <w:rFonts w:asciiTheme="minorEastAsia" w:eastAsiaTheme="minorEastAsia" w:hAnsiTheme="minorEastAsia"/>
          <w:b/>
          <w:bCs/>
          <w:color w:val="000000" w:themeColor="text1"/>
          <w:sz w:val="21"/>
          <w:szCs w:val="21"/>
        </w:rPr>
      </w:pPr>
      <w:r>
        <w:rPr>
          <w:rFonts w:asciiTheme="minorEastAsia" w:eastAsiaTheme="minorEastAsia" w:hAnsiTheme="minorEastAsia" w:cs="E-HZ+ZLLDyq-7" w:hint="eastAsia"/>
          <w:b/>
          <w:color w:val="000000" w:themeColor="text1"/>
          <w:sz w:val="21"/>
          <w:szCs w:val="21"/>
        </w:rPr>
        <w:t xml:space="preserve">Title: </w:t>
      </w:r>
      <w:r w:rsidR="00905673" w:rsidRPr="00905673">
        <w:rPr>
          <w:rFonts w:asciiTheme="minorEastAsia" w:eastAsiaTheme="minorEastAsia" w:hAnsiTheme="minorEastAsia" w:cs="E-HZ+ZLLDyq-7"/>
          <w:b/>
          <w:color w:val="000000" w:themeColor="text1"/>
          <w:sz w:val="21"/>
          <w:szCs w:val="21"/>
        </w:rPr>
        <w:t>Surveying the awareness rate of knowledge of</w:t>
      </w:r>
      <w:r w:rsidR="00905673" w:rsidRPr="00905673">
        <w:rPr>
          <w:rFonts w:asciiTheme="minorEastAsia" w:eastAsiaTheme="minorEastAsia" w:hAnsiTheme="minorEastAsia" w:cs="E-HZ+ZLLDyq-7" w:hint="eastAsia"/>
          <w:b/>
          <w:color w:val="000000" w:themeColor="text1"/>
          <w:sz w:val="21"/>
          <w:szCs w:val="21"/>
        </w:rPr>
        <w:t xml:space="preserve"> </w:t>
      </w:r>
      <w:r w:rsidR="00905673" w:rsidRPr="00905673">
        <w:rPr>
          <w:rFonts w:asciiTheme="minorEastAsia" w:eastAsiaTheme="minorEastAsia" w:hAnsiTheme="minorEastAsia" w:cs="E-HZ+ZLLDyq-7"/>
          <w:b/>
          <w:color w:val="000000" w:themeColor="text1"/>
          <w:sz w:val="21"/>
          <w:szCs w:val="21"/>
        </w:rPr>
        <w:t>elderly fall guideline</w:t>
      </w:r>
      <w:r w:rsidR="00905673" w:rsidRPr="00905673">
        <w:rPr>
          <w:rFonts w:asciiTheme="minorEastAsia" w:eastAsiaTheme="minorEastAsia" w:hAnsiTheme="minorEastAsia" w:cs="E-HZ+ZLLDyq-7" w:hint="eastAsia"/>
          <w:b/>
          <w:color w:val="000000" w:themeColor="text1"/>
          <w:sz w:val="21"/>
          <w:szCs w:val="21"/>
        </w:rPr>
        <w:t xml:space="preserve"> and</w:t>
      </w:r>
      <w:r w:rsidR="00905673" w:rsidRPr="00905673">
        <w:rPr>
          <w:rFonts w:asciiTheme="minorEastAsia" w:eastAsiaTheme="minorEastAsia" w:hAnsiTheme="minorEastAsia" w:cs="DLF-3-4-1813522645+ZLFHhC-536" w:hint="eastAsia"/>
          <w:b/>
          <w:color w:val="000000" w:themeColor="text1"/>
          <w:sz w:val="21"/>
          <w:szCs w:val="21"/>
        </w:rPr>
        <w:t xml:space="preserve"> attitude </w:t>
      </w:r>
      <w:r w:rsidR="00905673" w:rsidRPr="00905673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 xml:space="preserve">towards guidelines </w:t>
      </w:r>
      <w:r w:rsidR="00905673" w:rsidRPr="00905673">
        <w:rPr>
          <w:rFonts w:asciiTheme="minorEastAsia" w:eastAsiaTheme="minorEastAsia" w:hAnsiTheme="minorEastAsia"/>
          <w:b/>
          <w:bCs/>
          <w:color w:val="000000" w:themeColor="text1"/>
          <w:sz w:val="21"/>
          <w:szCs w:val="21"/>
        </w:rPr>
        <w:t xml:space="preserve">among the </w:t>
      </w:r>
      <w:r w:rsidR="00905673" w:rsidRPr="00905673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>d</w:t>
      </w:r>
      <w:r w:rsidR="00905673" w:rsidRPr="00905673">
        <w:rPr>
          <w:rFonts w:asciiTheme="minorEastAsia" w:eastAsiaTheme="minorEastAsia" w:hAnsiTheme="minorEastAsia"/>
          <w:b/>
          <w:bCs/>
          <w:color w:val="000000" w:themeColor="text1"/>
          <w:sz w:val="21"/>
          <w:szCs w:val="21"/>
        </w:rPr>
        <w:t xml:space="preserve">ifferent </w:t>
      </w:r>
      <w:r w:rsidR="00905673" w:rsidRPr="00905673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>l</w:t>
      </w:r>
      <w:r w:rsidR="00905673" w:rsidRPr="00905673">
        <w:rPr>
          <w:rFonts w:asciiTheme="minorEastAsia" w:eastAsiaTheme="minorEastAsia" w:hAnsiTheme="minorEastAsia"/>
          <w:b/>
          <w:bCs/>
          <w:color w:val="000000" w:themeColor="text1"/>
          <w:sz w:val="21"/>
          <w:szCs w:val="21"/>
        </w:rPr>
        <w:t>evels</w:t>
      </w:r>
      <w:r w:rsidR="00905673" w:rsidRPr="00905673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 xml:space="preserve"> h</w:t>
      </w:r>
      <w:r w:rsidR="00905673" w:rsidRPr="00905673">
        <w:rPr>
          <w:rFonts w:asciiTheme="minorEastAsia" w:eastAsiaTheme="minorEastAsia" w:hAnsiTheme="minorEastAsia"/>
          <w:b/>
          <w:bCs/>
          <w:color w:val="000000" w:themeColor="text1"/>
          <w:sz w:val="21"/>
          <w:szCs w:val="21"/>
        </w:rPr>
        <w:t>ospital</w:t>
      </w:r>
      <w:r w:rsidR="00905673" w:rsidRPr="00905673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 xml:space="preserve"> nurses</w:t>
      </w:r>
    </w:p>
    <w:p w:rsidR="00F826A7" w:rsidRDefault="00F826A7" w:rsidP="00F826A7">
      <w:pPr>
        <w:spacing w:line="360" w:lineRule="auto"/>
        <w:rPr>
          <w:rFonts w:asciiTheme="minorEastAsia" w:eastAsiaTheme="minorEastAsia" w:hAnsiTheme="minorEastAsia"/>
          <w:b/>
          <w:bCs/>
          <w:color w:val="000000" w:themeColor="text1"/>
          <w:sz w:val="21"/>
          <w:szCs w:val="21"/>
        </w:rPr>
      </w:pPr>
      <w:r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>Author: Wen Yan, Qian Chen</w:t>
      </w:r>
    </w:p>
    <w:p w:rsidR="00F826A7" w:rsidRPr="00F826A7" w:rsidRDefault="00F826A7" w:rsidP="00905673">
      <w:pPr>
        <w:spacing w:line="360" w:lineRule="auto"/>
        <w:rPr>
          <w:rFonts w:asciiTheme="minorEastAsia" w:eastAsiaTheme="minorEastAsia" w:hAnsiTheme="minorEastAsia"/>
          <w:b/>
          <w:color w:val="000000" w:themeColor="text1"/>
          <w:sz w:val="21"/>
          <w:szCs w:val="21"/>
        </w:rPr>
      </w:pPr>
      <w:r w:rsidRPr="00F826A7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>Affiliation: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 xml:space="preserve"> </w:t>
      </w:r>
      <w:r w:rsidRPr="00F826A7">
        <w:rPr>
          <w:rFonts w:asciiTheme="minorEastAsia" w:eastAsiaTheme="minorEastAsia" w:hAnsiTheme="minorEastAsia"/>
          <w:b/>
          <w:bCs/>
          <w:color w:val="000000" w:themeColor="text1"/>
          <w:sz w:val="21"/>
          <w:szCs w:val="21"/>
        </w:rPr>
        <w:t>W</w:t>
      </w:r>
      <w:r w:rsidRPr="00F826A7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>est China school of Medicine, West China hospital, Sichuan University</w:t>
      </w:r>
    </w:p>
    <w:p w:rsidR="00905673" w:rsidRPr="002732B7" w:rsidRDefault="00905673" w:rsidP="00905673">
      <w:pPr>
        <w:shd w:val="clear" w:color="auto" w:fill="F5F5F5"/>
        <w:spacing w:line="360" w:lineRule="auto"/>
        <w:textAlignment w:val="top"/>
        <w:rPr>
          <w:rFonts w:asciiTheme="minorEastAsia" w:eastAsiaTheme="minorEastAsia" w:hAnsiTheme="minorEastAsia" w:cs="Arial"/>
          <w:b/>
          <w:color w:val="000000" w:themeColor="text1"/>
          <w:sz w:val="21"/>
          <w:szCs w:val="21"/>
          <w:lang w:val="en"/>
        </w:rPr>
      </w:pPr>
      <w:r w:rsidRPr="002732B7">
        <w:rPr>
          <w:rFonts w:asciiTheme="minorEastAsia" w:eastAsiaTheme="minorEastAsia" w:hAnsiTheme="minorEastAsia" w:hint="eastAsia"/>
          <w:b/>
          <w:color w:val="000000" w:themeColor="text1"/>
          <w:sz w:val="21"/>
          <w:szCs w:val="21"/>
        </w:rPr>
        <w:t>[</w:t>
      </w:r>
      <w:r w:rsidRPr="002732B7">
        <w:rPr>
          <w:rFonts w:asciiTheme="minorEastAsia" w:eastAsiaTheme="minorEastAsia" w:hAnsiTheme="minorEastAsia"/>
          <w:b/>
          <w:color w:val="000000" w:themeColor="text1"/>
          <w:sz w:val="21"/>
          <w:szCs w:val="21"/>
        </w:rPr>
        <w:t>Abstract</w:t>
      </w:r>
      <w:r w:rsidRPr="002732B7">
        <w:rPr>
          <w:rFonts w:asciiTheme="minorEastAsia" w:eastAsiaTheme="minorEastAsia" w:hAnsiTheme="minorEastAsia" w:hint="eastAsia"/>
          <w:b/>
          <w:color w:val="000000" w:themeColor="text1"/>
          <w:sz w:val="21"/>
          <w:szCs w:val="21"/>
        </w:rPr>
        <w:t>]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 xml:space="preserve"> </w:t>
      </w:r>
      <w:proofErr w:type="gramStart"/>
      <w:r w:rsidRPr="002732B7">
        <w:rPr>
          <w:rFonts w:asciiTheme="minorEastAsia" w:eastAsiaTheme="minorEastAsia" w:hAnsiTheme="minorEastAsia"/>
          <w:b/>
          <w:color w:val="000000" w:themeColor="text1"/>
          <w:sz w:val="21"/>
          <w:szCs w:val="21"/>
        </w:rPr>
        <w:t>Objective</w:t>
      </w:r>
      <w:r w:rsidR="003B12DB">
        <w:rPr>
          <w:rFonts w:asciiTheme="minorEastAsia" w:eastAsiaTheme="minorEastAsia" w:hAnsiTheme="minorEastAsia" w:hint="eastAsia"/>
          <w:b/>
          <w:color w:val="000000" w:themeColor="text1"/>
          <w:sz w:val="21"/>
          <w:szCs w:val="21"/>
        </w:rPr>
        <w:t xml:space="preserve"> 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To</w:t>
      </w:r>
      <w:proofErr w:type="gramEnd"/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compare 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>the status of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the awareness rate of the guidelines on falls in the elderly and attitude towards the guideline among nurses in secondary hospitals and tertiary hospitals in Sichuan Province.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 w:hint="eastAsia"/>
          <w:b/>
          <w:color w:val="000000" w:themeColor="text1"/>
          <w:sz w:val="21"/>
          <w:szCs w:val="21"/>
          <w:lang w:val="en"/>
        </w:rPr>
        <w:t xml:space="preserve">Methods 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F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rom April to June 2017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,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 xml:space="preserve">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a total of 800 nurses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from 8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secondary hospitals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and 8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tertiary hospitals in Sichuan Province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with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a convenient sampling method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were recruited to conduct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questionnaire survey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on </w:t>
      </w:r>
      <w:r w:rsidRPr="002732B7">
        <w:rPr>
          <w:rFonts w:asciiTheme="minorEastAsia" w:eastAsiaTheme="minorEastAsia" w:hAnsiTheme="minorEastAsia" w:cs="E-HZ+ZLLDyq-7"/>
          <w:color w:val="000000" w:themeColor="text1"/>
          <w:sz w:val="21"/>
          <w:szCs w:val="21"/>
        </w:rPr>
        <w:t>the awareness rate of knowledge of</w:t>
      </w:r>
      <w:r w:rsidRPr="002732B7">
        <w:rPr>
          <w:rFonts w:asciiTheme="minorEastAsia" w:eastAsiaTheme="minorEastAsia" w:hAnsiTheme="minorEastAsia" w:cs="E-HZ+ZLLDyq-7" w:hint="eastAsia"/>
          <w:color w:val="000000" w:themeColor="text1"/>
          <w:sz w:val="21"/>
          <w:szCs w:val="21"/>
        </w:rPr>
        <w:t xml:space="preserve"> </w:t>
      </w:r>
      <w:r w:rsidRPr="002732B7">
        <w:rPr>
          <w:rFonts w:asciiTheme="minorEastAsia" w:eastAsiaTheme="minorEastAsia" w:hAnsiTheme="minorEastAsia" w:cs="E-HZ+ZLLDyq-7"/>
          <w:color w:val="000000" w:themeColor="text1"/>
          <w:sz w:val="21"/>
          <w:szCs w:val="21"/>
        </w:rPr>
        <w:t>falls in the elderly</w:t>
      </w:r>
      <w:r w:rsidRPr="002732B7">
        <w:rPr>
          <w:rFonts w:asciiTheme="minorEastAsia" w:eastAsiaTheme="minorEastAsia" w:hAnsiTheme="minorEastAsia" w:cs="E-HZ+ZLLDyq-7" w:hint="eastAsia"/>
          <w:color w:val="000000" w:themeColor="text1"/>
          <w:sz w:val="21"/>
          <w:szCs w:val="21"/>
        </w:rPr>
        <w:t xml:space="preserve"> and</w:t>
      </w:r>
      <w:r w:rsidRPr="002732B7">
        <w:rPr>
          <w:rFonts w:asciiTheme="minorEastAsia" w:eastAsiaTheme="minorEastAsia" w:hAnsiTheme="minorEastAsia" w:cs="DLF-3-4-1813522645+ZLFHhC-536" w:hint="eastAsia"/>
          <w:color w:val="000000" w:themeColor="text1"/>
          <w:sz w:val="21"/>
          <w:szCs w:val="21"/>
        </w:rPr>
        <w:t xml:space="preserve"> attitude </w:t>
      </w:r>
      <w:r w:rsidRPr="002732B7">
        <w:rPr>
          <w:rFonts w:asciiTheme="minorEastAsia" w:eastAsiaTheme="minorEastAsia" w:hAnsiTheme="minorEastAsia" w:hint="eastAsia"/>
          <w:bCs/>
          <w:color w:val="000000" w:themeColor="text1"/>
          <w:sz w:val="21"/>
          <w:szCs w:val="21"/>
        </w:rPr>
        <w:t xml:space="preserve">towards guidelines 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f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or comparative analysis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. </w:t>
      </w:r>
      <w:r w:rsidRPr="002732B7">
        <w:rPr>
          <w:rFonts w:asciiTheme="minorEastAsia" w:eastAsiaTheme="minorEastAsia" w:hAnsiTheme="minorEastAsia" w:cs="Arial" w:hint="eastAsia"/>
          <w:b/>
          <w:color w:val="000000" w:themeColor="text1"/>
          <w:sz w:val="21"/>
          <w:szCs w:val="21"/>
          <w:lang w:val="en"/>
        </w:rPr>
        <w:t xml:space="preserve">Results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The awareness rate of all nurses on the knowledge of fall in the elderly was 26.3%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,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t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here was significant difference in the awareness rate of the guidelines for falls among the elderly (22.6% vs. 29.9%</w:t>
      </w:r>
      <w:proofErr w:type="gramStart"/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,χ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vertAlign w:val="superscript"/>
          <w:lang w:val="en"/>
        </w:rPr>
        <w:t>2</w:t>
      </w:r>
      <w:proofErr w:type="gramEnd"/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= 5.358, p&lt;0.05) between the secondary hospitals and the tertiary hospitals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;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The 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nurses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’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attitude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s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towards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the guideline 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between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the secondary and tertiary hospital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w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ere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statistically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significant [(54.60 ± 6.39) vs. (58.06 ± 6.88),</w:t>
      </w:r>
      <w:r w:rsidRPr="002732B7">
        <w:rPr>
          <w:rFonts w:asciiTheme="minorEastAsia" w:eastAsiaTheme="minorEastAsia" w:hAnsiTheme="minorEastAsia" w:cs="AdobeHeitiStd-Regular" w:hint="eastAsia"/>
          <w:color w:val="000000" w:themeColor="text1"/>
          <w:sz w:val="21"/>
          <w:szCs w:val="21"/>
        </w:rPr>
        <w:t xml:space="preserve"> t=7.291,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p &lt;0.001]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.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 xml:space="preserve"> </w:t>
      </w:r>
      <w:r w:rsidRPr="002732B7">
        <w:rPr>
          <w:rFonts w:asciiTheme="minorEastAsia" w:eastAsiaTheme="minorEastAsia" w:hAnsiTheme="minorEastAsia"/>
          <w:b/>
          <w:color w:val="000000" w:themeColor="text1"/>
          <w:sz w:val="21"/>
          <w:szCs w:val="21"/>
        </w:rPr>
        <w:t>Conclusion</w:t>
      </w:r>
      <w:r w:rsidRPr="002732B7">
        <w:rPr>
          <w:rFonts w:asciiTheme="minorEastAsia" w:eastAsiaTheme="minorEastAsia" w:hAnsiTheme="minorEastAsia" w:hint="eastAsia"/>
          <w:color w:val="000000" w:themeColor="text1"/>
          <w:sz w:val="21"/>
          <w:szCs w:val="21"/>
        </w:rPr>
        <w:t xml:space="preserve"> 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 xml:space="preserve">The </w:t>
      </w:r>
      <w:r w:rsidRPr="002732B7">
        <w:rPr>
          <w:rFonts w:asciiTheme="minorEastAsia" w:eastAsiaTheme="minorEastAsia" w:hAnsiTheme="minorEastAsia" w:cs="E-HZ+ZLLDyq-7"/>
          <w:color w:val="000000" w:themeColor="text1"/>
          <w:sz w:val="21"/>
          <w:szCs w:val="21"/>
        </w:rPr>
        <w:t>awareness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 xml:space="preserve"> rate of nurses' knowledge of </w:t>
      </w:r>
      <w:r w:rsidRPr="002732B7">
        <w:rPr>
          <w:rFonts w:asciiTheme="minorEastAsia" w:eastAsiaTheme="minorEastAsia" w:hAnsiTheme="minorEastAsia" w:cs="E-HZ+ZLLDyq-7"/>
          <w:color w:val="000000" w:themeColor="text1"/>
          <w:sz w:val="21"/>
          <w:szCs w:val="21"/>
        </w:rPr>
        <w:t>elderly fall guideline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 xml:space="preserve"> in the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secondary hospitals and the tertiary hospitals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was low, nurses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’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attitudes towards guidelines were both positive in the two level hospitals.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 xml:space="preserve">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It is suggested to use nurses' positive attitude to guideline and train nurses in systematic professional anti-fall by setting guidelines for intervention of fall in elderly patients in hospital so as to reduce the incidence of falls in hospitalized elderly patients              </w:t>
      </w:r>
    </w:p>
    <w:p w:rsidR="00905673" w:rsidRPr="002732B7" w:rsidRDefault="00905673" w:rsidP="00905673">
      <w:pPr>
        <w:spacing w:line="360" w:lineRule="auto"/>
        <w:rPr>
          <w:rFonts w:asciiTheme="minorEastAsia" w:eastAsiaTheme="minorEastAsia" w:hAnsiTheme="minorEastAsia"/>
          <w:bCs/>
          <w:color w:val="000000" w:themeColor="text1"/>
          <w:sz w:val="21"/>
          <w:szCs w:val="21"/>
        </w:rPr>
      </w:pPr>
      <w:r w:rsidRPr="002732B7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>[</w:t>
      </w:r>
      <w:proofErr w:type="gramStart"/>
      <w:r w:rsidRPr="002732B7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>key</w:t>
      </w:r>
      <w:proofErr w:type="gramEnd"/>
      <w:r w:rsidRPr="002732B7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 xml:space="preserve"> words]</w:t>
      </w:r>
      <w:r w:rsidRPr="002732B7">
        <w:rPr>
          <w:rFonts w:asciiTheme="minorEastAsia" w:eastAsiaTheme="minorEastAsia" w:hAnsiTheme="minorEastAsia" w:hint="eastAsia"/>
          <w:bCs/>
          <w:color w:val="000000" w:themeColor="text1"/>
          <w:sz w:val="21"/>
          <w:szCs w:val="21"/>
        </w:rPr>
        <w:t xml:space="preserve"> </w:t>
      </w:r>
      <w:r w:rsidRPr="002732B7">
        <w:rPr>
          <w:rFonts w:asciiTheme="minorEastAsia" w:eastAsiaTheme="minorEastAsia" w:hAnsiTheme="minorEastAsia"/>
          <w:bCs/>
          <w:color w:val="000000" w:themeColor="text1"/>
          <w:sz w:val="21"/>
          <w:szCs w:val="21"/>
        </w:rPr>
        <w:t>elderly</w:t>
      </w:r>
      <w:r w:rsidRPr="002732B7">
        <w:rPr>
          <w:rFonts w:asciiTheme="minorEastAsia" w:eastAsiaTheme="minorEastAsia" w:hAnsiTheme="minorEastAsia" w:hint="eastAsia"/>
          <w:bCs/>
          <w:color w:val="000000" w:themeColor="text1"/>
          <w:sz w:val="21"/>
          <w:szCs w:val="21"/>
        </w:rPr>
        <w:t>; fall; guideline;</w:t>
      </w:r>
      <w:r w:rsidRPr="002732B7">
        <w:rPr>
          <w:rFonts w:asciiTheme="minorEastAsia" w:eastAsiaTheme="minorEastAsia" w:hAnsiTheme="minorEastAsia" w:cs="E-HZ+ZLLDyq-7"/>
          <w:color w:val="000000" w:themeColor="text1"/>
          <w:sz w:val="21"/>
          <w:szCs w:val="21"/>
        </w:rPr>
        <w:t xml:space="preserve"> awareness rate</w:t>
      </w:r>
      <w:r w:rsidRPr="002732B7">
        <w:rPr>
          <w:rFonts w:asciiTheme="minorEastAsia" w:eastAsiaTheme="minorEastAsia" w:hAnsiTheme="minorEastAsia" w:cs="E-HZ+ZLLDyq-7" w:hint="eastAsia"/>
          <w:color w:val="000000" w:themeColor="text1"/>
          <w:sz w:val="21"/>
          <w:szCs w:val="21"/>
        </w:rPr>
        <w:t>; attitude</w:t>
      </w:r>
    </w:p>
    <w:p w:rsidR="0017140B" w:rsidRDefault="0017140B"/>
    <w:p w:rsidR="00D67500" w:rsidRPr="007C2168" w:rsidRDefault="004F5073">
      <w:pPr>
        <w:rPr>
          <w:rFonts w:ascii="Arial"/>
          <w:color w:val="000000" w:themeColor="text1"/>
        </w:rPr>
      </w:pPr>
      <w:r>
        <w:rPr>
          <w:rFonts w:ascii="Arial" w:hint="eastAsia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40E8F70B" wp14:editId="445A2B1A">
            <wp:simplePos x="0" y="0"/>
            <wp:positionH relativeFrom="column">
              <wp:posOffset>48895</wp:posOffset>
            </wp:positionH>
            <wp:positionV relativeFrom="paragraph">
              <wp:posOffset>13970</wp:posOffset>
            </wp:positionV>
            <wp:extent cx="906780" cy="1183005"/>
            <wp:effectExtent l="0" t="0" r="762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复件 2017.11.11严文38159006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1183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500" w:rsidRPr="007C2168">
        <w:rPr>
          <w:rFonts w:ascii="Arial"/>
          <w:color w:val="000000" w:themeColor="text1"/>
        </w:rPr>
        <w:t>Biography</w:t>
      </w:r>
      <w:r w:rsidR="00D67500" w:rsidRPr="007C2168">
        <w:rPr>
          <w:rFonts w:ascii="Arial" w:hint="eastAsia"/>
          <w:color w:val="000000" w:themeColor="text1"/>
        </w:rPr>
        <w:t>:</w:t>
      </w:r>
      <w:r w:rsidRPr="004F5073">
        <w:rPr>
          <w:rFonts w:ascii="Arial" w:hint="eastAsia"/>
          <w:noProof/>
          <w:color w:val="000000" w:themeColor="text1"/>
        </w:rPr>
        <w:t xml:space="preserve"> </w:t>
      </w:r>
    </w:p>
    <w:p w:rsidR="00D67500" w:rsidRDefault="00D67500">
      <w:pPr>
        <w:rPr>
          <w:rFonts w:ascii="Arial"/>
          <w:color w:val="000000" w:themeColor="text1"/>
        </w:rPr>
      </w:pPr>
      <w:r w:rsidRPr="007C2168">
        <w:rPr>
          <w:rFonts w:ascii="Arial" w:hint="eastAsia"/>
          <w:color w:val="000000" w:themeColor="text1"/>
        </w:rPr>
        <w:t xml:space="preserve">Wen </w:t>
      </w:r>
      <w:r w:rsidR="007C2168" w:rsidRPr="007C2168">
        <w:rPr>
          <w:rFonts w:ascii="Arial" w:hint="eastAsia"/>
          <w:color w:val="000000" w:themeColor="text1"/>
        </w:rPr>
        <w:t>Yan is</w:t>
      </w:r>
      <w:r w:rsidRPr="007C2168">
        <w:rPr>
          <w:rFonts w:ascii="Arial" w:hint="eastAsia"/>
          <w:color w:val="000000" w:themeColor="text1"/>
        </w:rPr>
        <w:t xml:space="preserve"> a </w:t>
      </w:r>
      <w:r w:rsidR="001168EB" w:rsidRPr="007C2168">
        <w:rPr>
          <w:rFonts w:ascii="Arial"/>
          <w:color w:val="000000" w:themeColor="text1"/>
        </w:rPr>
        <w:t>Master graduate student</w:t>
      </w:r>
      <w:r w:rsidR="007C2168" w:rsidRPr="007C2168">
        <w:rPr>
          <w:rFonts w:ascii="Arial" w:hint="eastAsia"/>
          <w:color w:val="000000" w:themeColor="text1"/>
        </w:rPr>
        <w:t xml:space="preserve"> </w:t>
      </w:r>
      <w:r w:rsidR="007C2168" w:rsidRPr="007C2168">
        <w:rPr>
          <w:rFonts w:ascii="Arial"/>
          <w:color w:val="000000" w:themeColor="text1"/>
        </w:rPr>
        <w:t>majoring Geriatric nursing</w:t>
      </w:r>
      <w:r w:rsidRPr="007C2168">
        <w:rPr>
          <w:rFonts w:ascii="Arial" w:hint="eastAsia"/>
          <w:color w:val="000000" w:themeColor="text1"/>
        </w:rPr>
        <w:t xml:space="preserve"> </w:t>
      </w:r>
      <w:r w:rsidR="004804A5">
        <w:rPr>
          <w:rFonts w:ascii="Arial" w:hint="eastAsia"/>
          <w:color w:val="000000" w:themeColor="text1"/>
        </w:rPr>
        <w:t>of</w:t>
      </w:r>
      <w:r w:rsidRPr="007C2168">
        <w:rPr>
          <w:rFonts w:ascii="Arial" w:hint="eastAsia"/>
          <w:color w:val="000000" w:themeColor="text1"/>
        </w:rPr>
        <w:t xml:space="preserve"> West China School </w:t>
      </w:r>
      <w:r w:rsidR="007C2168" w:rsidRPr="007C2168">
        <w:rPr>
          <w:rFonts w:ascii="Arial" w:hint="eastAsia"/>
          <w:color w:val="000000" w:themeColor="text1"/>
        </w:rPr>
        <w:t>of Medicine</w:t>
      </w:r>
      <w:r w:rsidRPr="007C2168">
        <w:rPr>
          <w:rFonts w:ascii="Arial" w:hint="eastAsia"/>
          <w:color w:val="000000" w:themeColor="text1"/>
        </w:rPr>
        <w:t>,</w:t>
      </w:r>
      <w:r w:rsidR="007C2168" w:rsidRPr="007C2168">
        <w:rPr>
          <w:rFonts w:ascii="Arial" w:hint="eastAsia"/>
          <w:color w:val="000000" w:themeColor="text1"/>
        </w:rPr>
        <w:t xml:space="preserve"> </w:t>
      </w:r>
      <w:r w:rsidRPr="007C2168">
        <w:rPr>
          <w:rFonts w:ascii="Arial" w:hint="eastAsia"/>
          <w:color w:val="000000" w:themeColor="text1"/>
        </w:rPr>
        <w:t>Sichuan</w:t>
      </w:r>
      <w:r w:rsidR="007C2168" w:rsidRPr="007C2168">
        <w:rPr>
          <w:rFonts w:ascii="Arial" w:hint="eastAsia"/>
          <w:color w:val="000000" w:themeColor="text1"/>
        </w:rPr>
        <w:t xml:space="preserve"> University</w:t>
      </w:r>
      <w:r w:rsidR="007C2168">
        <w:rPr>
          <w:rFonts w:ascii="Arial" w:hint="eastAsia"/>
          <w:color w:val="000000" w:themeColor="text1"/>
        </w:rPr>
        <w:t>.</w:t>
      </w:r>
    </w:p>
    <w:p w:rsidR="007C2168" w:rsidRDefault="007C2168">
      <w:pPr>
        <w:rPr>
          <w:rFonts w:ascii="Arial"/>
          <w:color w:val="000000" w:themeColor="text1"/>
        </w:rPr>
      </w:pPr>
    </w:p>
    <w:p w:rsidR="007C2168" w:rsidRPr="007C2168" w:rsidRDefault="007C2168">
      <w:pPr>
        <w:rPr>
          <w:color w:val="000000" w:themeColor="text1"/>
        </w:rPr>
      </w:pPr>
      <w:r>
        <w:rPr>
          <w:rFonts w:ascii="Arial" w:hint="eastAsia"/>
          <w:color w:val="000000" w:themeColor="text1"/>
        </w:rPr>
        <w:t>E-mail:</w:t>
      </w:r>
      <w:r w:rsidR="003B12DB">
        <w:rPr>
          <w:rFonts w:ascii="Arial" w:hint="eastAsia"/>
          <w:color w:val="000000" w:themeColor="text1"/>
        </w:rPr>
        <w:t>lengmeimeide@126.com</w:t>
      </w:r>
      <w:bookmarkStart w:id="0" w:name="_GoBack"/>
      <w:bookmarkEnd w:id="0"/>
    </w:p>
    <w:sectPr w:rsidR="007C2168" w:rsidRPr="007C21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5E3" w:rsidRDefault="008C35E3" w:rsidP="00905673">
      <w:r>
        <w:separator/>
      </w:r>
    </w:p>
  </w:endnote>
  <w:endnote w:type="continuationSeparator" w:id="0">
    <w:p w:rsidR="008C35E3" w:rsidRDefault="008C35E3" w:rsidP="00905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-HZ+ZLLDyq-7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DLF-3-4-1813522645+ZLFHhC-536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obeHeitiStd-Regular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5E3" w:rsidRDefault="008C35E3" w:rsidP="00905673">
      <w:r>
        <w:separator/>
      </w:r>
    </w:p>
  </w:footnote>
  <w:footnote w:type="continuationSeparator" w:id="0">
    <w:p w:rsidR="008C35E3" w:rsidRDefault="008C35E3" w:rsidP="009056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B5A"/>
    <w:rsid w:val="001168EB"/>
    <w:rsid w:val="0017140B"/>
    <w:rsid w:val="003B12DB"/>
    <w:rsid w:val="003D3F71"/>
    <w:rsid w:val="004804A5"/>
    <w:rsid w:val="004F5073"/>
    <w:rsid w:val="007C2168"/>
    <w:rsid w:val="00865B5A"/>
    <w:rsid w:val="008C35E3"/>
    <w:rsid w:val="008E7D5B"/>
    <w:rsid w:val="00905673"/>
    <w:rsid w:val="009B59E8"/>
    <w:rsid w:val="00C368C3"/>
    <w:rsid w:val="00D67500"/>
    <w:rsid w:val="00F8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673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567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567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5673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567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F507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F5073"/>
    <w:rPr>
      <w:rFonts w:ascii="宋体" w:eastAsia="宋体" w:hAnsi="宋体" w:cs="宋体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673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567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567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5673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567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F507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F5073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772</Words>
  <Characters>1230</Characters>
  <Application>Microsoft Office Word</Application>
  <DocSecurity>0</DocSecurity>
  <Lines>37</Lines>
  <Paragraphs>28</Paragraphs>
  <ScaleCrop>false</ScaleCrop>
  <Company>Microsoft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2018-01-11T10:34:00Z</dcterms:created>
  <dcterms:modified xsi:type="dcterms:W3CDTF">2018-01-19T09:53:00Z</dcterms:modified>
</cp:coreProperties>
</file>