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673" w:rsidRDefault="00F826A7" w:rsidP="00905673">
      <w:pPr>
        <w:spacing w:line="360" w:lineRule="auto"/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Title: </w:t>
      </w:r>
      <w:r w:rsidR="00905673" w:rsidRPr="00905673">
        <w:rPr>
          <w:rFonts w:asciiTheme="minorEastAsia" w:eastAsiaTheme="minorEastAsia" w:hAnsiTheme="minorEastAsia" w:cs="E-HZ+ZLLDyq-7"/>
          <w:b/>
          <w:color w:val="000000" w:themeColor="text1"/>
          <w:sz w:val="21"/>
          <w:szCs w:val="21"/>
        </w:rPr>
        <w:t>Surveying the awareness rate of knowledge of</w:t>
      </w:r>
      <w:r w:rsidR="00905673" w:rsidRPr="00905673"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 </w:t>
      </w:r>
      <w:r w:rsidR="00905673" w:rsidRPr="00905673">
        <w:rPr>
          <w:rFonts w:asciiTheme="minorEastAsia" w:eastAsiaTheme="minorEastAsia" w:hAnsiTheme="minorEastAsia" w:cs="E-HZ+ZLLDyq-7"/>
          <w:b/>
          <w:color w:val="000000" w:themeColor="text1"/>
          <w:sz w:val="21"/>
          <w:szCs w:val="21"/>
        </w:rPr>
        <w:t>elderly fall guideline</w:t>
      </w:r>
      <w:r w:rsidR="00905673" w:rsidRPr="00905673">
        <w:rPr>
          <w:rFonts w:asciiTheme="minorEastAsia" w:eastAsiaTheme="minorEastAsia" w:hAnsiTheme="minorEastAsia" w:cs="E-HZ+ZLLDyq-7" w:hint="eastAsia"/>
          <w:b/>
          <w:color w:val="000000" w:themeColor="text1"/>
          <w:sz w:val="21"/>
          <w:szCs w:val="21"/>
        </w:rPr>
        <w:t xml:space="preserve"> and</w:t>
      </w:r>
      <w:r w:rsidR="00905673" w:rsidRPr="00905673">
        <w:rPr>
          <w:rFonts w:asciiTheme="minorEastAsia" w:eastAsiaTheme="minorEastAsia" w:hAnsiTheme="minorEastAsia" w:cs="DLF-3-4-1813522645+ZLFHhC-536" w:hint="eastAsia"/>
          <w:b/>
          <w:color w:val="000000" w:themeColor="text1"/>
          <w:sz w:val="21"/>
          <w:szCs w:val="21"/>
        </w:rPr>
        <w:t xml:space="preserve"> attitude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towards guidelines 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 xml:space="preserve">among the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d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 xml:space="preserve">ifferent 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l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evels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h</w:t>
      </w:r>
      <w:r w:rsidR="00905673" w:rsidRPr="00905673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ospital</w:t>
      </w:r>
      <w:r w:rsidR="00905673" w:rsidRPr="00905673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nurses</w:t>
      </w:r>
    </w:p>
    <w:p w:rsidR="00F826A7" w:rsidRDefault="00F826A7" w:rsidP="00F826A7">
      <w:pPr>
        <w:spacing w:line="360" w:lineRule="auto"/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</w:pPr>
      <w:r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Author: Wen Yan, Qian Chen</w:t>
      </w:r>
    </w:p>
    <w:p w:rsidR="00F826A7" w:rsidRPr="00F826A7" w:rsidRDefault="00F826A7" w:rsidP="00905673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</w:pPr>
      <w:r w:rsidRPr="00F826A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Affiliation:</w:t>
      </w:r>
      <w:r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</w:t>
      </w:r>
      <w:r w:rsidRPr="00F826A7">
        <w:rPr>
          <w:rFonts w:asciiTheme="minorEastAsia" w:eastAsiaTheme="minorEastAsia" w:hAnsiTheme="minorEastAsia"/>
          <w:b/>
          <w:bCs/>
          <w:color w:val="000000" w:themeColor="text1"/>
          <w:sz w:val="21"/>
          <w:szCs w:val="21"/>
        </w:rPr>
        <w:t>W</w:t>
      </w:r>
      <w:r w:rsidRPr="00F826A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est China school of Medicine, West China hospital, Sichuan University</w:t>
      </w:r>
    </w:p>
    <w:p w:rsidR="00905673" w:rsidRPr="002732B7" w:rsidRDefault="00905673" w:rsidP="00905673">
      <w:pPr>
        <w:shd w:val="clear" w:color="auto" w:fill="F5F5F5"/>
        <w:spacing w:line="360" w:lineRule="auto"/>
        <w:textAlignment w:val="top"/>
        <w:rPr>
          <w:rFonts w:asciiTheme="minorEastAsia" w:eastAsiaTheme="minorEastAsia" w:hAnsiTheme="minorEastAsia" w:cs="Arial"/>
          <w:b/>
          <w:color w:val="000000" w:themeColor="text1"/>
          <w:sz w:val="21"/>
          <w:szCs w:val="21"/>
          <w:lang w:val="en"/>
        </w:rPr>
      </w:pPr>
      <w:r w:rsidRPr="002732B7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>[</w:t>
      </w:r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Abstract</w:t>
      </w:r>
      <w:r w:rsidRPr="002732B7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>]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proofErr w:type="gramStart"/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Objective</w:t>
      </w:r>
      <w:r w:rsidRPr="002732B7">
        <w:rPr>
          <w:rFonts w:asciiTheme="minorEastAsia" w:eastAsiaTheme="minorEastAsia" w:hAnsiTheme="minorEastAsia" w:hint="eastAsia"/>
          <w:b/>
          <w:color w:val="000000" w:themeColor="text1"/>
          <w:sz w:val="21"/>
          <w:szCs w:val="21"/>
        </w:rPr>
        <w:t xml:space="preserve"> 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To</w:t>
      </w:r>
      <w:proofErr w:type="gramEnd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c</w:t>
      </w:r>
      <w:bookmarkStart w:id="0" w:name="_GoBack"/>
      <w:bookmarkEnd w:id="0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ompare 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>the status of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awareness rate of the guidelines on falls in the elderly and attitude towards the guideline among nurses in secondary hospitals and tertiary hospitals in Sichuan Province.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b/>
          <w:color w:val="000000" w:themeColor="text1"/>
          <w:sz w:val="21"/>
          <w:szCs w:val="21"/>
          <w:lang w:val="en"/>
        </w:rPr>
        <w:t xml:space="preserve">Methods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rom April to June 2017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,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 total of 800 nurses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from 8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secondary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and 8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tertiary hospitals in Sichuan Province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with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 convenient sampling method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were recruited to conduct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questionnaire survey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on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the awareness rate of knowledge of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falls in the elderly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 xml:space="preserve"> and</w:t>
      </w:r>
      <w:r w:rsidRPr="002732B7">
        <w:rPr>
          <w:rFonts w:asciiTheme="minorEastAsia" w:eastAsiaTheme="minorEastAsia" w:hAnsiTheme="minorEastAsia" w:cs="DLF-3-4-1813522645+ZLFHhC-536" w:hint="eastAsia"/>
          <w:color w:val="000000" w:themeColor="text1"/>
          <w:sz w:val="21"/>
          <w:szCs w:val="21"/>
        </w:rPr>
        <w:t xml:space="preserve"> attitude 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 xml:space="preserve">towards guidelines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f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or comparative analysis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. </w:t>
      </w:r>
      <w:r w:rsidRPr="002732B7">
        <w:rPr>
          <w:rFonts w:asciiTheme="minorEastAsia" w:eastAsiaTheme="minorEastAsia" w:hAnsiTheme="minorEastAsia" w:cs="Arial" w:hint="eastAsia"/>
          <w:b/>
          <w:color w:val="000000" w:themeColor="text1"/>
          <w:sz w:val="21"/>
          <w:szCs w:val="21"/>
          <w:lang w:val="en"/>
        </w:rPr>
        <w:t xml:space="preserve">Results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The awareness rate of all nurses on the knowledge of fall in the elderly was 26.3%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,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t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here was significant difference in the awareness rate of the guidelines for falls among the elderly (22.6% vs. 29.9%</w:t>
      </w:r>
      <w:proofErr w:type="gramStart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,χ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vertAlign w:val="superscript"/>
          <w:lang w:val="en"/>
        </w:rPr>
        <w:t>2</w:t>
      </w:r>
      <w:proofErr w:type="gramEnd"/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= 5.358, p&lt;0.05) between the secondary hospitals and the tertiary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;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nurses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’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attitude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towards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the guideline 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between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the secondary and tertiary hospital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w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ere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statistically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significant [(54.60 ± 6.39) vs. (58.06 ± 6.88),</w:t>
      </w:r>
      <w:r w:rsidRPr="002732B7">
        <w:rPr>
          <w:rFonts w:asciiTheme="minorEastAsia" w:eastAsiaTheme="minorEastAsia" w:hAnsiTheme="minorEastAsia" w:cs="AdobeHeitiStd-Regular" w:hint="eastAsia"/>
          <w:color w:val="000000" w:themeColor="text1"/>
          <w:sz w:val="21"/>
          <w:szCs w:val="21"/>
        </w:rPr>
        <w:t xml:space="preserve"> t=7.291,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 p &lt;0.001]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>.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b/>
          <w:color w:val="000000" w:themeColor="text1"/>
          <w:sz w:val="21"/>
          <w:szCs w:val="21"/>
        </w:rPr>
        <w:t>Conclusion</w:t>
      </w:r>
      <w:r w:rsidRPr="002732B7">
        <w:rPr>
          <w:rFonts w:asciiTheme="minorEastAsia" w:eastAsiaTheme="minorEastAsia" w:hAnsiTheme="minorEastAsia" w:hint="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The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awareness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rate of nurses' knowledge of 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>elderly fall guideline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in the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secondary hospitals and the tertiary hospitals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was low, nurses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>’</w:t>
      </w:r>
      <w:r w:rsidRPr="002732B7">
        <w:rPr>
          <w:rFonts w:asciiTheme="minorEastAsia" w:eastAsiaTheme="minorEastAsia" w:hAnsiTheme="minorEastAsia" w:cs="Arial" w:hint="eastAsia"/>
          <w:color w:val="000000" w:themeColor="text1"/>
          <w:sz w:val="21"/>
          <w:szCs w:val="21"/>
          <w:lang w:val="en"/>
        </w:rPr>
        <w:t xml:space="preserve"> attitudes towards guidelines were both positive in the two level hospitals.</w:t>
      </w:r>
      <w:r w:rsidRPr="002732B7">
        <w:rPr>
          <w:rFonts w:asciiTheme="minorEastAsia" w:eastAsiaTheme="minorEastAsia" w:hAnsiTheme="minorEastAsia"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 w:cs="Arial"/>
          <w:color w:val="000000" w:themeColor="text1"/>
          <w:sz w:val="21"/>
          <w:szCs w:val="21"/>
          <w:lang w:val="en"/>
        </w:rPr>
        <w:t xml:space="preserve">It is suggested to use nurses' positive attitude to guideline and train nurses in systematic professional anti-fall by setting guidelines for intervention of fall in elderly patients in hospital so as to reduce the incidence of falls in hospitalized elderly patients              </w:t>
      </w:r>
    </w:p>
    <w:p w:rsidR="00905673" w:rsidRPr="002732B7" w:rsidRDefault="00905673" w:rsidP="00905673">
      <w:pPr>
        <w:spacing w:line="360" w:lineRule="auto"/>
        <w:rPr>
          <w:rFonts w:asciiTheme="minorEastAsia" w:eastAsiaTheme="minorEastAsia" w:hAnsiTheme="minorEastAsia"/>
          <w:bCs/>
          <w:color w:val="000000" w:themeColor="text1"/>
          <w:sz w:val="21"/>
          <w:szCs w:val="21"/>
        </w:rPr>
      </w:pPr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[</w:t>
      </w:r>
      <w:proofErr w:type="gramStart"/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>key</w:t>
      </w:r>
      <w:proofErr w:type="gramEnd"/>
      <w:r w:rsidRPr="002732B7">
        <w:rPr>
          <w:rFonts w:asciiTheme="minorEastAsia" w:eastAsiaTheme="minorEastAsia" w:hAnsiTheme="minorEastAsia" w:hint="eastAsia"/>
          <w:b/>
          <w:bCs/>
          <w:color w:val="000000" w:themeColor="text1"/>
          <w:sz w:val="21"/>
          <w:szCs w:val="21"/>
        </w:rPr>
        <w:t xml:space="preserve"> words]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 xml:space="preserve"> </w:t>
      </w:r>
      <w:r w:rsidRPr="002732B7">
        <w:rPr>
          <w:rFonts w:asciiTheme="minorEastAsia" w:eastAsiaTheme="minorEastAsia" w:hAnsiTheme="minorEastAsia"/>
          <w:bCs/>
          <w:color w:val="000000" w:themeColor="text1"/>
          <w:sz w:val="21"/>
          <w:szCs w:val="21"/>
        </w:rPr>
        <w:t>elderly</w:t>
      </w:r>
      <w:r w:rsidRPr="002732B7">
        <w:rPr>
          <w:rFonts w:asciiTheme="minorEastAsia" w:eastAsiaTheme="minorEastAsia" w:hAnsiTheme="minorEastAsia" w:hint="eastAsia"/>
          <w:bCs/>
          <w:color w:val="000000" w:themeColor="text1"/>
          <w:sz w:val="21"/>
          <w:szCs w:val="21"/>
        </w:rPr>
        <w:t>; fall; guideline;</w:t>
      </w:r>
      <w:r w:rsidRPr="002732B7">
        <w:rPr>
          <w:rFonts w:asciiTheme="minorEastAsia" w:eastAsiaTheme="minorEastAsia" w:hAnsiTheme="minorEastAsia" w:cs="E-HZ+ZLLDyq-7"/>
          <w:color w:val="000000" w:themeColor="text1"/>
          <w:sz w:val="21"/>
          <w:szCs w:val="21"/>
        </w:rPr>
        <w:t xml:space="preserve"> awareness rate</w:t>
      </w:r>
      <w:r w:rsidRPr="002732B7">
        <w:rPr>
          <w:rFonts w:asciiTheme="minorEastAsia" w:eastAsiaTheme="minorEastAsia" w:hAnsiTheme="minorEastAsia" w:cs="E-HZ+ZLLDyq-7" w:hint="eastAsia"/>
          <w:color w:val="000000" w:themeColor="text1"/>
          <w:sz w:val="21"/>
          <w:szCs w:val="21"/>
        </w:rPr>
        <w:t>; attitude</w:t>
      </w:r>
    </w:p>
    <w:p w:rsidR="0017140B" w:rsidRPr="00905673" w:rsidRDefault="0017140B"/>
    <w:sectPr w:rsidR="0017140B" w:rsidRPr="009056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F71" w:rsidRDefault="003D3F71" w:rsidP="00905673">
      <w:r>
        <w:separator/>
      </w:r>
    </w:p>
  </w:endnote>
  <w:endnote w:type="continuationSeparator" w:id="0">
    <w:p w:rsidR="003D3F71" w:rsidRDefault="003D3F71" w:rsidP="0090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-HZ+ZLLDyq-7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LF-3-4-1813522645+ZLFHhC-536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obeHeitiStd-Regular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F71" w:rsidRDefault="003D3F71" w:rsidP="00905673">
      <w:r>
        <w:separator/>
      </w:r>
    </w:p>
  </w:footnote>
  <w:footnote w:type="continuationSeparator" w:id="0">
    <w:p w:rsidR="003D3F71" w:rsidRDefault="003D3F71" w:rsidP="00905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B5A"/>
    <w:rsid w:val="0017140B"/>
    <w:rsid w:val="003D3F71"/>
    <w:rsid w:val="00865B5A"/>
    <w:rsid w:val="008E7D5B"/>
    <w:rsid w:val="00905673"/>
    <w:rsid w:val="00F8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73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567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56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567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567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673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567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56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5673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56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1568</Characters>
  <Application>Microsoft Office Word</Application>
  <DocSecurity>0</DocSecurity>
  <Lines>13</Lines>
  <Paragraphs>3</Paragraphs>
  <ScaleCrop>false</ScaleCrop>
  <Company>Microsoft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2018-01-11T10:34:00Z</dcterms:created>
  <dcterms:modified xsi:type="dcterms:W3CDTF">2018-01-11T10:39:00Z</dcterms:modified>
</cp:coreProperties>
</file>