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FA0" w:rsidRPr="00931CC0" w:rsidRDefault="00AE793B" w:rsidP="00E430CB">
      <w:pPr>
        <w:pStyle w:val="Ttulo1"/>
        <w:spacing w:before="170"/>
        <w:ind w:left="0"/>
        <w:jc w:val="both"/>
        <w:rPr>
          <w:rFonts w:ascii="Tw Cen MT" w:hAnsi="Tw Cen MT"/>
          <w:color w:val="337AB7"/>
          <w:sz w:val="32"/>
          <w:szCs w:val="32"/>
        </w:rPr>
      </w:pPr>
      <w:r w:rsidRPr="00931CC0">
        <w:rPr>
          <w:rFonts w:ascii="Tw Cen MT" w:hAnsi="Tw Cen MT"/>
          <w:color w:val="337AB7"/>
        </w:rPr>
        <w:t xml:space="preserve">Title: </w:t>
      </w:r>
      <w:r w:rsidR="007E0FA0" w:rsidRPr="00931CC0">
        <w:rPr>
          <w:rFonts w:ascii="Tw Cen MT" w:hAnsi="Tw Cen MT"/>
          <w:color w:val="337AB7"/>
          <w:sz w:val="32"/>
          <w:szCs w:val="32"/>
        </w:rPr>
        <w:t xml:space="preserve">Construction and validation of a virtual learning </w:t>
      </w:r>
      <w:r w:rsidR="00995C1A" w:rsidRPr="00931CC0">
        <w:rPr>
          <w:rFonts w:ascii="Tw Cen MT" w:hAnsi="Tw Cen MT"/>
          <w:color w:val="337AB7"/>
          <w:sz w:val="32"/>
          <w:szCs w:val="32"/>
        </w:rPr>
        <w:t>object for the</w:t>
      </w:r>
      <w:r w:rsidR="007E0FA0" w:rsidRPr="00931CC0">
        <w:rPr>
          <w:rFonts w:ascii="Tw Cen MT" w:hAnsi="Tw Cen MT"/>
          <w:color w:val="337AB7"/>
          <w:sz w:val="32"/>
          <w:szCs w:val="32"/>
        </w:rPr>
        <w:t xml:space="preserve"> peripheral vascular system’s physical examination: methodological steps </w:t>
      </w:r>
    </w:p>
    <w:p w:rsidR="005973B9" w:rsidRPr="00931CC0" w:rsidRDefault="00F13A67" w:rsidP="00F13A67">
      <w:pPr>
        <w:pStyle w:val="Corpodetexto"/>
        <w:spacing w:before="73" w:line="198" w:lineRule="exact"/>
        <w:ind w:right="342"/>
        <w:jc w:val="both"/>
        <w:rPr>
          <w:sz w:val="24"/>
          <w:szCs w:val="24"/>
        </w:rPr>
      </w:pPr>
      <w:r w:rsidRPr="00931CC0">
        <w:rPr>
          <w:b/>
          <w:sz w:val="24"/>
          <w:szCs w:val="24"/>
        </w:rPr>
        <w:t>Em</w:t>
      </w:r>
      <w:r w:rsidR="006E6AA1" w:rsidRPr="00931CC0">
        <w:rPr>
          <w:b/>
          <w:sz w:val="24"/>
          <w:szCs w:val="24"/>
        </w:rPr>
        <w:t>ilia C.</w:t>
      </w:r>
      <w:r w:rsidRPr="00931CC0">
        <w:rPr>
          <w:b/>
          <w:sz w:val="24"/>
          <w:szCs w:val="24"/>
        </w:rPr>
        <w:t xml:space="preserve"> </w:t>
      </w:r>
      <w:proofErr w:type="spellStart"/>
      <w:r w:rsidRPr="00931CC0">
        <w:rPr>
          <w:b/>
          <w:sz w:val="24"/>
          <w:szCs w:val="24"/>
        </w:rPr>
        <w:t>Carvalho</w:t>
      </w:r>
      <w:proofErr w:type="spellEnd"/>
      <w:r w:rsidR="006E6AA1" w:rsidRPr="00931CC0">
        <w:rPr>
          <w:sz w:val="24"/>
          <w:szCs w:val="24"/>
        </w:rPr>
        <w:t>,</w:t>
      </w:r>
      <w:r w:rsidRPr="00931CC0">
        <w:rPr>
          <w:sz w:val="24"/>
          <w:szCs w:val="24"/>
        </w:rPr>
        <w:t xml:space="preserve"> RN, PhD, University of São Paulo at Ribeirão Preto College of Nursing (EERP-U</w:t>
      </w:r>
      <w:r w:rsidR="005370B6" w:rsidRPr="00931CC0">
        <w:rPr>
          <w:sz w:val="24"/>
          <w:szCs w:val="24"/>
        </w:rPr>
        <w:t>SP)</w:t>
      </w:r>
      <w:r w:rsidRPr="00931CC0">
        <w:rPr>
          <w:sz w:val="24"/>
          <w:szCs w:val="24"/>
        </w:rPr>
        <w:t>.</w:t>
      </w:r>
      <w:r w:rsidR="006E6AA1" w:rsidRPr="00931CC0">
        <w:rPr>
          <w:sz w:val="24"/>
          <w:szCs w:val="24"/>
        </w:rPr>
        <w:t xml:space="preserve"> </w:t>
      </w:r>
      <w:proofErr w:type="spellStart"/>
      <w:r w:rsidR="003769CF" w:rsidRPr="00931CC0">
        <w:rPr>
          <w:sz w:val="24"/>
          <w:szCs w:val="24"/>
        </w:rPr>
        <w:t>CNPq</w:t>
      </w:r>
      <w:proofErr w:type="spellEnd"/>
      <w:r w:rsidR="003769CF" w:rsidRPr="00931CC0">
        <w:rPr>
          <w:sz w:val="24"/>
          <w:szCs w:val="24"/>
        </w:rPr>
        <w:t xml:space="preserve"> </w:t>
      </w:r>
      <w:r w:rsidR="009706DC" w:rsidRPr="00931CC0">
        <w:rPr>
          <w:sz w:val="24"/>
          <w:szCs w:val="24"/>
        </w:rPr>
        <w:t>Scholarship</w:t>
      </w:r>
      <w:r w:rsidR="006E6AA1" w:rsidRPr="00931CC0">
        <w:rPr>
          <w:sz w:val="24"/>
          <w:szCs w:val="24"/>
        </w:rPr>
        <w:t xml:space="preserve">.  </w:t>
      </w:r>
      <w:r w:rsidRPr="00931CC0">
        <w:rPr>
          <w:b/>
          <w:sz w:val="24"/>
          <w:szCs w:val="24"/>
        </w:rPr>
        <w:t>B</w:t>
      </w:r>
      <w:r w:rsidR="006E6AA1" w:rsidRPr="00931CC0">
        <w:rPr>
          <w:b/>
          <w:sz w:val="24"/>
          <w:szCs w:val="24"/>
        </w:rPr>
        <w:t>a</w:t>
      </w:r>
      <w:r w:rsidRPr="00931CC0">
        <w:rPr>
          <w:b/>
          <w:sz w:val="24"/>
          <w:szCs w:val="24"/>
        </w:rPr>
        <w:t xml:space="preserve">rbara </w:t>
      </w:r>
      <w:proofErr w:type="spellStart"/>
      <w:r w:rsidRPr="00931CC0">
        <w:rPr>
          <w:b/>
          <w:sz w:val="24"/>
          <w:szCs w:val="24"/>
        </w:rPr>
        <w:t>Gadioli</w:t>
      </w:r>
      <w:proofErr w:type="spellEnd"/>
      <w:r w:rsidR="006E6AA1" w:rsidRPr="00931CC0">
        <w:rPr>
          <w:sz w:val="24"/>
          <w:szCs w:val="24"/>
        </w:rPr>
        <w:t>, RN</w:t>
      </w:r>
      <w:r w:rsidR="005370B6" w:rsidRPr="00931CC0">
        <w:rPr>
          <w:sz w:val="24"/>
          <w:szCs w:val="24"/>
        </w:rPr>
        <w:t>, EERP-USP</w:t>
      </w:r>
      <w:r w:rsidRPr="00931CC0">
        <w:rPr>
          <w:sz w:val="24"/>
          <w:szCs w:val="24"/>
        </w:rPr>
        <w:t xml:space="preserve">. </w:t>
      </w:r>
      <w:r w:rsidR="006E6AA1" w:rsidRPr="00931CC0">
        <w:rPr>
          <w:b/>
          <w:sz w:val="24"/>
          <w:szCs w:val="24"/>
        </w:rPr>
        <w:t>Francine L.</w:t>
      </w:r>
      <w:r w:rsidRPr="00931CC0">
        <w:rPr>
          <w:b/>
          <w:sz w:val="24"/>
          <w:szCs w:val="24"/>
        </w:rPr>
        <w:t xml:space="preserve"> </w:t>
      </w:r>
      <w:proofErr w:type="spellStart"/>
      <w:r w:rsidRPr="00931CC0">
        <w:rPr>
          <w:b/>
          <w:sz w:val="24"/>
          <w:szCs w:val="24"/>
        </w:rPr>
        <w:t>Fulquini</w:t>
      </w:r>
      <w:proofErr w:type="spellEnd"/>
      <w:r w:rsidR="006E6AA1" w:rsidRPr="00931CC0">
        <w:rPr>
          <w:sz w:val="24"/>
          <w:szCs w:val="24"/>
        </w:rPr>
        <w:t>,</w:t>
      </w:r>
      <w:r w:rsidRPr="00931CC0">
        <w:rPr>
          <w:sz w:val="24"/>
          <w:szCs w:val="24"/>
        </w:rPr>
        <w:t xml:space="preserve"> RN, </w:t>
      </w:r>
      <w:proofErr w:type="spellStart"/>
      <w:r w:rsidR="006E6AA1" w:rsidRPr="00931CC0">
        <w:rPr>
          <w:sz w:val="24"/>
          <w:szCs w:val="24"/>
        </w:rPr>
        <w:t>MNSc</w:t>
      </w:r>
      <w:proofErr w:type="spellEnd"/>
      <w:r w:rsidRPr="00931CC0">
        <w:rPr>
          <w:sz w:val="24"/>
          <w:szCs w:val="24"/>
        </w:rPr>
        <w:t xml:space="preserve"> student, EERP-USP</w:t>
      </w:r>
      <w:proofErr w:type="gramStart"/>
      <w:r w:rsidRPr="00931CC0">
        <w:rPr>
          <w:sz w:val="24"/>
          <w:szCs w:val="24"/>
        </w:rPr>
        <w:t>,</w:t>
      </w:r>
      <w:r w:rsidR="005370B6" w:rsidRPr="00931CC0">
        <w:rPr>
          <w:sz w:val="24"/>
          <w:szCs w:val="24"/>
        </w:rPr>
        <w:t xml:space="preserve"> </w:t>
      </w:r>
      <w:r w:rsidRPr="00931CC0">
        <w:rPr>
          <w:b/>
          <w:sz w:val="24"/>
          <w:szCs w:val="24"/>
        </w:rPr>
        <w:t xml:space="preserve"> Brazil</w:t>
      </w:r>
      <w:proofErr w:type="gramEnd"/>
      <w:r w:rsidRPr="00931CC0">
        <w:rPr>
          <w:sz w:val="24"/>
          <w:szCs w:val="24"/>
        </w:rPr>
        <w:t>.</w:t>
      </w:r>
    </w:p>
    <w:p w:rsidR="00AE3E37" w:rsidRPr="00931CC0" w:rsidRDefault="00AE3E37">
      <w:pPr>
        <w:pStyle w:val="Corpodetexto"/>
        <w:rPr>
          <w:sz w:val="24"/>
          <w:szCs w:val="24"/>
        </w:rPr>
      </w:pPr>
    </w:p>
    <w:p w:rsidR="00AE3E37" w:rsidRPr="00931CC0" w:rsidRDefault="00AE3E37">
      <w:pPr>
        <w:rPr>
          <w:sz w:val="24"/>
          <w:szCs w:val="24"/>
        </w:rPr>
        <w:sectPr w:rsidR="00AE3E37" w:rsidRPr="00931CC0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A26D3D" w:rsidRDefault="00A9710C">
      <w:pPr>
        <w:pStyle w:val="Ttulo3"/>
        <w:spacing w:before="147"/>
        <w:jc w:val="both"/>
      </w:pPr>
      <w:r w:rsidRPr="00A26D3D">
        <w:t>Abstract</w:t>
      </w:r>
      <w:r w:rsidR="00404E5B" w:rsidRPr="00A26D3D">
        <w:t xml:space="preserve"> </w:t>
      </w:r>
    </w:p>
    <w:p w:rsidR="00AE3E37" w:rsidRPr="006F4FF8" w:rsidRDefault="0089679B" w:rsidP="006F4FF8">
      <w:pPr>
        <w:pStyle w:val="Ttulo3"/>
        <w:spacing w:before="74"/>
        <w:jc w:val="both"/>
        <w:rPr>
          <w:rFonts w:ascii="Tw Cen MT" w:eastAsia="Tw Cen MT" w:hAnsi="Tw Cen MT" w:cs="Tw Cen MT"/>
          <w:b w:val="0"/>
          <w:bCs w:val="0"/>
          <w:sz w:val="22"/>
          <w:szCs w:val="22"/>
          <w:vertAlign w:val="superscript"/>
        </w:rPr>
      </w:pPr>
      <w:r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>The constructi</w:t>
      </w:r>
      <w:r w:rsidR="00751010"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on of a </w:t>
      </w:r>
      <w:r w:rsidR="00CD6DF1"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>V</w:t>
      </w:r>
      <w:r w:rsidR="00751010"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>irtual Learning Object</w:t>
      </w:r>
      <w:r w:rsidR="00751010" w:rsidRPr="005370B6">
        <w:rPr>
          <w:rFonts w:ascii="Tw Cen MT" w:eastAsia="Tw Cen MT" w:hAnsi="Tw Cen MT" w:cs="Tw Cen MT"/>
          <w:b w:val="0"/>
          <w:bCs w:val="0"/>
          <w:sz w:val="22"/>
          <w:szCs w:val="22"/>
          <w:vertAlign w:val="superscript"/>
        </w:rPr>
        <w:t>1</w:t>
      </w:r>
      <w:r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 must follow recommended </w:t>
      </w:r>
      <w:r w:rsidRPr="00931CC0">
        <w:rPr>
          <w:rFonts w:ascii="Tw Cen MT" w:eastAsia="Tw Cen MT" w:hAnsi="Tw Cen MT" w:cs="Tw Cen MT"/>
          <w:b w:val="0"/>
          <w:bCs w:val="0"/>
          <w:sz w:val="22"/>
          <w:szCs w:val="22"/>
        </w:rPr>
        <w:t>steps to obtain its validity and effectiveness with the target public</w:t>
      </w:r>
      <w:r w:rsidRPr="00931CC0">
        <w:rPr>
          <w:rFonts w:ascii="Tw Cen MT" w:eastAsia="Tw Cen MT" w:hAnsi="Tw Cen MT" w:cs="Tw Cen MT"/>
          <w:b w:val="0"/>
          <w:bCs w:val="0"/>
          <w:sz w:val="22"/>
          <w:szCs w:val="22"/>
          <w:vertAlign w:val="superscript"/>
        </w:rPr>
        <w:t>2</w:t>
      </w:r>
      <w:r w:rsidRPr="00931CC0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. The area of </w:t>
      </w:r>
      <w:r w:rsidRPr="00931CC0">
        <w:rPr>
          <w:rFonts w:eastAsia="Tw Cen MT"/>
          <w:b w:val="0"/>
          <w:bCs w:val="0"/>
          <w:sz w:val="22"/>
          <w:szCs w:val="22"/>
        </w:rPr>
        <w:t>​​</w:t>
      </w:r>
      <w:r w:rsidRPr="00931CC0">
        <w:rPr>
          <w:rFonts w:ascii="Tw Cen MT" w:eastAsia="Tw Cen MT" w:hAnsi="Tw Cen MT" w:cs="Tw Cen MT"/>
          <w:b w:val="0"/>
          <w:bCs w:val="0"/>
          <w:sz w:val="22"/>
          <w:szCs w:val="22"/>
        </w:rPr>
        <w:t>interest of th</w:t>
      </w:r>
      <w:r w:rsidR="00FD4007" w:rsidRPr="00931CC0">
        <w:rPr>
          <w:rFonts w:ascii="Tw Cen MT" w:eastAsia="Tw Cen MT" w:hAnsi="Tw Cen MT" w:cs="Tw Cen MT"/>
          <w:b w:val="0"/>
          <w:bCs w:val="0"/>
          <w:sz w:val="22"/>
          <w:szCs w:val="22"/>
        </w:rPr>
        <w:t>is</w:t>
      </w:r>
      <w:r w:rsidRPr="00931CC0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 </w:t>
      </w:r>
      <w:r w:rsidR="00FD4007" w:rsidRPr="00931CC0">
        <w:rPr>
          <w:rFonts w:ascii="Tw Cen MT" w:eastAsia="Tw Cen MT" w:hAnsi="Tw Cen MT" w:cs="Tw Cen MT"/>
          <w:b w:val="0"/>
          <w:bCs w:val="0"/>
          <w:sz w:val="22"/>
          <w:szCs w:val="22"/>
        </w:rPr>
        <w:t>virtual L</w:t>
      </w:r>
      <w:r w:rsidRPr="00931CC0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earning </w:t>
      </w:r>
      <w:r w:rsidR="00FD4007" w:rsidRPr="00931CC0">
        <w:rPr>
          <w:rFonts w:ascii="Tw Cen MT" w:eastAsia="Tw Cen MT" w:hAnsi="Tw Cen MT" w:cs="Tw Cen MT"/>
          <w:b w:val="0"/>
          <w:bCs w:val="0"/>
          <w:sz w:val="22"/>
          <w:szCs w:val="22"/>
        </w:rPr>
        <w:t>O</w:t>
      </w:r>
      <w:r w:rsidRPr="00931CC0">
        <w:rPr>
          <w:rFonts w:ascii="Tw Cen MT" w:eastAsia="Tw Cen MT" w:hAnsi="Tw Cen MT" w:cs="Tw Cen MT"/>
          <w:b w:val="0"/>
          <w:bCs w:val="0"/>
          <w:sz w:val="22"/>
          <w:szCs w:val="22"/>
        </w:rPr>
        <w:t>bject was the peripheral venous semiology, essential content for nursing</w:t>
      </w:r>
      <w:r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 practice. This methodological study</w:t>
      </w:r>
      <w:r w:rsidRPr="006F4FF8">
        <w:rPr>
          <w:rFonts w:ascii="Tw Cen MT" w:eastAsia="Tw Cen MT" w:hAnsi="Tw Cen MT" w:cs="Tw Cen MT"/>
          <w:b w:val="0"/>
          <w:bCs w:val="0"/>
          <w:sz w:val="22"/>
          <w:szCs w:val="22"/>
          <w:vertAlign w:val="superscript"/>
        </w:rPr>
        <w:t>3</w:t>
      </w:r>
      <w:r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 had </w:t>
      </w:r>
      <w:r w:rsidR="004E2784"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>its</w:t>
      </w:r>
      <w:r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 </w:t>
      </w:r>
      <w:r w:rsidR="004E2784"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>aim in</w:t>
      </w:r>
      <w:r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 developing and validating a virtual learning object following the six</w:t>
      </w:r>
      <w:r w:rsidR="005F58E8"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 phases proposed by Andrade et al.</w:t>
      </w:r>
      <w:r w:rsidRPr="006F4FF8">
        <w:rPr>
          <w:rFonts w:ascii="Tw Cen MT" w:eastAsia="Tw Cen MT" w:hAnsi="Tw Cen MT" w:cs="Tw Cen MT"/>
          <w:b w:val="0"/>
          <w:bCs w:val="0"/>
          <w:sz w:val="22"/>
          <w:szCs w:val="22"/>
          <w:vertAlign w:val="superscript"/>
        </w:rPr>
        <w:t>4</w:t>
      </w:r>
      <w:r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>: educational design, computational modeling, environment implementation, ergonomic, pedagogical and usability assessments. The first three steps (object construction</w:t>
      </w:r>
      <w:r w:rsidR="004E2784"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 steps</w:t>
      </w:r>
      <w:r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) </w:t>
      </w:r>
      <w:proofErr w:type="gramStart"/>
      <w:r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>include</w:t>
      </w:r>
      <w:r w:rsidR="004E2784"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>s</w:t>
      </w:r>
      <w:r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>:</w:t>
      </w:r>
      <w:proofErr w:type="gramEnd"/>
      <w:r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 theme choice, pedagogical reference, degree of freedom of navigation, layout, incorporation of media</w:t>
      </w:r>
      <w:r w:rsidR="00A26D3D"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. </w:t>
      </w:r>
      <w:r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 </w:t>
      </w:r>
      <w:r w:rsidR="00A26D3D"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>T</w:t>
      </w:r>
      <w:r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he latter </w:t>
      </w:r>
      <w:r w:rsidR="00A26D3D"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steps </w:t>
      </w:r>
      <w:r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comprise the </w:t>
      </w:r>
      <w:r w:rsidR="00A26D3D"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>V</w:t>
      </w:r>
      <w:r w:rsidR="00FD4007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irtual </w:t>
      </w:r>
      <w:r w:rsidR="00A26D3D"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>L</w:t>
      </w:r>
      <w:r w:rsidR="00FD4007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earning </w:t>
      </w:r>
      <w:r w:rsidR="00A26D3D"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>O</w:t>
      </w:r>
      <w:r w:rsidR="00FD4007">
        <w:rPr>
          <w:rFonts w:ascii="Tw Cen MT" w:eastAsia="Tw Cen MT" w:hAnsi="Tw Cen MT" w:cs="Tw Cen MT"/>
          <w:b w:val="0"/>
          <w:bCs w:val="0"/>
          <w:sz w:val="22"/>
          <w:szCs w:val="22"/>
        </w:rPr>
        <w:t>bject</w:t>
      </w:r>
      <w:r w:rsidR="00962012"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’ </w:t>
      </w:r>
      <w:r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>validation</w:t>
      </w:r>
      <w:r w:rsidR="00A26D3D"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>s</w:t>
      </w:r>
      <w:r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 with experts (computer science and area of </w:t>
      </w:r>
      <w:r w:rsidRPr="006F4FF8">
        <w:rPr>
          <w:rFonts w:eastAsia="Tw Cen MT"/>
          <w:b w:val="0"/>
          <w:bCs w:val="0"/>
          <w:sz w:val="22"/>
          <w:szCs w:val="22"/>
        </w:rPr>
        <w:t>​​</w:t>
      </w:r>
      <w:r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study) and with the target audience. Construction steps: A literature review </w:t>
      </w:r>
      <w:proofErr w:type="gramStart"/>
      <w:r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>was initially unde</w:t>
      </w:r>
      <w:bookmarkStart w:id="0" w:name="_GoBack"/>
      <w:bookmarkEnd w:id="0"/>
      <w:r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>rtaken</w:t>
      </w:r>
      <w:proofErr w:type="gramEnd"/>
      <w:r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 for content selection. Free navigation was </w:t>
      </w:r>
      <w:r w:rsidR="00962012"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>the one selected</w:t>
      </w:r>
      <w:proofErr w:type="gramStart"/>
      <w:r w:rsidR="00962012"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>;</w:t>
      </w:r>
      <w:proofErr w:type="gramEnd"/>
      <w:r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 so that the student could choose the learning path according to their interest and difficulties. The layout and the media </w:t>
      </w:r>
      <w:proofErr w:type="gramStart"/>
      <w:r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>were defined</w:t>
      </w:r>
      <w:proofErr w:type="gramEnd"/>
      <w:r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 according to the content. PowerPoint and HTML5Point programs </w:t>
      </w:r>
      <w:proofErr w:type="gramStart"/>
      <w:r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>were</w:t>
      </w:r>
      <w:r w:rsidR="005370B6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 </w:t>
      </w:r>
      <w:r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>used</w:t>
      </w:r>
      <w:proofErr w:type="gramEnd"/>
      <w:r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>, which allowed the object to be made available in HTML format and work on different devices. Validation steps: three nursing experts and three computer science</w:t>
      </w:r>
      <w:r w:rsidR="00962012"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 experts</w:t>
      </w:r>
      <w:r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 evaluated the virtual object. </w:t>
      </w:r>
      <w:r w:rsidR="00962012"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>Some points were identified that needed adjustments in the content and the composition of the virtual object</w:t>
      </w:r>
      <w:proofErr w:type="gramStart"/>
      <w:r w:rsidR="00962012"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>.</w:t>
      </w:r>
      <w:r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>.</w:t>
      </w:r>
      <w:proofErr w:type="gramEnd"/>
      <w:r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 After </w:t>
      </w:r>
      <w:r w:rsidR="00E252D9"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the </w:t>
      </w:r>
      <w:r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corrections, the version validated by the experts </w:t>
      </w:r>
      <w:proofErr w:type="gramStart"/>
      <w:r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>was presented</w:t>
      </w:r>
      <w:proofErr w:type="gramEnd"/>
      <w:r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 </w:t>
      </w:r>
      <w:r w:rsidR="00962012"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to </w:t>
      </w:r>
      <w:r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>20 undergraduate nursing students</w:t>
      </w:r>
      <w:r w:rsidR="00E252D9"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>;</w:t>
      </w:r>
      <w:r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 </w:t>
      </w:r>
      <w:r w:rsidR="00E252D9"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>they</w:t>
      </w:r>
      <w:r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 evaluated the usability (motivation and interest). Among the results, 95% were certainly satisfied and all the participants considered that the object </w:t>
      </w:r>
      <w:proofErr w:type="gramStart"/>
      <w:r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>will</w:t>
      </w:r>
      <w:proofErr w:type="gramEnd"/>
      <w:r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 certainly bring some assistance in their work as a nurse. </w:t>
      </w:r>
      <w:r w:rsidR="005370B6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Valid strategies are useful as alternative resources in nursing </w:t>
      </w:r>
      <w:r w:rsidR="005370B6" w:rsidRPr="005370B6">
        <w:rPr>
          <w:rFonts w:ascii="Tw Cen MT" w:eastAsia="Tw Cen MT" w:hAnsi="Tw Cen MT" w:cs="Tw Cen MT"/>
          <w:b w:val="0"/>
          <w:bCs w:val="0"/>
          <w:sz w:val="22"/>
          <w:szCs w:val="22"/>
        </w:rPr>
        <w:t>teaching</w:t>
      </w:r>
      <w:r w:rsidR="005370B6" w:rsidRPr="005370B6">
        <w:rPr>
          <w:rFonts w:ascii="Tw Cen MT" w:eastAsia="Tw Cen MT" w:hAnsi="Tw Cen MT" w:cs="Tw Cen MT"/>
          <w:b w:val="0"/>
          <w:bCs w:val="0"/>
          <w:sz w:val="22"/>
          <w:szCs w:val="22"/>
          <w:vertAlign w:val="superscript"/>
        </w:rPr>
        <w:t>5</w:t>
      </w:r>
      <w:r w:rsidR="005370B6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. </w:t>
      </w:r>
      <w:r w:rsidRPr="005370B6">
        <w:rPr>
          <w:rFonts w:ascii="Tw Cen MT" w:eastAsia="Tw Cen MT" w:hAnsi="Tw Cen MT" w:cs="Tw Cen MT"/>
          <w:b w:val="0"/>
          <w:bCs w:val="0"/>
          <w:sz w:val="22"/>
          <w:szCs w:val="22"/>
        </w:rPr>
        <w:t>The</w:t>
      </w:r>
      <w:r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 methodological steps used to construct the learning object were adequate and </w:t>
      </w:r>
      <w:r w:rsidR="004E2784"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>enable</w:t>
      </w:r>
      <w:r w:rsidRPr="006F4FF8">
        <w:rPr>
          <w:rFonts w:ascii="Tw Cen MT" w:eastAsia="Tw Cen MT" w:hAnsi="Tw Cen MT" w:cs="Tw Cen MT"/>
          <w:b w:val="0"/>
          <w:bCs w:val="0"/>
          <w:sz w:val="22"/>
          <w:szCs w:val="22"/>
        </w:rPr>
        <w:t xml:space="preserve"> the development of a quality material, validated in terms of content, appearance and usability</w:t>
      </w:r>
      <w:r w:rsidR="005370B6">
        <w:rPr>
          <w:rFonts w:ascii="Tw Cen MT" w:eastAsia="Tw Cen MT" w:hAnsi="Tw Cen MT" w:cs="Tw Cen MT"/>
          <w:b w:val="0"/>
          <w:bCs w:val="0"/>
          <w:sz w:val="22"/>
          <w:szCs w:val="22"/>
        </w:rPr>
        <w:t>.</w:t>
      </w:r>
    </w:p>
    <w:p w:rsidR="006F4FF8" w:rsidRDefault="006F4FF8" w:rsidP="00E252D9">
      <w:pPr>
        <w:spacing w:before="120" w:line="204" w:lineRule="exact"/>
        <w:rPr>
          <w:rFonts w:ascii="Arial"/>
          <w:b/>
          <w:color w:val="BF5A14"/>
          <w:sz w:val="20"/>
        </w:rPr>
      </w:pPr>
      <w:r w:rsidRPr="00A26D3D">
        <w:rPr>
          <w:noProof/>
          <w:lang w:val="pt-BR" w:eastAsia="pt-BR"/>
        </w:rPr>
        <w:drawing>
          <wp:anchor distT="0" distB="0" distL="0" distR="0" simplePos="0" relativeHeight="251662336" behindDoc="0" locked="0" layoutInCell="1" allowOverlap="1" wp14:anchorId="28819D3C" wp14:editId="0F79D6E6">
            <wp:simplePos x="0" y="0"/>
            <wp:positionH relativeFrom="page">
              <wp:posOffset>3877310</wp:posOffset>
            </wp:positionH>
            <wp:positionV relativeFrom="paragraph">
              <wp:posOffset>281940</wp:posOffset>
            </wp:positionV>
            <wp:extent cx="3166110" cy="1781175"/>
            <wp:effectExtent l="0" t="0" r="0" b="9525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611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F4FF8" w:rsidRDefault="006F4FF8" w:rsidP="00E252D9">
      <w:pPr>
        <w:spacing w:before="120" w:line="204" w:lineRule="exact"/>
        <w:rPr>
          <w:rFonts w:ascii="Arial"/>
          <w:b/>
          <w:color w:val="BF5A14"/>
          <w:sz w:val="20"/>
        </w:rPr>
      </w:pPr>
    </w:p>
    <w:p w:rsidR="006F4FF8" w:rsidRDefault="006F4FF8" w:rsidP="00E252D9">
      <w:pPr>
        <w:spacing w:before="120" w:line="204" w:lineRule="exact"/>
        <w:rPr>
          <w:rFonts w:ascii="Arial"/>
          <w:b/>
          <w:color w:val="BF5A14"/>
          <w:sz w:val="20"/>
        </w:rPr>
      </w:pPr>
    </w:p>
    <w:p w:rsidR="005973B9" w:rsidRDefault="005973B9" w:rsidP="00E252D9">
      <w:pPr>
        <w:spacing w:before="120"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  <w:r w:rsidRPr="006F4FF8">
        <w:rPr>
          <w:rFonts w:ascii="Arial"/>
          <w:b/>
          <w:sz w:val="20"/>
        </w:rPr>
        <w:t>Re</w:t>
      </w:r>
      <w:r w:rsidR="006F4FF8" w:rsidRPr="006F4FF8">
        <w:rPr>
          <w:rFonts w:ascii="Arial"/>
          <w:b/>
          <w:sz w:val="20"/>
        </w:rPr>
        <w:t>ferences</w:t>
      </w:r>
    </w:p>
    <w:p w:rsidR="005973B9" w:rsidRPr="0089679B" w:rsidRDefault="0089679B" w:rsidP="00E252D9">
      <w:pPr>
        <w:pStyle w:val="PargrafodaLista"/>
        <w:numPr>
          <w:ilvl w:val="0"/>
          <w:numId w:val="3"/>
        </w:numPr>
        <w:tabs>
          <w:tab w:val="left" w:pos="384"/>
        </w:tabs>
        <w:spacing w:before="120" w:line="216" w:lineRule="exact"/>
        <w:ind w:left="380" w:right="138"/>
        <w:rPr>
          <w:sz w:val="18"/>
        </w:rPr>
      </w:pPr>
      <w:r w:rsidRPr="0089679B">
        <w:rPr>
          <w:sz w:val="18"/>
        </w:rPr>
        <w:t>S</w:t>
      </w:r>
      <w:r>
        <w:rPr>
          <w:sz w:val="18"/>
        </w:rPr>
        <w:t>alvador</w:t>
      </w:r>
      <w:r w:rsidRPr="0089679B">
        <w:rPr>
          <w:sz w:val="18"/>
        </w:rPr>
        <w:t xml:space="preserve"> PTCO</w:t>
      </w:r>
      <w:r>
        <w:rPr>
          <w:sz w:val="18"/>
        </w:rPr>
        <w:t>,</w:t>
      </w:r>
      <w:r w:rsidRPr="0089679B">
        <w:rPr>
          <w:sz w:val="18"/>
        </w:rPr>
        <w:t xml:space="preserve"> </w:t>
      </w:r>
      <w:proofErr w:type="spellStart"/>
      <w:r w:rsidRPr="0089679B">
        <w:rPr>
          <w:sz w:val="18"/>
        </w:rPr>
        <w:t>B</w:t>
      </w:r>
      <w:r>
        <w:rPr>
          <w:sz w:val="18"/>
        </w:rPr>
        <w:t>ezerril</w:t>
      </w:r>
      <w:proofErr w:type="spellEnd"/>
      <w:r w:rsidRPr="0089679B">
        <w:rPr>
          <w:sz w:val="18"/>
        </w:rPr>
        <w:t xml:space="preserve"> MS</w:t>
      </w:r>
      <w:r>
        <w:rPr>
          <w:sz w:val="18"/>
        </w:rPr>
        <w:t>,</w:t>
      </w:r>
      <w:r w:rsidRPr="0089679B">
        <w:rPr>
          <w:sz w:val="18"/>
        </w:rPr>
        <w:t xml:space="preserve"> </w:t>
      </w:r>
      <w:proofErr w:type="spellStart"/>
      <w:r w:rsidRPr="0089679B">
        <w:rPr>
          <w:sz w:val="18"/>
        </w:rPr>
        <w:t>M</w:t>
      </w:r>
      <w:r>
        <w:rPr>
          <w:sz w:val="18"/>
        </w:rPr>
        <w:t>ariz</w:t>
      </w:r>
      <w:proofErr w:type="spellEnd"/>
      <w:r w:rsidRPr="0089679B">
        <w:rPr>
          <w:sz w:val="18"/>
        </w:rPr>
        <w:t xml:space="preserve"> CMS</w:t>
      </w:r>
      <w:r>
        <w:rPr>
          <w:sz w:val="18"/>
        </w:rPr>
        <w:t>,</w:t>
      </w:r>
      <w:r w:rsidRPr="0089679B">
        <w:rPr>
          <w:sz w:val="18"/>
        </w:rPr>
        <w:t xml:space="preserve"> </w:t>
      </w:r>
      <w:proofErr w:type="spellStart"/>
      <w:r w:rsidRPr="0089679B">
        <w:rPr>
          <w:sz w:val="18"/>
        </w:rPr>
        <w:t>F</w:t>
      </w:r>
      <w:r>
        <w:rPr>
          <w:sz w:val="18"/>
        </w:rPr>
        <w:t>ernandes</w:t>
      </w:r>
      <w:proofErr w:type="spellEnd"/>
      <w:r w:rsidRPr="0089679B">
        <w:rPr>
          <w:sz w:val="18"/>
        </w:rPr>
        <w:t xml:space="preserve"> MID</w:t>
      </w:r>
      <w:r>
        <w:rPr>
          <w:sz w:val="18"/>
        </w:rPr>
        <w:t xml:space="preserve">, </w:t>
      </w:r>
      <w:r w:rsidRPr="0089679B">
        <w:rPr>
          <w:sz w:val="18"/>
        </w:rPr>
        <w:t>M</w:t>
      </w:r>
      <w:r>
        <w:rPr>
          <w:sz w:val="18"/>
        </w:rPr>
        <w:t>artins</w:t>
      </w:r>
      <w:r w:rsidRPr="0089679B">
        <w:rPr>
          <w:sz w:val="18"/>
        </w:rPr>
        <w:t xml:space="preserve"> JCA</w:t>
      </w:r>
      <w:r>
        <w:rPr>
          <w:sz w:val="18"/>
        </w:rPr>
        <w:t>,</w:t>
      </w:r>
      <w:r w:rsidRPr="0089679B">
        <w:rPr>
          <w:sz w:val="18"/>
        </w:rPr>
        <w:t xml:space="preserve"> S</w:t>
      </w:r>
      <w:r>
        <w:rPr>
          <w:sz w:val="18"/>
        </w:rPr>
        <w:t>antos</w:t>
      </w:r>
      <w:r w:rsidRPr="0089679B">
        <w:rPr>
          <w:sz w:val="18"/>
        </w:rPr>
        <w:t xml:space="preserve"> VEP</w:t>
      </w:r>
      <w:r>
        <w:rPr>
          <w:sz w:val="18"/>
        </w:rPr>
        <w:t xml:space="preserve"> (2017)</w:t>
      </w:r>
      <w:r w:rsidRPr="0089679B">
        <w:rPr>
          <w:sz w:val="18"/>
        </w:rPr>
        <w:t xml:space="preserve"> Virtual learning object and environment: a concept analysis</w:t>
      </w:r>
      <w:r>
        <w:rPr>
          <w:sz w:val="18"/>
        </w:rPr>
        <w:t xml:space="preserve">. </w:t>
      </w:r>
      <w:proofErr w:type="spellStart"/>
      <w:r w:rsidRPr="0089679B">
        <w:rPr>
          <w:sz w:val="18"/>
        </w:rPr>
        <w:t>Revista</w:t>
      </w:r>
      <w:proofErr w:type="spellEnd"/>
      <w:r w:rsidRPr="0089679B">
        <w:rPr>
          <w:sz w:val="18"/>
        </w:rPr>
        <w:t xml:space="preserve"> </w:t>
      </w:r>
      <w:proofErr w:type="spellStart"/>
      <w:r w:rsidRPr="0089679B">
        <w:rPr>
          <w:sz w:val="18"/>
        </w:rPr>
        <w:t>Brasileira</w:t>
      </w:r>
      <w:proofErr w:type="spellEnd"/>
      <w:r w:rsidRPr="0089679B">
        <w:rPr>
          <w:sz w:val="18"/>
        </w:rPr>
        <w:t xml:space="preserve"> </w:t>
      </w:r>
      <w:proofErr w:type="spellStart"/>
      <w:r w:rsidRPr="0089679B">
        <w:rPr>
          <w:sz w:val="18"/>
        </w:rPr>
        <w:t>Enfermagem</w:t>
      </w:r>
      <w:proofErr w:type="spellEnd"/>
      <w:r w:rsidRPr="0089679B">
        <w:rPr>
          <w:sz w:val="18"/>
        </w:rPr>
        <w:t xml:space="preserve"> [Internet], vol. 70, n.3, p. 599-606. </w:t>
      </w:r>
    </w:p>
    <w:p w:rsidR="005973B9" w:rsidRPr="0049193E" w:rsidRDefault="0049193E" w:rsidP="00E252D9">
      <w:pPr>
        <w:pStyle w:val="PargrafodaLista"/>
        <w:numPr>
          <w:ilvl w:val="0"/>
          <w:numId w:val="3"/>
        </w:numPr>
        <w:tabs>
          <w:tab w:val="left" w:pos="384"/>
        </w:tabs>
        <w:spacing w:before="120" w:line="216" w:lineRule="exact"/>
        <w:ind w:left="380" w:right="137"/>
        <w:rPr>
          <w:sz w:val="18"/>
        </w:rPr>
      </w:pPr>
      <w:proofErr w:type="spellStart"/>
      <w:r w:rsidRPr="0049193E">
        <w:rPr>
          <w:sz w:val="18"/>
        </w:rPr>
        <w:t>C</w:t>
      </w:r>
      <w:r w:rsidR="00632F16" w:rsidRPr="0049193E">
        <w:rPr>
          <w:sz w:val="18"/>
        </w:rPr>
        <w:t>orradi</w:t>
      </w:r>
      <w:proofErr w:type="spellEnd"/>
      <w:r w:rsidRPr="0049193E">
        <w:rPr>
          <w:sz w:val="18"/>
        </w:rPr>
        <w:t xml:space="preserve"> MI</w:t>
      </w:r>
      <w:r w:rsidR="00632F16">
        <w:rPr>
          <w:sz w:val="18"/>
        </w:rPr>
        <w:t>,</w:t>
      </w:r>
      <w:r w:rsidRPr="0049193E">
        <w:rPr>
          <w:sz w:val="18"/>
        </w:rPr>
        <w:t xml:space="preserve"> S</w:t>
      </w:r>
      <w:r w:rsidR="00632F16" w:rsidRPr="0049193E">
        <w:rPr>
          <w:sz w:val="18"/>
        </w:rPr>
        <w:t>ilva</w:t>
      </w:r>
      <w:r w:rsidRPr="0049193E">
        <w:rPr>
          <w:sz w:val="18"/>
        </w:rPr>
        <w:t xml:space="preserve"> SH</w:t>
      </w:r>
      <w:r w:rsidR="00632F16">
        <w:rPr>
          <w:sz w:val="18"/>
        </w:rPr>
        <w:t>,</w:t>
      </w:r>
      <w:r w:rsidRPr="0049193E">
        <w:rPr>
          <w:sz w:val="18"/>
        </w:rPr>
        <w:t xml:space="preserve"> </w:t>
      </w:r>
      <w:proofErr w:type="spellStart"/>
      <w:r w:rsidRPr="0049193E">
        <w:rPr>
          <w:sz w:val="18"/>
        </w:rPr>
        <w:t>S</w:t>
      </w:r>
      <w:r w:rsidR="00632F16" w:rsidRPr="0049193E">
        <w:rPr>
          <w:sz w:val="18"/>
        </w:rPr>
        <w:t>calabrin</w:t>
      </w:r>
      <w:proofErr w:type="spellEnd"/>
      <w:r w:rsidRPr="0049193E">
        <w:rPr>
          <w:sz w:val="18"/>
        </w:rPr>
        <w:t xml:space="preserve"> EE</w:t>
      </w:r>
      <w:r w:rsidR="00632F16">
        <w:rPr>
          <w:sz w:val="18"/>
        </w:rPr>
        <w:t xml:space="preserve"> (2011)</w:t>
      </w:r>
      <w:r w:rsidRPr="0049193E">
        <w:rPr>
          <w:sz w:val="18"/>
        </w:rPr>
        <w:t xml:space="preserve"> </w:t>
      </w:r>
      <w:r w:rsidR="00632F16" w:rsidRPr="00632F16">
        <w:rPr>
          <w:sz w:val="18"/>
        </w:rPr>
        <w:t>Virtual objects to support the teaching-learning process of physical examination in nursing</w:t>
      </w:r>
      <w:r w:rsidR="00632F16">
        <w:rPr>
          <w:sz w:val="18"/>
        </w:rPr>
        <w:t xml:space="preserve">. </w:t>
      </w:r>
      <w:proofErr w:type="spellStart"/>
      <w:r w:rsidRPr="0049193E">
        <w:rPr>
          <w:sz w:val="18"/>
        </w:rPr>
        <w:t>Acta</w:t>
      </w:r>
      <w:proofErr w:type="spellEnd"/>
      <w:r w:rsidRPr="0049193E">
        <w:rPr>
          <w:sz w:val="18"/>
        </w:rPr>
        <w:t xml:space="preserve"> </w:t>
      </w:r>
      <w:proofErr w:type="spellStart"/>
      <w:proofErr w:type="gramStart"/>
      <w:r w:rsidRPr="0049193E">
        <w:rPr>
          <w:sz w:val="18"/>
        </w:rPr>
        <w:t>paul</w:t>
      </w:r>
      <w:proofErr w:type="spellEnd"/>
      <w:proofErr w:type="gramEnd"/>
      <w:r w:rsidRPr="0049193E">
        <w:rPr>
          <w:sz w:val="18"/>
        </w:rPr>
        <w:t xml:space="preserve">. </w:t>
      </w:r>
      <w:proofErr w:type="spellStart"/>
      <w:proofErr w:type="gramStart"/>
      <w:r w:rsidRPr="0049193E">
        <w:rPr>
          <w:sz w:val="18"/>
        </w:rPr>
        <w:t>enfermagem</w:t>
      </w:r>
      <w:proofErr w:type="spellEnd"/>
      <w:proofErr w:type="gramEnd"/>
      <w:r w:rsidRPr="0049193E">
        <w:rPr>
          <w:sz w:val="18"/>
        </w:rPr>
        <w:t xml:space="preserve">, v. 24, n. 3, p.348-353. </w:t>
      </w:r>
    </w:p>
    <w:p w:rsidR="0049193E" w:rsidRDefault="00632F16" w:rsidP="00E252D9">
      <w:pPr>
        <w:pStyle w:val="PargrafodaLista"/>
        <w:numPr>
          <w:ilvl w:val="0"/>
          <w:numId w:val="3"/>
        </w:numPr>
        <w:tabs>
          <w:tab w:val="left" w:pos="384"/>
        </w:tabs>
        <w:spacing w:before="120" w:line="216" w:lineRule="exact"/>
        <w:ind w:right="138"/>
        <w:rPr>
          <w:sz w:val="18"/>
        </w:rPr>
      </w:pPr>
      <w:proofErr w:type="spellStart"/>
      <w:r w:rsidRPr="00632F16">
        <w:rPr>
          <w:sz w:val="18"/>
        </w:rPr>
        <w:t>Polit</w:t>
      </w:r>
      <w:proofErr w:type="spellEnd"/>
      <w:r w:rsidRPr="00632F16">
        <w:rPr>
          <w:sz w:val="18"/>
        </w:rPr>
        <w:t xml:space="preserve"> DF</w:t>
      </w:r>
      <w:r>
        <w:rPr>
          <w:sz w:val="18"/>
        </w:rPr>
        <w:t>,</w:t>
      </w:r>
      <w:r w:rsidRPr="00632F16">
        <w:rPr>
          <w:sz w:val="18"/>
        </w:rPr>
        <w:t xml:space="preserve"> Beck CT</w:t>
      </w:r>
      <w:r>
        <w:rPr>
          <w:sz w:val="18"/>
        </w:rPr>
        <w:t xml:space="preserve"> (2011)</w:t>
      </w:r>
      <w:r w:rsidRPr="00632F16">
        <w:rPr>
          <w:sz w:val="18"/>
        </w:rPr>
        <w:t xml:space="preserve"> </w:t>
      </w:r>
      <w:proofErr w:type="spellStart"/>
      <w:r w:rsidRPr="00632F16">
        <w:rPr>
          <w:sz w:val="18"/>
        </w:rPr>
        <w:t>Fundamentos</w:t>
      </w:r>
      <w:proofErr w:type="spellEnd"/>
      <w:r w:rsidRPr="00632F16">
        <w:rPr>
          <w:sz w:val="18"/>
        </w:rPr>
        <w:t xml:space="preserve"> da </w:t>
      </w:r>
      <w:proofErr w:type="spellStart"/>
      <w:r w:rsidRPr="00632F16">
        <w:rPr>
          <w:sz w:val="18"/>
        </w:rPr>
        <w:t>Pesquisa</w:t>
      </w:r>
      <w:proofErr w:type="spellEnd"/>
      <w:r w:rsidRPr="00632F16">
        <w:rPr>
          <w:sz w:val="18"/>
        </w:rPr>
        <w:t xml:space="preserve"> </w:t>
      </w:r>
      <w:proofErr w:type="spellStart"/>
      <w:r w:rsidRPr="00632F16">
        <w:rPr>
          <w:sz w:val="18"/>
        </w:rPr>
        <w:t>em</w:t>
      </w:r>
      <w:proofErr w:type="spellEnd"/>
      <w:r w:rsidRPr="00632F16">
        <w:rPr>
          <w:sz w:val="18"/>
        </w:rPr>
        <w:t xml:space="preserve"> </w:t>
      </w:r>
      <w:proofErr w:type="spellStart"/>
      <w:r w:rsidRPr="00632F16">
        <w:rPr>
          <w:sz w:val="18"/>
        </w:rPr>
        <w:t>Enfermagem</w:t>
      </w:r>
      <w:proofErr w:type="spellEnd"/>
      <w:r w:rsidRPr="00632F16">
        <w:rPr>
          <w:sz w:val="18"/>
        </w:rPr>
        <w:t xml:space="preserve">: </w:t>
      </w:r>
      <w:proofErr w:type="spellStart"/>
      <w:r w:rsidRPr="00632F16">
        <w:rPr>
          <w:sz w:val="18"/>
        </w:rPr>
        <w:t>avaliação</w:t>
      </w:r>
      <w:proofErr w:type="spellEnd"/>
      <w:r w:rsidRPr="00632F16">
        <w:rPr>
          <w:sz w:val="18"/>
        </w:rPr>
        <w:t xml:space="preserve"> de</w:t>
      </w:r>
      <w:r>
        <w:rPr>
          <w:sz w:val="18"/>
        </w:rPr>
        <w:t xml:space="preserve"> </w:t>
      </w:r>
      <w:proofErr w:type="spellStart"/>
      <w:r w:rsidRPr="00632F16">
        <w:rPr>
          <w:sz w:val="18"/>
        </w:rPr>
        <w:t>evidências</w:t>
      </w:r>
      <w:proofErr w:type="spellEnd"/>
      <w:r w:rsidRPr="00632F16">
        <w:rPr>
          <w:sz w:val="18"/>
        </w:rPr>
        <w:t xml:space="preserve"> para a </w:t>
      </w:r>
      <w:proofErr w:type="spellStart"/>
      <w:r w:rsidRPr="00632F16">
        <w:rPr>
          <w:sz w:val="18"/>
        </w:rPr>
        <w:t>prática</w:t>
      </w:r>
      <w:proofErr w:type="spellEnd"/>
      <w:r w:rsidRPr="00632F16">
        <w:rPr>
          <w:sz w:val="18"/>
        </w:rPr>
        <w:t xml:space="preserve"> da </w:t>
      </w:r>
      <w:proofErr w:type="spellStart"/>
      <w:r w:rsidRPr="00632F16">
        <w:rPr>
          <w:sz w:val="18"/>
        </w:rPr>
        <w:t>enfermagem</w:t>
      </w:r>
      <w:proofErr w:type="spellEnd"/>
      <w:r w:rsidRPr="00632F16">
        <w:rPr>
          <w:sz w:val="18"/>
        </w:rPr>
        <w:t xml:space="preserve">. 7 ed. Porto Alegre: </w:t>
      </w:r>
      <w:proofErr w:type="spellStart"/>
      <w:r w:rsidRPr="00632F16">
        <w:rPr>
          <w:sz w:val="18"/>
        </w:rPr>
        <w:t>Artmed</w:t>
      </w:r>
      <w:proofErr w:type="spellEnd"/>
      <w:r w:rsidRPr="00632F16">
        <w:rPr>
          <w:sz w:val="18"/>
        </w:rPr>
        <w:t xml:space="preserve">, 2011. </w:t>
      </w:r>
      <w:proofErr w:type="gramStart"/>
      <w:r w:rsidRPr="00632F16">
        <w:rPr>
          <w:sz w:val="18"/>
        </w:rPr>
        <w:t>669</w:t>
      </w:r>
      <w:proofErr w:type="gramEnd"/>
      <w:r w:rsidRPr="00632F16">
        <w:rPr>
          <w:sz w:val="18"/>
        </w:rPr>
        <w:t xml:space="preserve"> p. </w:t>
      </w:r>
    </w:p>
    <w:p w:rsidR="00E252D9" w:rsidRPr="00E252D9" w:rsidRDefault="00E252D9" w:rsidP="00E252D9">
      <w:pPr>
        <w:pStyle w:val="PargrafodaLista"/>
        <w:numPr>
          <w:ilvl w:val="0"/>
          <w:numId w:val="3"/>
        </w:numPr>
        <w:spacing w:before="120"/>
        <w:ind w:left="380"/>
        <w:rPr>
          <w:rFonts w:ascii="Times New Roman" w:hAnsi="Times New Roman" w:cs="Times New Roman"/>
          <w:sz w:val="18"/>
          <w:szCs w:val="18"/>
        </w:rPr>
      </w:pPr>
      <w:r w:rsidRPr="00E252D9">
        <w:rPr>
          <w:rFonts w:ascii="Times New Roman" w:hAnsi="Times New Roman" w:cs="Times New Roman"/>
          <w:sz w:val="18"/>
          <w:szCs w:val="18"/>
        </w:rPr>
        <w:t xml:space="preserve">Andrade AF, Franciosi B, </w:t>
      </w:r>
      <w:proofErr w:type="spellStart"/>
      <w:r w:rsidRPr="00E252D9">
        <w:rPr>
          <w:rFonts w:ascii="Times New Roman" w:hAnsi="Times New Roman" w:cs="Times New Roman"/>
          <w:sz w:val="18"/>
          <w:szCs w:val="18"/>
        </w:rPr>
        <w:t>Beiler</w:t>
      </w:r>
      <w:proofErr w:type="spellEnd"/>
      <w:r w:rsidRPr="00E252D9">
        <w:rPr>
          <w:rFonts w:ascii="Times New Roman" w:hAnsi="Times New Roman" w:cs="Times New Roman"/>
          <w:sz w:val="18"/>
          <w:szCs w:val="18"/>
        </w:rPr>
        <w:t xml:space="preserve"> A, Wagner PR (2001) </w:t>
      </w:r>
      <w:proofErr w:type="spellStart"/>
      <w:r w:rsidRPr="00E252D9">
        <w:rPr>
          <w:rFonts w:ascii="Times New Roman" w:hAnsi="Times New Roman" w:cs="Times New Roman"/>
          <w:sz w:val="18"/>
          <w:szCs w:val="18"/>
        </w:rPr>
        <w:t>Requisitos</w:t>
      </w:r>
      <w:proofErr w:type="spellEnd"/>
      <w:r w:rsidRPr="00E252D9">
        <w:rPr>
          <w:rFonts w:ascii="Times New Roman" w:hAnsi="Times New Roman" w:cs="Times New Roman"/>
          <w:sz w:val="18"/>
          <w:szCs w:val="18"/>
        </w:rPr>
        <w:t xml:space="preserve"> para a </w:t>
      </w:r>
      <w:proofErr w:type="spellStart"/>
      <w:r w:rsidRPr="00E252D9">
        <w:rPr>
          <w:rFonts w:ascii="Times New Roman" w:hAnsi="Times New Roman" w:cs="Times New Roman"/>
          <w:sz w:val="18"/>
          <w:szCs w:val="18"/>
        </w:rPr>
        <w:t>modelagem</w:t>
      </w:r>
      <w:proofErr w:type="spellEnd"/>
      <w:r w:rsidRPr="00E252D9">
        <w:rPr>
          <w:rFonts w:ascii="Times New Roman" w:hAnsi="Times New Roman" w:cs="Times New Roman"/>
          <w:sz w:val="18"/>
          <w:szCs w:val="18"/>
        </w:rPr>
        <w:t xml:space="preserve"> de </w:t>
      </w:r>
      <w:proofErr w:type="spellStart"/>
      <w:r w:rsidRPr="00E252D9">
        <w:rPr>
          <w:rFonts w:ascii="Times New Roman" w:hAnsi="Times New Roman" w:cs="Times New Roman"/>
          <w:sz w:val="18"/>
          <w:szCs w:val="18"/>
        </w:rPr>
        <w:t>ambientes</w:t>
      </w:r>
      <w:proofErr w:type="spellEnd"/>
      <w:r w:rsidRPr="00E252D9">
        <w:rPr>
          <w:rFonts w:ascii="Times New Roman" w:hAnsi="Times New Roman" w:cs="Times New Roman"/>
          <w:sz w:val="18"/>
          <w:szCs w:val="18"/>
        </w:rPr>
        <w:t xml:space="preserve"> de </w:t>
      </w:r>
      <w:proofErr w:type="spellStart"/>
      <w:r w:rsidRPr="00E252D9">
        <w:rPr>
          <w:rFonts w:ascii="Times New Roman" w:hAnsi="Times New Roman" w:cs="Times New Roman"/>
          <w:sz w:val="18"/>
          <w:szCs w:val="18"/>
        </w:rPr>
        <w:t>aprendizagem</w:t>
      </w:r>
      <w:proofErr w:type="spellEnd"/>
      <w:r w:rsidRPr="00E252D9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E252D9">
        <w:rPr>
          <w:rFonts w:ascii="Times New Roman" w:hAnsi="Times New Roman" w:cs="Times New Roman"/>
          <w:sz w:val="18"/>
          <w:szCs w:val="18"/>
        </w:rPr>
        <w:t>distância</w:t>
      </w:r>
      <w:proofErr w:type="spellEnd"/>
      <w:r w:rsidRPr="00E252D9">
        <w:rPr>
          <w:rFonts w:ascii="Times New Roman" w:hAnsi="Times New Roman" w:cs="Times New Roman"/>
          <w:sz w:val="18"/>
          <w:szCs w:val="18"/>
        </w:rPr>
        <w:t>. Available in: &lt;http://pesquisa.ead.pucrs.br/Artigos/Publicados/2001/</w:t>
      </w:r>
    </w:p>
    <w:p w:rsidR="00E252D9" w:rsidRPr="00E252D9" w:rsidRDefault="00E252D9" w:rsidP="00E252D9">
      <w:pPr>
        <w:pStyle w:val="PargrafodaLista"/>
        <w:spacing w:before="0"/>
        <w:ind w:left="380" w:firstLine="0"/>
        <w:rPr>
          <w:rFonts w:ascii="Times New Roman" w:hAnsi="Times New Roman" w:cs="Times New Roman"/>
          <w:sz w:val="18"/>
          <w:szCs w:val="18"/>
        </w:rPr>
      </w:pPr>
      <w:proofErr w:type="spellStart"/>
      <w:r w:rsidRPr="00E252D9">
        <w:rPr>
          <w:rFonts w:ascii="Times New Roman" w:hAnsi="Times New Roman" w:cs="Times New Roman"/>
          <w:sz w:val="18"/>
          <w:szCs w:val="18"/>
        </w:rPr>
        <w:t>Aveiro</w:t>
      </w:r>
      <w:proofErr w:type="spellEnd"/>
      <w:r w:rsidRPr="00E252D9">
        <w:rPr>
          <w:rFonts w:ascii="Times New Roman" w:hAnsi="Times New Roman" w:cs="Times New Roman"/>
          <w:sz w:val="18"/>
          <w:szCs w:val="18"/>
        </w:rPr>
        <w:t>/ Aveiro_RequisitosModelagem.pdf&gt;.</w:t>
      </w:r>
    </w:p>
    <w:p w:rsidR="00E252D9" w:rsidRDefault="00E252D9" w:rsidP="00632F16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E252D9">
        <w:rPr>
          <w:sz w:val="18"/>
          <w:szCs w:val="18"/>
        </w:rPr>
        <w:t>Góes</w:t>
      </w:r>
      <w:proofErr w:type="spellEnd"/>
      <w:r w:rsidRPr="00E252D9">
        <w:rPr>
          <w:sz w:val="18"/>
          <w:szCs w:val="18"/>
        </w:rPr>
        <w:t xml:space="preserve"> FS, Fonseca LMM, </w:t>
      </w:r>
      <w:proofErr w:type="spellStart"/>
      <w:r w:rsidRPr="00E252D9">
        <w:rPr>
          <w:sz w:val="18"/>
          <w:szCs w:val="18"/>
        </w:rPr>
        <w:t>Aukarde</w:t>
      </w:r>
      <w:proofErr w:type="spellEnd"/>
      <w:r w:rsidRPr="00E252D9">
        <w:rPr>
          <w:sz w:val="18"/>
          <w:szCs w:val="18"/>
        </w:rPr>
        <w:t xml:space="preserve"> RA, Oliveira GF, Felipe HR (2015) Educational technology “Anatomy and Vital Signs”: Evaluation study of content, appearance and usability. International Journal of Medical Informatics, v. 84, n.11, p. 982-7</w:t>
      </w:r>
      <w:r w:rsidRPr="00A26D3D">
        <w:t>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Corpodetexto"/>
        <w:rPr>
          <w:rFonts w:ascii="Calibri"/>
          <w:sz w:val="20"/>
        </w:rPr>
      </w:pPr>
    </w:p>
    <w:p w:rsidR="00AE3E37" w:rsidRDefault="00292ED9">
      <w:pPr>
        <w:pStyle w:val="Corpodetex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pt-BR" w:eastAsia="pt-B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38F29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6F4FF8" w:rsidRDefault="00E252D9" w:rsidP="00AD1F1C">
      <w:pPr>
        <w:pStyle w:val="Ttulo3"/>
        <w:shd w:val="clear" w:color="auto" w:fill="FFFFFF"/>
      </w:pPr>
      <w:r>
        <w:rPr>
          <w:noProof/>
          <w:lang w:val="pt-BR" w:eastAsia="pt-BR"/>
        </w:rPr>
        <w:drawing>
          <wp:inline distT="0" distB="0" distL="0" distR="0" wp14:anchorId="768449A7" wp14:editId="4C0A86B3">
            <wp:extent cx="685800" cy="875071"/>
            <wp:effectExtent l="0" t="0" r="0" b="127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595" cy="8786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756E6">
        <w:rPr>
          <w:noProof/>
        </w:rPr>
        <w:t xml:space="preserve"> </w:t>
      </w:r>
      <w:r w:rsidR="00664D4C">
        <w:rPr>
          <w:noProof/>
        </w:rPr>
        <w:t xml:space="preserve"> </w:t>
      </w:r>
      <w:r w:rsidR="00A9710C" w:rsidRPr="00664D4C">
        <w:rPr>
          <w:color w:val="BF5A14"/>
          <w:sz w:val="18"/>
          <w:szCs w:val="18"/>
        </w:rPr>
        <w:t>Biography</w:t>
      </w:r>
      <w:r w:rsidR="00404E5B" w:rsidRPr="00664D4C">
        <w:rPr>
          <w:color w:val="BF5A14"/>
          <w:sz w:val="18"/>
          <w:szCs w:val="18"/>
        </w:rPr>
        <w:t xml:space="preserve"> </w:t>
      </w:r>
      <w:r w:rsidRPr="00AD1F1C">
        <w:rPr>
          <w:b w:val="0"/>
          <w:sz w:val="18"/>
          <w:szCs w:val="18"/>
        </w:rPr>
        <w:t xml:space="preserve">Emilia Campos de </w:t>
      </w:r>
      <w:proofErr w:type="spellStart"/>
      <w:r w:rsidRPr="00AD1F1C">
        <w:rPr>
          <w:b w:val="0"/>
          <w:sz w:val="18"/>
          <w:szCs w:val="18"/>
        </w:rPr>
        <w:t>Carvalho</w:t>
      </w:r>
      <w:proofErr w:type="spellEnd"/>
      <w:r w:rsidRPr="00AD1F1C">
        <w:rPr>
          <w:b w:val="0"/>
          <w:sz w:val="18"/>
          <w:szCs w:val="18"/>
        </w:rPr>
        <w:t xml:space="preserve">, RN, PhD is Senior Professor </w:t>
      </w:r>
      <w:r w:rsidR="00CD6DF1" w:rsidRPr="00AD1F1C">
        <w:rPr>
          <w:b w:val="0"/>
          <w:sz w:val="18"/>
          <w:szCs w:val="18"/>
        </w:rPr>
        <w:t>at University</w:t>
      </w:r>
      <w:r w:rsidRPr="00AD1F1C">
        <w:rPr>
          <w:b w:val="0"/>
          <w:sz w:val="18"/>
          <w:szCs w:val="18"/>
        </w:rPr>
        <w:t xml:space="preserve"> of São Paulo at </w:t>
      </w:r>
      <w:proofErr w:type="spellStart"/>
      <w:r w:rsidRPr="00AD1F1C">
        <w:rPr>
          <w:b w:val="0"/>
          <w:sz w:val="18"/>
          <w:szCs w:val="18"/>
        </w:rPr>
        <w:t>Ribeirão</w:t>
      </w:r>
      <w:proofErr w:type="spellEnd"/>
      <w:r w:rsidRPr="00AD1F1C">
        <w:rPr>
          <w:b w:val="0"/>
          <w:sz w:val="18"/>
          <w:szCs w:val="18"/>
        </w:rPr>
        <w:t xml:space="preserve"> </w:t>
      </w:r>
      <w:proofErr w:type="spellStart"/>
      <w:r w:rsidRPr="00AD1F1C">
        <w:rPr>
          <w:b w:val="0"/>
          <w:sz w:val="18"/>
          <w:szCs w:val="18"/>
        </w:rPr>
        <w:t>Preto</w:t>
      </w:r>
      <w:proofErr w:type="spellEnd"/>
      <w:r w:rsidRPr="00AD1F1C">
        <w:rPr>
          <w:b w:val="0"/>
          <w:sz w:val="18"/>
          <w:szCs w:val="18"/>
        </w:rPr>
        <w:t xml:space="preserve"> College of Nursing (EERP-USP), Brazil. She is </w:t>
      </w:r>
      <w:r w:rsidR="006F4FF8" w:rsidRPr="00AD1F1C">
        <w:rPr>
          <w:b w:val="0"/>
          <w:sz w:val="18"/>
          <w:szCs w:val="18"/>
        </w:rPr>
        <w:t xml:space="preserve">a </w:t>
      </w:r>
      <w:r w:rsidR="00CD6DF1" w:rsidRPr="00AD1F1C">
        <w:rPr>
          <w:b w:val="0"/>
          <w:sz w:val="18"/>
          <w:szCs w:val="18"/>
        </w:rPr>
        <w:t>teacher and</w:t>
      </w:r>
      <w:r w:rsidRPr="00AD1F1C">
        <w:rPr>
          <w:b w:val="0"/>
          <w:sz w:val="18"/>
          <w:szCs w:val="18"/>
        </w:rPr>
        <w:t xml:space="preserve"> advisor of</w:t>
      </w:r>
      <w:r w:rsidR="006F4FF8" w:rsidRPr="00AD1F1C">
        <w:rPr>
          <w:b w:val="0"/>
          <w:sz w:val="18"/>
          <w:szCs w:val="18"/>
        </w:rPr>
        <w:t xml:space="preserve"> nursing</w:t>
      </w:r>
      <w:r w:rsidRPr="00AD1F1C">
        <w:rPr>
          <w:b w:val="0"/>
          <w:sz w:val="18"/>
          <w:szCs w:val="18"/>
        </w:rPr>
        <w:t xml:space="preserve"> students </w:t>
      </w:r>
      <w:r w:rsidR="006F4FF8" w:rsidRPr="00AD1F1C">
        <w:rPr>
          <w:b w:val="0"/>
          <w:sz w:val="18"/>
          <w:szCs w:val="18"/>
        </w:rPr>
        <w:t>in</w:t>
      </w:r>
      <w:r w:rsidRPr="00AD1F1C">
        <w:rPr>
          <w:b w:val="0"/>
          <w:sz w:val="18"/>
          <w:szCs w:val="18"/>
        </w:rPr>
        <w:t xml:space="preserve"> doctoral, mas</w:t>
      </w:r>
      <w:r w:rsidR="006F4FF8" w:rsidRPr="00AD1F1C">
        <w:rPr>
          <w:b w:val="0"/>
          <w:sz w:val="18"/>
          <w:szCs w:val="18"/>
        </w:rPr>
        <w:t>ters and undergraduate courses</w:t>
      </w:r>
      <w:r w:rsidRPr="00AD1F1C">
        <w:rPr>
          <w:b w:val="0"/>
          <w:sz w:val="18"/>
          <w:szCs w:val="18"/>
        </w:rPr>
        <w:t xml:space="preserve">. Has </w:t>
      </w:r>
      <w:r w:rsidR="006F4FF8" w:rsidRPr="00AD1F1C">
        <w:rPr>
          <w:b w:val="0"/>
          <w:sz w:val="18"/>
          <w:szCs w:val="18"/>
        </w:rPr>
        <w:t xml:space="preserve">several </w:t>
      </w:r>
      <w:r w:rsidRPr="00AD1F1C">
        <w:rPr>
          <w:b w:val="0"/>
          <w:sz w:val="18"/>
          <w:szCs w:val="18"/>
        </w:rPr>
        <w:t>clinical researches published in journals. Has experience on the following subjects: nursing process, simulation, communication, and clinical trials.</w:t>
      </w:r>
      <w:r w:rsidR="009706DC" w:rsidRPr="00AD1F1C">
        <w:rPr>
          <w:b w:val="0"/>
          <w:sz w:val="18"/>
          <w:szCs w:val="18"/>
        </w:rPr>
        <w:t xml:space="preserve"> She is a </w:t>
      </w:r>
      <w:r w:rsidR="009706DC" w:rsidRPr="00AD1F1C">
        <w:rPr>
          <w:rStyle w:val="tooltip"/>
          <w:rFonts w:ascii="Tahoma" w:hAnsi="Tahoma" w:cs="Tahoma"/>
          <w:b w:val="0"/>
          <w:sz w:val="18"/>
          <w:szCs w:val="18"/>
          <w:bdr w:val="none" w:sz="0" w:space="0" w:color="auto" w:frame="1"/>
          <w:shd w:val="clear" w:color="auto" w:fill="FFFFFF"/>
        </w:rPr>
        <w:t>Scholarship in Research Productivity</w:t>
      </w:r>
      <w:r w:rsidR="009706DC" w:rsidRPr="00AD1F1C">
        <w:rPr>
          <w:rFonts w:ascii="Tahoma" w:hAnsi="Tahoma" w:cs="Tahoma"/>
          <w:b w:val="0"/>
          <w:color w:val="666666"/>
          <w:sz w:val="18"/>
          <w:szCs w:val="18"/>
          <w:shd w:val="clear" w:color="auto" w:fill="FFFFFF"/>
        </w:rPr>
        <w:t> </w:t>
      </w:r>
      <w:r w:rsidR="00AD1F1C">
        <w:rPr>
          <w:rFonts w:ascii="Tahoma" w:hAnsi="Tahoma" w:cs="Tahoma"/>
          <w:b w:val="0"/>
          <w:sz w:val="18"/>
          <w:szCs w:val="18"/>
          <w:shd w:val="clear" w:color="auto" w:fill="FFFFFF"/>
        </w:rPr>
        <w:t>of The</w:t>
      </w:r>
      <w:r w:rsidR="009706DC" w:rsidRPr="00AD1F1C">
        <w:rPr>
          <w:rFonts w:ascii="Tahoma" w:hAnsi="Tahoma" w:cs="Tahoma"/>
          <w:b w:val="0"/>
          <w:sz w:val="18"/>
          <w:szCs w:val="18"/>
          <w:shd w:val="clear" w:color="auto" w:fill="FFFFFF"/>
        </w:rPr>
        <w:t xml:space="preserve"> </w:t>
      </w:r>
      <w:hyperlink r:id="rId12" w:history="1">
        <w:r w:rsidR="00AD1F1C" w:rsidRPr="00AD1F1C">
          <w:rPr>
            <w:rStyle w:val="Hyperlink"/>
            <w:b w:val="0"/>
            <w:bCs w:val="0"/>
            <w:color w:val="auto"/>
            <w:u w:val="none"/>
          </w:rPr>
          <w:t>National Council for Scientific and Technological Development</w:t>
        </w:r>
      </w:hyperlink>
      <w:r w:rsidR="00AD1F1C" w:rsidRPr="00AD1F1C">
        <w:rPr>
          <w:b w:val="0"/>
          <w:bCs w:val="0"/>
        </w:rPr>
        <w:t xml:space="preserve"> – </w:t>
      </w:r>
      <w:proofErr w:type="spellStart"/>
      <w:r w:rsidR="00AD1F1C" w:rsidRPr="00AD1F1C">
        <w:rPr>
          <w:b w:val="0"/>
          <w:bCs w:val="0"/>
        </w:rPr>
        <w:t>CNPq</w:t>
      </w:r>
      <w:proofErr w:type="spellEnd"/>
      <w:r w:rsidR="00AD1F1C" w:rsidRPr="00AD1F1C">
        <w:rPr>
          <w:b w:val="0"/>
          <w:bCs w:val="0"/>
        </w:rPr>
        <w:t>.</w:t>
      </w:r>
      <w:r w:rsidR="009706DC" w:rsidRPr="009706DC">
        <w:rPr>
          <w:sz w:val="18"/>
          <w:szCs w:val="18"/>
        </w:rPr>
        <w:t xml:space="preserve"> </w:t>
      </w:r>
      <w:r w:rsidR="006F4FF8">
        <w:t xml:space="preserve">       </w:t>
      </w:r>
      <w:r w:rsidR="00AD1F1C">
        <w:t xml:space="preserve">                                                 </w:t>
      </w:r>
      <w:r w:rsidR="006F4FF8">
        <w:t xml:space="preserve"> </w:t>
      </w:r>
      <w:r w:rsidR="006F4FF8" w:rsidRPr="006F4FF8">
        <w:t>Email: ecdcava@eerp.usp.br</w:t>
      </w:r>
    </w:p>
    <w:p w:rsidR="00AE3E37" w:rsidRPr="006F4FF8" w:rsidRDefault="00292ED9" w:rsidP="006F4FF8">
      <w:pPr>
        <w:spacing w:before="62"/>
        <w:ind w:right="58"/>
        <w:rPr>
          <w:rFonts w:ascii="Arial"/>
          <w:sz w:val="20"/>
          <w:szCs w:val="20"/>
        </w:rPr>
        <w:sectPr w:rsidR="00AE3E37" w:rsidRPr="006F4FF8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6F4FF8">
        <w:rPr>
          <w:noProof/>
          <w:sz w:val="20"/>
          <w:szCs w:val="20"/>
          <w:lang w:val="pt-BR" w:eastAsia="pt-BR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4F3A705B" wp14:editId="0FF5402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6B5746" id="Line 3" o:spid="_x0000_s1026" style="position:absolute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Corpodetex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5335" w:rsidRDefault="003F5335">
      <w:r>
        <w:separator/>
      </w:r>
    </w:p>
  </w:endnote>
  <w:endnote w:type="continuationSeparator" w:id="0">
    <w:p w:rsidR="003F5335" w:rsidRDefault="003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5335" w:rsidRDefault="003F5335">
      <w:r>
        <w:separator/>
      </w:r>
    </w:p>
  </w:footnote>
  <w:footnote w:type="continuationSeparator" w:id="0">
    <w:p w:rsidR="003F5335" w:rsidRDefault="003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4144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6192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odetex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odetex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73641671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021CE"/>
    <w:rsid w:val="001263DF"/>
    <w:rsid w:val="001F1ADF"/>
    <w:rsid w:val="00292ED9"/>
    <w:rsid w:val="003769CF"/>
    <w:rsid w:val="003A32EF"/>
    <w:rsid w:val="003F5335"/>
    <w:rsid w:val="00404E5B"/>
    <w:rsid w:val="00414F7B"/>
    <w:rsid w:val="00426F4D"/>
    <w:rsid w:val="004355DC"/>
    <w:rsid w:val="004749B4"/>
    <w:rsid w:val="0049193E"/>
    <w:rsid w:val="00494130"/>
    <w:rsid w:val="004E2784"/>
    <w:rsid w:val="004F3523"/>
    <w:rsid w:val="00516076"/>
    <w:rsid w:val="005370B6"/>
    <w:rsid w:val="005973B9"/>
    <w:rsid w:val="005B3A56"/>
    <w:rsid w:val="005F58E8"/>
    <w:rsid w:val="006060CE"/>
    <w:rsid w:val="00632F16"/>
    <w:rsid w:val="0063497F"/>
    <w:rsid w:val="00664D4C"/>
    <w:rsid w:val="006E6AA1"/>
    <w:rsid w:val="006F4FF8"/>
    <w:rsid w:val="00705294"/>
    <w:rsid w:val="00751010"/>
    <w:rsid w:val="007E0FA0"/>
    <w:rsid w:val="00873DF0"/>
    <w:rsid w:val="008756E6"/>
    <w:rsid w:val="0089679B"/>
    <w:rsid w:val="00931CC0"/>
    <w:rsid w:val="00962012"/>
    <w:rsid w:val="009706DC"/>
    <w:rsid w:val="00995C1A"/>
    <w:rsid w:val="00996FA9"/>
    <w:rsid w:val="009B2D44"/>
    <w:rsid w:val="009C27FC"/>
    <w:rsid w:val="00A07E82"/>
    <w:rsid w:val="00A26D3D"/>
    <w:rsid w:val="00A9710C"/>
    <w:rsid w:val="00AD1F1C"/>
    <w:rsid w:val="00AE3E37"/>
    <w:rsid w:val="00AE793B"/>
    <w:rsid w:val="00B21A57"/>
    <w:rsid w:val="00B41625"/>
    <w:rsid w:val="00C33602"/>
    <w:rsid w:val="00C84850"/>
    <w:rsid w:val="00CB25E0"/>
    <w:rsid w:val="00CD6DF1"/>
    <w:rsid w:val="00CD6F55"/>
    <w:rsid w:val="00DE3104"/>
    <w:rsid w:val="00E252D9"/>
    <w:rsid w:val="00E430CB"/>
    <w:rsid w:val="00F13A67"/>
    <w:rsid w:val="00F62739"/>
    <w:rsid w:val="00F72EEA"/>
    <w:rsid w:val="00F84CAE"/>
    <w:rsid w:val="00FD40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479E702-9A76-4327-8C3B-B728F8407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tooltip">
    <w:name w:val="tooltip"/>
    <w:basedOn w:val="Fontepargpadro"/>
    <w:rsid w:val="009706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bv.fapesp.br/en/178/national-council-for-scientific-and-technological-development-cnpq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1.wdp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663</Words>
  <Characters>3581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Emilia</cp:lastModifiedBy>
  <cp:revision>16</cp:revision>
  <dcterms:created xsi:type="dcterms:W3CDTF">2017-12-11T01:43:00Z</dcterms:created>
  <dcterms:modified xsi:type="dcterms:W3CDTF">2017-12-14T16:48:00Z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