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1B7" w:rsidRPr="008574F6" w:rsidRDefault="008271B7">
      <w:pPr>
        <w:rPr>
          <w:rFonts w:cs="Times New Roman"/>
          <w:b/>
          <w:sz w:val="24"/>
          <w:szCs w:val="24"/>
          <w:u w:val="single"/>
        </w:rPr>
      </w:pPr>
      <w:bookmarkStart w:id="0" w:name="_GoBack"/>
      <w:bookmarkEnd w:id="0"/>
      <w:r w:rsidRPr="008574F6">
        <w:rPr>
          <w:rFonts w:cs="Times New Roman"/>
          <w:b/>
          <w:sz w:val="24"/>
          <w:szCs w:val="24"/>
          <w:u w:val="single"/>
        </w:rPr>
        <w:t>Presentation Title</w:t>
      </w:r>
    </w:p>
    <w:p w:rsidR="008271B7" w:rsidRPr="008574F6" w:rsidRDefault="008271B7">
      <w:pPr>
        <w:rPr>
          <w:rFonts w:cs="Times New Roman"/>
          <w:b/>
          <w:sz w:val="24"/>
          <w:szCs w:val="24"/>
        </w:rPr>
      </w:pPr>
      <w:r w:rsidRPr="008574F6">
        <w:rPr>
          <w:rFonts w:cs="Times New Roman"/>
          <w:b/>
          <w:sz w:val="24"/>
          <w:szCs w:val="24"/>
        </w:rPr>
        <w:t xml:space="preserve">Caring Cards: </w:t>
      </w:r>
      <w:r w:rsidR="00A370B4" w:rsidRPr="008574F6">
        <w:rPr>
          <w:rFonts w:cs="Times New Roman"/>
          <w:b/>
          <w:sz w:val="24"/>
          <w:szCs w:val="24"/>
        </w:rPr>
        <w:t>How to</w:t>
      </w:r>
      <w:r w:rsidRPr="008574F6">
        <w:rPr>
          <w:rFonts w:cs="Times New Roman"/>
          <w:b/>
          <w:sz w:val="24"/>
          <w:szCs w:val="24"/>
        </w:rPr>
        <w:t xml:space="preserve"> </w:t>
      </w:r>
      <w:r w:rsidR="008574F6" w:rsidRPr="008574F6">
        <w:rPr>
          <w:rFonts w:cs="Times New Roman"/>
          <w:b/>
          <w:sz w:val="24"/>
          <w:szCs w:val="24"/>
        </w:rPr>
        <w:t xml:space="preserve">Prevent </w:t>
      </w:r>
      <w:r w:rsidRPr="008574F6">
        <w:rPr>
          <w:rFonts w:cs="Times New Roman"/>
          <w:b/>
          <w:sz w:val="24"/>
          <w:szCs w:val="24"/>
        </w:rPr>
        <w:t>Patient Harm in Hospitals</w:t>
      </w:r>
    </w:p>
    <w:p w:rsidR="008271B7" w:rsidRPr="008574F6" w:rsidRDefault="008271B7">
      <w:pPr>
        <w:rPr>
          <w:rFonts w:cs="Times New Roman"/>
          <w:b/>
          <w:sz w:val="24"/>
          <w:szCs w:val="24"/>
          <w:u w:val="single"/>
        </w:rPr>
      </w:pPr>
      <w:r w:rsidRPr="008574F6">
        <w:rPr>
          <w:rFonts w:cs="Times New Roman"/>
          <w:b/>
          <w:sz w:val="24"/>
          <w:szCs w:val="24"/>
          <w:u w:val="single"/>
        </w:rPr>
        <w:t>Abstract Narrative</w:t>
      </w:r>
    </w:p>
    <w:p w:rsidR="008574F6" w:rsidRPr="008574F6" w:rsidRDefault="008574F6" w:rsidP="008574F6">
      <w:pPr>
        <w:rPr>
          <w:sz w:val="24"/>
          <w:szCs w:val="24"/>
        </w:rPr>
      </w:pPr>
      <w:r w:rsidRPr="008574F6">
        <w:rPr>
          <w:sz w:val="24"/>
          <w:szCs w:val="24"/>
        </w:rPr>
        <w:t>As nurse leaders, we str</w:t>
      </w:r>
      <w:r w:rsidR="00256057">
        <w:rPr>
          <w:sz w:val="24"/>
          <w:szCs w:val="24"/>
        </w:rPr>
        <w:t>ive to motivate and lead staff nurses to improve</w:t>
      </w:r>
      <w:r w:rsidRPr="008574F6">
        <w:rPr>
          <w:sz w:val="24"/>
          <w:szCs w:val="24"/>
        </w:rPr>
        <w:t xml:space="preserve"> quality of care and prevent </w:t>
      </w:r>
      <w:r w:rsidR="00256057">
        <w:rPr>
          <w:sz w:val="24"/>
          <w:szCs w:val="24"/>
        </w:rPr>
        <w:t xml:space="preserve">patient </w:t>
      </w:r>
      <w:r w:rsidRPr="008574F6">
        <w:rPr>
          <w:sz w:val="24"/>
          <w:szCs w:val="24"/>
        </w:rPr>
        <w:t xml:space="preserve">harm.  Reliable methods and </w:t>
      </w:r>
      <w:r w:rsidR="00256057">
        <w:rPr>
          <w:sz w:val="24"/>
          <w:szCs w:val="24"/>
        </w:rPr>
        <w:t xml:space="preserve">auditing </w:t>
      </w:r>
      <w:r w:rsidRPr="008574F6">
        <w:rPr>
          <w:sz w:val="24"/>
          <w:szCs w:val="24"/>
        </w:rPr>
        <w:t xml:space="preserve">processes only take us so far.  Nurses complain that these become rote tasks and can either be forgotten or lead to disenchantment with the staff as they focus on remembering tasks. Rather than thinking critically or engaging with their patients, nurses are no longer enamored with patient care, contributing to burnout and turnover. </w:t>
      </w:r>
    </w:p>
    <w:p w:rsidR="008574F6" w:rsidRDefault="008574F6" w:rsidP="008574F6">
      <w:pPr>
        <w:rPr>
          <w:sz w:val="24"/>
          <w:szCs w:val="24"/>
        </w:rPr>
      </w:pPr>
      <w:r w:rsidRPr="008574F6">
        <w:rPr>
          <w:sz w:val="24"/>
          <w:szCs w:val="24"/>
        </w:rPr>
        <w:t xml:space="preserve">Caring cards is a unique </w:t>
      </w:r>
      <w:r w:rsidR="005F29FE">
        <w:rPr>
          <w:sz w:val="24"/>
          <w:szCs w:val="24"/>
        </w:rPr>
        <w:t>innovation,</w:t>
      </w:r>
      <w:r w:rsidRPr="008574F6">
        <w:rPr>
          <w:sz w:val="24"/>
          <w:szCs w:val="24"/>
        </w:rPr>
        <w:t xml:space="preserve"> building on reliable lean processes by adding in the way we emotionally care for people.  </w:t>
      </w:r>
      <w:r w:rsidR="005E3E50">
        <w:rPr>
          <w:sz w:val="24"/>
          <w:szCs w:val="24"/>
        </w:rPr>
        <w:t>The</w:t>
      </w:r>
      <w:r w:rsidRPr="008574F6">
        <w:rPr>
          <w:sz w:val="24"/>
          <w:szCs w:val="24"/>
        </w:rPr>
        <w:t xml:space="preserve"> foundational construc</w:t>
      </w:r>
      <w:r w:rsidR="005E3E50">
        <w:rPr>
          <w:sz w:val="24"/>
          <w:szCs w:val="24"/>
        </w:rPr>
        <w:t>ts of a nursing theory are</w:t>
      </w:r>
      <w:r w:rsidRPr="008574F6">
        <w:rPr>
          <w:sz w:val="24"/>
          <w:szCs w:val="24"/>
        </w:rPr>
        <w:t xml:space="preserve"> paired with aspects of universal fall precautions.  Conversations between leaders and staff provide a way for the nurse to describe their critical thinking about fall prevention individualized to that particular patient.  </w:t>
      </w:r>
      <w:r w:rsidR="00E64B73">
        <w:rPr>
          <w:sz w:val="24"/>
          <w:szCs w:val="24"/>
        </w:rPr>
        <w:t>Additionally, leaders collect barriers to care from the staff and create a board that demonstrates follow through to staff raising concerns.</w:t>
      </w:r>
    </w:p>
    <w:p w:rsidR="005F29FE" w:rsidRPr="008574F6" w:rsidRDefault="005F29FE" w:rsidP="008574F6">
      <w:pPr>
        <w:rPr>
          <w:sz w:val="24"/>
          <w:szCs w:val="24"/>
        </w:rPr>
      </w:pPr>
      <w:r>
        <w:rPr>
          <w:sz w:val="24"/>
          <w:szCs w:val="24"/>
        </w:rPr>
        <w:t>The audience will be able</w:t>
      </w:r>
      <w:r w:rsidR="00256057">
        <w:rPr>
          <w:sz w:val="24"/>
          <w:szCs w:val="24"/>
        </w:rPr>
        <w:t xml:space="preserve"> to takea</w:t>
      </w:r>
      <w:r w:rsidR="00E64B73">
        <w:rPr>
          <w:sz w:val="24"/>
          <w:szCs w:val="24"/>
        </w:rPr>
        <w:t>way samples of c</w:t>
      </w:r>
      <w:r w:rsidR="00256057">
        <w:rPr>
          <w:sz w:val="24"/>
          <w:szCs w:val="24"/>
        </w:rPr>
        <w:t>aring c</w:t>
      </w:r>
      <w:r>
        <w:rPr>
          <w:sz w:val="24"/>
          <w:szCs w:val="24"/>
        </w:rPr>
        <w:t>ards and how to implement them in their setting.  This will include the process for using the cards, tips for the critical thinking discussion with the staff, how to elicit and record and resolve barriers noted by staff</w:t>
      </w:r>
      <w:r w:rsidR="00256057">
        <w:rPr>
          <w:sz w:val="24"/>
          <w:szCs w:val="24"/>
        </w:rPr>
        <w:t>,</w:t>
      </w:r>
      <w:r>
        <w:rPr>
          <w:sz w:val="24"/>
          <w:szCs w:val="24"/>
        </w:rPr>
        <w:t xml:space="preserve"> and how to create a simple vis</w:t>
      </w:r>
      <w:r w:rsidR="005E3E50">
        <w:rPr>
          <w:sz w:val="24"/>
          <w:szCs w:val="24"/>
        </w:rPr>
        <w:t>ibility board using the c</w:t>
      </w:r>
      <w:r w:rsidR="00256057">
        <w:rPr>
          <w:sz w:val="24"/>
          <w:szCs w:val="24"/>
        </w:rPr>
        <w:t>aring c</w:t>
      </w:r>
      <w:r>
        <w:rPr>
          <w:sz w:val="24"/>
          <w:szCs w:val="24"/>
        </w:rPr>
        <w:t xml:space="preserve">ard system.  </w:t>
      </w:r>
    </w:p>
    <w:p w:rsidR="00B46C51" w:rsidRPr="00020D81" w:rsidRDefault="00E64B73" w:rsidP="00020D81">
      <w:pPr>
        <w:rPr>
          <w:rFonts w:cs="Times New Roman"/>
          <w:sz w:val="24"/>
          <w:szCs w:val="24"/>
        </w:rPr>
      </w:pPr>
      <w:r>
        <w:rPr>
          <w:rFonts w:cs="Times New Roman"/>
          <w:sz w:val="24"/>
          <w:szCs w:val="24"/>
        </w:rPr>
        <w:t>The impact of the c</w:t>
      </w:r>
      <w:r w:rsidR="00256057">
        <w:rPr>
          <w:rFonts w:cs="Times New Roman"/>
          <w:sz w:val="24"/>
          <w:szCs w:val="24"/>
        </w:rPr>
        <w:t>aring c</w:t>
      </w:r>
      <w:r w:rsidR="005F29FE">
        <w:rPr>
          <w:rFonts w:cs="Times New Roman"/>
          <w:sz w:val="24"/>
          <w:szCs w:val="24"/>
        </w:rPr>
        <w:t xml:space="preserve">ard pilot has been substantial.  </w:t>
      </w:r>
      <w:r w:rsidR="00B41224">
        <w:rPr>
          <w:rFonts w:cs="Times New Roman"/>
          <w:sz w:val="24"/>
          <w:szCs w:val="24"/>
        </w:rPr>
        <w:t>The data collected showed</w:t>
      </w:r>
      <w:r w:rsidR="005F29FE">
        <w:rPr>
          <w:rFonts w:cs="Times New Roman"/>
          <w:sz w:val="24"/>
          <w:szCs w:val="24"/>
        </w:rPr>
        <w:t xml:space="preserve"> patient falls were greatly reduced</w:t>
      </w:r>
      <w:r w:rsidR="00B41224">
        <w:rPr>
          <w:rFonts w:cs="Times New Roman"/>
          <w:sz w:val="24"/>
          <w:szCs w:val="24"/>
        </w:rPr>
        <w:t xml:space="preserve"> on the pilot unit from rate as high as 19.72 improved to a rate of 5.43 per 1000 patient</w:t>
      </w:r>
      <w:r w:rsidR="005E3E50">
        <w:rPr>
          <w:rFonts w:cs="Times New Roman"/>
          <w:sz w:val="24"/>
          <w:szCs w:val="24"/>
        </w:rPr>
        <w:t xml:space="preserve"> days.</w:t>
      </w:r>
      <w:r w:rsidR="005F29FE">
        <w:rPr>
          <w:rFonts w:cs="Times New Roman"/>
          <w:sz w:val="24"/>
          <w:szCs w:val="24"/>
        </w:rPr>
        <w:t xml:space="preserve"> This </w:t>
      </w:r>
      <w:r>
        <w:rPr>
          <w:rFonts w:cs="Times New Roman"/>
          <w:sz w:val="24"/>
          <w:szCs w:val="24"/>
        </w:rPr>
        <w:t xml:space="preserve">unique </w:t>
      </w:r>
      <w:r w:rsidR="005F29FE">
        <w:rPr>
          <w:rFonts w:cs="Times New Roman"/>
          <w:sz w:val="24"/>
          <w:szCs w:val="24"/>
        </w:rPr>
        <w:t>method shows promise in preventing harm and saving lives.</w:t>
      </w:r>
    </w:p>
    <w:p w:rsidR="001C4218" w:rsidRPr="00020D81" w:rsidRDefault="00C049DC" w:rsidP="00020D81">
      <w:pPr>
        <w:rPr>
          <w:rFonts w:cs="Times New Roman"/>
          <w:sz w:val="24"/>
          <w:szCs w:val="24"/>
        </w:rPr>
      </w:pPr>
      <w:r>
        <w:rPr>
          <w:rFonts w:cs="Times New Roman"/>
          <w:sz w:val="24"/>
          <w:szCs w:val="24"/>
        </w:rPr>
        <w:t>S</w:t>
      </w:r>
      <w:r w:rsidR="00020D81">
        <w:rPr>
          <w:rFonts w:cs="Times New Roman"/>
          <w:sz w:val="24"/>
          <w:szCs w:val="24"/>
        </w:rPr>
        <w:t xml:space="preserve">everal key learnings </w:t>
      </w:r>
      <w:r w:rsidR="005E3E50">
        <w:rPr>
          <w:rFonts w:cs="Times New Roman"/>
          <w:sz w:val="24"/>
          <w:szCs w:val="24"/>
        </w:rPr>
        <w:t xml:space="preserve">for the audience </w:t>
      </w:r>
      <w:r w:rsidR="00020D81">
        <w:rPr>
          <w:rFonts w:cs="Times New Roman"/>
          <w:sz w:val="24"/>
          <w:szCs w:val="24"/>
        </w:rPr>
        <w:t xml:space="preserve">will occur. </w:t>
      </w:r>
      <w:r w:rsidR="00B60BFA" w:rsidRPr="00020D81">
        <w:rPr>
          <w:rFonts w:cs="Times New Roman"/>
          <w:sz w:val="24"/>
          <w:szCs w:val="24"/>
        </w:rPr>
        <w:t xml:space="preserve">Focused conversations with staff </w:t>
      </w:r>
      <w:r w:rsidR="001C4218" w:rsidRPr="00020D81">
        <w:rPr>
          <w:rFonts w:cs="Times New Roman"/>
          <w:sz w:val="24"/>
          <w:szCs w:val="24"/>
        </w:rPr>
        <w:t>can help improve critical thinking and allow leaders to fix barriers that interfere with staff’s ability to keep patients safe</w:t>
      </w:r>
      <w:r w:rsidR="00E64B73" w:rsidRPr="00020D81">
        <w:rPr>
          <w:rFonts w:cs="Times New Roman"/>
          <w:sz w:val="24"/>
          <w:szCs w:val="24"/>
        </w:rPr>
        <w:t>.</w:t>
      </w:r>
      <w:r w:rsidR="00020D81">
        <w:rPr>
          <w:rFonts w:cs="Times New Roman"/>
          <w:sz w:val="24"/>
          <w:szCs w:val="24"/>
        </w:rPr>
        <w:t xml:space="preserve"> </w:t>
      </w:r>
      <w:r w:rsidR="001C4218" w:rsidRPr="00020D81">
        <w:rPr>
          <w:rFonts w:cs="Times New Roman"/>
          <w:sz w:val="24"/>
          <w:szCs w:val="24"/>
        </w:rPr>
        <w:t xml:space="preserve">Caring cards enhance lean </w:t>
      </w:r>
      <w:r w:rsidR="00256057" w:rsidRPr="00020D81">
        <w:rPr>
          <w:rFonts w:cs="Times New Roman"/>
          <w:sz w:val="24"/>
          <w:szCs w:val="24"/>
        </w:rPr>
        <w:t xml:space="preserve">methodology by incorporating </w:t>
      </w:r>
      <w:r w:rsidR="005E3E50">
        <w:rPr>
          <w:rFonts w:cs="Times New Roman"/>
          <w:sz w:val="24"/>
          <w:szCs w:val="24"/>
        </w:rPr>
        <w:t>nursing t</w:t>
      </w:r>
      <w:r w:rsidR="00256057" w:rsidRPr="00020D81">
        <w:rPr>
          <w:rFonts w:cs="Times New Roman"/>
          <w:sz w:val="24"/>
          <w:szCs w:val="24"/>
        </w:rPr>
        <w:t>heory</w:t>
      </w:r>
      <w:r w:rsidR="001C4218" w:rsidRPr="00020D81">
        <w:rPr>
          <w:rFonts w:cs="Times New Roman"/>
          <w:sz w:val="24"/>
          <w:szCs w:val="24"/>
        </w:rPr>
        <w:t xml:space="preserve"> to help staff engage with patients and leaders engage with staff.</w:t>
      </w:r>
      <w:r w:rsidR="00020D81">
        <w:rPr>
          <w:rFonts w:cs="Times New Roman"/>
          <w:sz w:val="24"/>
          <w:szCs w:val="24"/>
        </w:rPr>
        <w:t xml:space="preserve"> </w:t>
      </w:r>
      <w:r w:rsidR="001C4218" w:rsidRPr="00020D81">
        <w:rPr>
          <w:rFonts w:cs="Times New Roman"/>
          <w:sz w:val="24"/>
          <w:szCs w:val="24"/>
        </w:rPr>
        <w:t>The use of visibility and improvement boards can help prevent harm.</w:t>
      </w:r>
      <w:r w:rsidR="00020D81">
        <w:rPr>
          <w:rFonts w:cs="Times New Roman"/>
          <w:sz w:val="24"/>
          <w:szCs w:val="24"/>
        </w:rPr>
        <w:t xml:space="preserve"> </w:t>
      </w:r>
      <w:r w:rsidR="001C4218" w:rsidRPr="00020D81">
        <w:rPr>
          <w:rFonts w:cs="Times New Roman"/>
          <w:sz w:val="24"/>
          <w:szCs w:val="24"/>
        </w:rPr>
        <w:t>Caring cards can be use</w:t>
      </w:r>
      <w:r w:rsidR="005F29FE" w:rsidRPr="00020D81">
        <w:rPr>
          <w:rFonts w:cs="Times New Roman"/>
          <w:sz w:val="24"/>
          <w:szCs w:val="24"/>
        </w:rPr>
        <w:t>d</w:t>
      </w:r>
      <w:r w:rsidR="001C4218" w:rsidRPr="00020D81">
        <w:rPr>
          <w:rFonts w:cs="Times New Roman"/>
          <w:sz w:val="24"/>
          <w:szCs w:val="24"/>
        </w:rPr>
        <w:t xml:space="preserve"> to prevent patient falls, hospital acquired pressure injuries, and improve pain management and for additional nursing care applications.</w:t>
      </w:r>
    </w:p>
    <w:p w:rsidR="008574F6" w:rsidRPr="008574F6" w:rsidRDefault="00DC7160" w:rsidP="008574F6">
      <w:pPr>
        <w:rPr>
          <w:rFonts w:cs="Times New Roman"/>
          <w:sz w:val="24"/>
          <w:szCs w:val="24"/>
        </w:rPr>
      </w:pPr>
      <w:r>
        <w:rPr>
          <w:rFonts w:cs="Times New Roman"/>
          <w:sz w:val="24"/>
          <w:szCs w:val="24"/>
        </w:rPr>
        <w:t>T</w:t>
      </w:r>
      <w:r w:rsidR="005E3E50">
        <w:rPr>
          <w:rFonts w:cs="Times New Roman"/>
          <w:sz w:val="24"/>
          <w:szCs w:val="24"/>
        </w:rPr>
        <w:t>he c</w:t>
      </w:r>
      <w:r>
        <w:rPr>
          <w:rFonts w:cs="Times New Roman"/>
          <w:sz w:val="24"/>
          <w:szCs w:val="24"/>
        </w:rPr>
        <w:t>aring card methodology is applicable in other healthcare settings and has the potential to be used with any nursing process where nurse leaders want to see patient care outcome</w:t>
      </w:r>
      <w:r w:rsidR="00256057">
        <w:rPr>
          <w:rFonts w:cs="Times New Roman"/>
          <w:sz w:val="24"/>
          <w:szCs w:val="24"/>
        </w:rPr>
        <w:t>s improve</w:t>
      </w:r>
      <w:r>
        <w:rPr>
          <w:rFonts w:cs="Times New Roman"/>
          <w:sz w:val="24"/>
          <w:szCs w:val="24"/>
        </w:rPr>
        <w:t xml:space="preserve">.  The pilot focused on patient falls and was also expanded to pain management and hospital acquired pressure injuries. In the future, we intend to expand it to prevent post-sheath </w:t>
      </w:r>
      <w:r>
        <w:rPr>
          <w:rFonts w:cs="Times New Roman"/>
          <w:sz w:val="24"/>
          <w:szCs w:val="24"/>
        </w:rPr>
        <w:lastRenderedPageBreak/>
        <w:t>removal vascular bleeding, catheter-associated urinary tract infections</w:t>
      </w:r>
      <w:r w:rsidR="00256057">
        <w:rPr>
          <w:rFonts w:cs="Times New Roman"/>
          <w:sz w:val="24"/>
          <w:szCs w:val="24"/>
        </w:rPr>
        <w:t>,</w:t>
      </w:r>
      <w:r>
        <w:rPr>
          <w:rFonts w:cs="Times New Roman"/>
          <w:sz w:val="24"/>
          <w:szCs w:val="24"/>
        </w:rPr>
        <w:t xml:space="preserve"> and central line associated blood stream infections.</w:t>
      </w:r>
    </w:p>
    <w:p w:rsidR="006034E4" w:rsidRPr="008574F6" w:rsidRDefault="006034E4">
      <w:pPr>
        <w:rPr>
          <w:rFonts w:cs="Times New Roman"/>
          <w:b/>
          <w:sz w:val="24"/>
          <w:szCs w:val="24"/>
          <w:u w:val="single"/>
        </w:rPr>
      </w:pPr>
      <w:r w:rsidRPr="008574F6">
        <w:rPr>
          <w:rFonts w:cs="Times New Roman"/>
          <w:b/>
          <w:sz w:val="24"/>
          <w:szCs w:val="24"/>
          <w:u w:val="single"/>
        </w:rPr>
        <w:t>Learning Outcome</w:t>
      </w:r>
    </w:p>
    <w:p w:rsidR="006034E4" w:rsidRPr="008574F6" w:rsidRDefault="006034E4" w:rsidP="006034E4">
      <w:pPr>
        <w:pStyle w:val="ListParagraph"/>
        <w:numPr>
          <w:ilvl w:val="0"/>
          <w:numId w:val="5"/>
        </w:numPr>
        <w:rPr>
          <w:rFonts w:cs="Times New Roman"/>
          <w:sz w:val="24"/>
          <w:szCs w:val="24"/>
        </w:rPr>
      </w:pPr>
      <w:r w:rsidRPr="008574F6">
        <w:rPr>
          <w:rFonts w:cs="Times New Roman"/>
          <w:sz w:val="24"/>
          <w:szCs w:val="24"/>
        </w:rPr>
        <w:t xml:space="preserve"> Learners will be able to apply the concept of caring cards to coach staff in preventing harm in the healthcare setting.</w:t>
      </w:r>
    </w:p>
    <w:p w:rsidR="00FC78F1" w:rsidRPr="00827EE7" w:rsidRDefault="006034E4" w:rsidP="00827EE7">
      <w:pPr>
        <w:pStyle w:val="ListParagraph"/>
        <w:numPr>
          <w:ilvl w:val="0"/>
          <w:numId w:val="5"/>
        </w:numPr>
        <w:rPr>
          <w:rFonts w:cs="Times New Roman"/>
          <w:sz w:val="24"/>
          <w:szCs w:val="24"/>
        </w:rPr>
      </w:pPr>
      <w:r w:rsidRPr="008574F6">
        <w:rPr>
          <w:rFonts w:cs="Times New Roman"/>
          <w:sz w:val="24"/>
          <w:szCs w:val="24"/>
        </w:rPr>
        <w:t xml:space="preserve">Learners will be able to </w:t>
      </w:r>
      <w:r w:rsidR="00651310" w:rsidRPr="008574F6">
        <w:rPr>
          <w:rFonts w:cs="Times New Roman"/>
          <w:sz w:val="24"/>
          <w:szCs w:val="24"/>
        </w:rPr>
        <w:t>demonstrate</w:t>
      </w:r>
      <w:r w:rsidRPr="008574F6">
        <w:rPr>
          <w:rFonts w:cs="Times New Roman"/>
          <w:sz w:val="24"/>
          <w:szCs w:val="24"/>
        </w:rPr>
        <w:t xml:space="preserve"> the use of caring cards to identify barriers staff experience that contribute to patient harm.  </w:t>
      </w:r>
    </w:p>
    <w:p w:rsidR="006034E4" w:rsidRPr="008574F6" w:rsidRDefault="006034E4">
      <w:pPr>
        <w:rPr>
          <w:rFonts w:cs="Times New Roman"/>
          <w:b/>
          <w:sz w:val="24"/>
          <w:szCs w:val="24"/>
          <w:u w:val="single"/>
        </w:rPr>
      </w:pPr>
      <w:r w:rsidRPr="008574F6">
        <w:rPr>
          <w:rFonts w:cs="Times New Roman"/>
          <w:b/>
          <w:sz w:val="24"/>
          <w:szCs w:val="24"/>
          <w:u w:val="single"/>
        </w:rPr>
        <w:t>Supporting Evidence</w:t>
      </w:r>
    </w:p>
    <w:p w:rsidR="00A370B4" w:rsidRPr="008574F6" w:rsidRDefault="00A370B4" w:rsidP="00A370B4">
      <w:pPr>
        <w:spacing w:line="480" w:lineRule="auto"/>
        <w:ind w:left="720" w:hanging="720"/>
        <w:rPr>
          <w:rFonts w:cs="Times New Roman"/>
          <w:sz w:val="24"/>
          <w:szCs w:val="24"/>
        </w:rPr>
      </w:pPr>
      <w:r w:rsidRPr="008574F6">
        <w:rPr>
          <w:rFonts w:cs="Times New Roman"/>
          <w:sz w:val="24"/>
          <w:szCs w:val="24"/>
        </w:rPr>
        <w:t xml:space="preserve">Andershed, B., &amp; Olsson, K. (2009). Review of research related to Kristen Swanson’s middle range Theory of Caring. </w:t>
      </w:r>
      <w:r w:rsidRPr="008574F6">
        <w:rPr>
          <w:rFonts w:cs="Times New Roman"/>
          <w:i/>
          <w:sz w:val="24"/>
          <w:szCs w:val="24"/>
        </w:rPr>
        <w:t>Scandinavian Journal of Caring Sciences</w:t>
      </w:r>
      <w:r w:rsidRPr="008574F6">
        <w:rPr>
          <w:rFonts w:cs="Times New Roman"/>
          <w:sz w:val="24"/>
          <w:szCs w:val="24"/>
        </w:rPr>
        <w:t xml:space="preserve">, </w:t>
      </w:r>
      <w:r w:rsidRPr="008574F6">
        <w:rPr>
          <w:rFonts w:cs="Times New Roman"/>
          <w:i/>
          <w:sz w:val="24"/>
          <w:szCs w:val="24"/>
        </w:rPr>
        <w:t>23</w:t>
      </w:r>
      <w:r w:rsidRPr="008574F6">
        <w:rPr>
          <w:rFonts w:cs="Times New Roman"/>
          <w:sz w:val="24"/>
          <w:szCs w:val="24"/>
        </w:rPr>
        <w:t>(3), 598-610. Retrieved from http://www.wiley.com/WileyCDA/</w:t>
      </w:r>
    </w:p>
    <w:p w:rsidR="00A370B4" w:rsidRPr="008574F6" w:rsidRDefault="00A370B4" w:rsidP="00A370B4">
      <w:pPr>
        <w:spacing w:line="480" w:lineRule="auto"/>
        <w:ind w:left="720" w:hanging="720"/>
        <w:rPr>
          <w:rFonts w:cs="Times New Roman"/>
          <w:sz w:val="24"/>
          <w:szCs w:val="24"/>
        </w:rPr>
      </w:pPr>
      <w:r w:rsidRPr="008574F6">
        <w:rPr>
          <w:rFonts w:cs="Times New Roman"/>
          <w:sz w:val="24"/>
          <w:szCs w:val="24"/>
        </w:rPr>
        <w:t xml:space="preserve">Jurecko, L. (2015).  Lean Tools Help Prevent Hospital Acquired Infections. </w:t>
      </w:r>
      <w:hyperlink r:id="rId5" w:history="1">
        <w:r w:rsidRPr="008574F6">
          <w:rPr>
            <w:rStyle w:val="Hyperlink"/>
            <w:rFonts w:cs="Times New Roman"/>
            <w:sz w:val="24"/>
            <w:szCs w:val="24"/>
          </w:rPr>
          <w:t>https://www.childrenshospitals.org/newsroom/childrens-hospitals-today/summer-2015</w:t>
        </w:r>
      </w:hyperlink>
      <w:r w:rsidRPr="008574F6">
        <w:rPr>
          <w:rFonts w:cs="Times New Roman"/>
          <w:sz w:val="24"/>
          <w:szCs w:val="24"/>
        </w:rPr>
        <w:t>....</w:t>
      </w:r>
    </w:p>
    <w:p w:rsidR="00A370B4" w:rsidRPr="008574F6" w:rsidRDefault="00A370B4" w:rsidP="00A370B4">
      <w:pPr>
        <w:spacing w:line="480" w:lineRule="auto"/>
        <w:ind w:left="720" w:hanging="720"/>
        <w:rPr>
          <w:rFonts w:cs="Times New Roman"/>
          <w:sz w:val="24"/>
          <w:szCs w:val="24"/>
        </w:rPr>
      </w:pPr>
      <w:r w:rsidRPr="008574F6">
        <w:rPr>
          <w:rFonts w:cs="Times New Roman"/>
          <w:sz w:val="24"/>
          <w:szCs w:val="24"/>
        </w:rPr>
        <w:t>Lewin, K. (1947a). ‘Frontiers in group dynamics’. In Cartwright, D. (Ed.), Field Theory in Social Science.London: Social Science Paperbacks.</w:t>
      </w:r>
    </w:p>
    <w:p w:rsidR="00A370B4" w:rsidRPr="008574F6" w:rsidRDefault="00A370B4" w:rsidP="00A370B4">
      <w:pPr>
        <w:shd w:val="clear" w:color="auto" w:fill="FFFFFF"/>
        <w:spacing w:after="0" w:line="0" w:lineRule="auto"/>
        <w:rPr>
          <w:rFonts w:eastAsia="Times New Roman" w:cs="Times New Roman"/>
          <w:color w:val="231F20"/>
          <w:sz w:val="24"/>
          <w:szCs w:val="24"/>
        </w:rPr>
      </w:pPr>
      <w:r w:rsidRPr="008574F6">
        <w:rPr>
          <w:rFonts w:eastAsia="Times New Roman" w:cs="Times New Roman"/>
          <w:color w:val="231F20"/>
          <w:sz w:val="24"/>
          <w:szCs w:val="24"/>
        </w:rPr>
        <w:t>Lewin, K. (1947a). ‘Frontiers in group dynamics’. In Cartwright, D. (Ed.), Field Theory in Social Science.</w:t>
      </w:r>
    </w:p>
    <w:p w:rsidR="00A370B4" w:rsidRPr="008574F6" w:rsidRDefault="00A370B4" w:rsidP="00A370B4">
      <w:pPr>
        <w:shd w:val="clear" w:color="auto" w:fill="FFFFFF"/>
        <w:spacing w:after="0" w:line="0" w:lineRule="auto"/>
        <w:rPr>
          <w:rFonts w:eastAsia="Times New Roman" w:cs="Times New Roman"/>
          <w:color w:val="231F20"/>
          <w:sz w:val="24"/>
          <w:szCs w:val="24"/>
        </w:rPr>
      </w:pPr>
      <w:r w:rsidRPr="008574F6">
        <w:rPr>
          <w:rFonts w:eastAsia="Times New Roman" w:cs="Times New Roman"/>
          <w:color w:val="231F20"/>
          <w:sz w:val="24"/>
          <w:szCs w:val="24"/>
        </w:rPr>
        <w:t>London: Social Science Paperbacks.</w:t>
      </w:r>
    </w:p>
    <w:p w:rsidR="00A370B4" w:rsidRPr="008574F6" w:rsidRDefault="00A370B4" w:rsidP="00A370B4">
      <w:pPr>
        <w:shd w:val="clear" w:color="auto" w:fill="FFFFFF"/>
        <w:spacing w:after="0" w:line="0" w:lineRule="auto"/>
        <w:rPr>
          <w:rFonts w:eastAsia="Times New Roman" w:cs="Times New Roman"/>
          <w:color w:val="231F20"/>
          <w:sz w:val="24"/>
          <w:szCs w:val="24"/>
        </w:rPr>
      </w:pPr>
      <w:r w:rsidRPr="008574F6">
        <w:rPr>
          <w:rFonts w:eastAsia="Times New Roman" w:cs="Times New Roman"/>
          <w:color w:val="231F20"/>
          <w:sz w:val="24"/>
          <w:szCs w:val="24"/>
        </w:rPr>
        <w:t>Lewin, K. (1947a). ‘Frontiers in group dynamics’. In Cartwright, D. (Ed.), Field Theory in Social Science.</w:t>
      </w:r>
    </w:p>
    <w:p w:rsidR="00A370B4" w:rsidRPr="008574F6" w:rsidRDefault="00A370B4" w:rsidP="00A370B4">
      <w:pPr>
        <w:shd w:val="clear" w:color="auto" w:fill="FFFFFF"/>
        <w:spacing w:after="0" w:line="0" w:lineRule="auto"/>
        <w:rPr>
          <w:rFonts w:eastAsia="Times New Roman" w:cs="Times New Roman"/>
          <w:color w:val="231F20"/>
          <w:sz w:val="24"/>
          <w:szCs w:val="24"/>
        </w:rPr>
      </w:pPr>
      <w:r w:rsidRPr="008574F6">
        <w:rPr>
          <w:rFonts w:eastAsia="Times New Roman" w:cs="Times New Roman"/>
          <w:color w:val="231F20"/>
          <w:sz w:val="24"/>
          <w:szCs w:val="24"/>
        </w:rPr>
        <w:t>London: Social Science Paperbacks.</w:t>
      </w:r>
    </w:p>
    <w:p w:rsidR="00A370B4" w:rsidRPr="008574F6" w:rsidRDefault="00A370B4" w:rsidP="00A370B4">
      <w:pPr>
        <w:spacing w:line="480" w:lineRule="auto"/>
        <w:rPr>
          <w:rFonts w:cs="Times New Roman"/>
          <w:i/>
          <w:iCs/>
          <w:color w:val="000000"/>
          <w:sz w:val="24"/>
          <w:szCs w:val="24"/>
          <w:bdr w:val="none" w:sz="0" w:space="0" w:color="auto" w:frame="1"/>
          <w:shd w:val="clear" w:color="auto" w:fill="FFFFFF"/>
        </w:rPr>
      </w:pPr>
      <w:r w:rsidRPr="008574F6">
        <w:rPr>
          <w:rFonts w:cs="Times New Roman"/>
          <w:color w:val="000000"/>
          <w:sz w:val="24"/>
          <w:szCs w:val="24"/>
          <w:shd w:val="clear" w:color="auto" w:fill="FFFFFF"/>
        </w:rPr>
        <w:t>Shirey, M. (2013). Lewin's Theory of Planned Change as a Strategic Resource.</w:t>
      </w:r>
      <w:r w:rsidRPr="008574F6">
        <w:rPr>
          <w:rStyle w:val="apple-converted-space"/>
          <w:rFonts w:cs="Times New Roman"/>
          <w:color w:val="000000"/>
          <w:sz w:val="24"/>
          <w:szCs w:val="24"/>
          <w:shd w:val="clear" w:color="auto" w:fill="FFFFFF"/>
        </w:rPr>
        <w:t> </w:t>
      </w:r>
      <w:r w:rsidRPr="008574F6">
        <w:rPr>
          <w:rFonts w:cs="Times New Roman"/>
          <w:i/>
          <w:iCs/>
          <w:color w:val="000000"/>
          <w:sz w:val="24"/>
          <w:szCs w:val="24"/>
          <w:bdr w:val="none" w:sz="0" w:space="0" w:color="auto" w:frame="1"/>
          <w:shd w:val="clear" w:color="auto" w:fill="FFFFFF"/>
        </w:rPr>
        <w:t>Journal of</w:t>
      </w:r>
    </w:p>
    <w:p w:rsidR="00A370B4" w:rsidRPr="008574F6" w:rsidRDefault="00A370B4" w:rsidP="00A370B4">
      <w:pPr>
        <w:spacing w:line="480" w:lineRule="auto"/>
        <w:ind w:firstLine="720"/>
        <w:rPr>
          <w:rFonts w:cs="Times New Roman"/>
          <w:color w:val="000000"/>
          <w:sz w:val="24"/>
          <w:szCs w:val="24"/>
          <w:shd w:val="clear" w:color="auto" w:fill="FFFFFF"/>
        </w:rPr>
      </w:pPr>
      <w:r w:rsidRPr="008574F6">
        <w:rPr>
          <w:rFonts w:cs="Times New Roman"/>
          <w:i/>
          <w:iCs/>
          <w:color w:val="000000"/>
          <w:sz w:val="24"/>
          <w:szCs w:val="24"/>
          <w:bdr w:val="none" w:sz="0" w:space="0" w:color="auto" w:frame="1"/>
          <w:shd w:val="clear" w:color="auto" w:fill="FFFFFF"/>
        </w:rPr>
        <w:t xml:space="preserve"> Nursing Administration,</w:t>
      </w:r>
      <w:r w:rsidRPr="008574F6">
        <w:rPr>
          <w:rStyle w:val="apple-converted-space"/>
          <w:rFonts w:cs="Times New Roman"/>
          <w:color w:val="000000"/>
          <w:sz w:val="24"/>
          <w:szCs w:val="24"/>
          <w:shd w:val="clear" w:color="auto" w:fill="FFFFFF"/>
        </w:rPr>
        <w:t> </w:t>
      </w:r>
      <w:r w:rsidRPr="008574F6">
        <w:rPr>
          <w:rFonts w:cs="Times New Roman"/>
          <w:i/>
          <w:iCs/>
          <w:color w:val="000000"/>
          <w:sz w:val="24"/>
          <w:szCs w:val="24"/>
          <w:bdr w:val="none" w:sz="0" w:space="0" w:color="auto" w:frame="1"/>
          <w:shd w:val="clear" w:color="auto" w:fill="FFFFFF"/>
        </w:rPr>
        <w:t>43</w:t>
      </w:r>
      <w:r w:rsidRPr="008574F6">
        <w:rPr>
          <w:rFonts w:cs="Times New Roman"/>
          <w:color w:val="000000"/>
          <w:sz w:val="24"/>
          <w:szCs w:val="24"/>
          <w:shd w:val="clear" w:color="auto" w:fill="FFFFFF"/>
        </w:rPr>
        <w:t>(2), 69-72</w:t>
      </w:r>
    </w:p>
    <w:p w:rsidR="00A370B4" w:rsidRPr="008574F6" w:rsidRDefault="00A370B4" w:rsidP="00512BEC">
      <w:pPr>
        <w:spacing w:line="480" w:lineRule="auto"/>
        <w:ind w:left="720" w:hanging="720"/>
        <w:rPr>
          <w:rFonts w:cs="Times New Roman"/>
          <w:sz w:val="24"/>
          <w:szCs w:val="24"/>
        </w:rPr>
      </w:pPr>
      <w:r w:rsidRPr="008574F6">
        <w:rPr>
          <w:rFonts w:cs="Times New Roman"/>
          <w:sz w:val="24"/>
          <w:szCs w:val="24"/>
        </w:rPr>
        <w:t xml:space="preserve">Swanson, K., &amp; Wojnar, D. (2004). Optimal healing environments in nursing. </w:t>
      </w:r>
      <w:r w:rsidRPr="008574F6">
        <w:rPr>
          <w:rFonts w:cs="Times New Roman"/>
          <w:i/>
          <w:sz w:val="24"/>
          <w:szCs w:val="24"/>
        </w:rPr>
        <w:t>Journal of Alternative and Complementary Medicine</w:t>
      </w:r>
      <w:r w:rsidRPr="008574F6">
        <w:rPr>
          <w:rFonts w:cs="Times New Roman"/>
          <w:sz w:val="24"/>
          <w:szCs w:val="24"/>
        </w:rPr>
        <w:t xml:space="preserve">, </w:t>
      </w:r>
      <w:r w:rsidRPr="008574F6">
        <w:rPr>
          <w:rFonts w:cs="Times New Roman"/>
          <w:i/>
          <w:sz w:val="24"/>
          <w:szCs w:val="24"/>
        </w:rPr>
        <w:t>10</w:t>
      </w:r>
      <w:r w:rsidRPr="008574F6">
        <w:rPr>
          <w:rFonts w:cs="Times New Roman"/>
          <w:sz w:val="24"/>
          <w:szCs w:val="24"/>
        </w:rPr>
        <w:t xml:space="preserve">, S43-S48. Retrieved from </w:t>
      </w:r>
      <w:hyperlink r:id="rId6" w:history="1">
        <w:r w:rsidRPr="008574F6">
          <w:rPr>
            <w:rStyle w:val="Hyperlink"/>
            <w:rFonts w:cs="Times New Roman"/>
            <w:sz w:val="24"/>
            <w:szCs w:val="24"/>
          </w:rPr>
          <w:t>http://www.liebertpub.com/</w:t>
        </w:r>
      </w:hyperlink>
    </w:p>
    <w:p w:rsidR="006034E4" w:rsidRPr="008574F6" w:rsidRDefault="006034E4">
      <w:pPr>
        <w:rPr>
          <w:rFonts w:cs="Times New Roman"/>
          <w:b/>
          <w:sz w:val="24"/>
          <w:szCs w:val="24"/>
          <w:u w:val="single"/>
        </w:rPr>
      </w:pPr>
      <w:r w:rsidRPr="008574F6">
        <w:rPr>
          <w:rFonts w:cs="Times New Roman"/>
          <w:b/>
          <w:sz w:val="24"/>
          <w:szCs w:val="24"/>
          <w:u w:val="single"/>
        </w:rPr>
        <w:t>Key Concepts</w:t>
      </w:r>
    </w:p>
    <w:p w:rsidR="00FC78F1" w:rsidRPr="00827EE7" w:rsidRDefault="00256057">
      <w:pPr>
        <w:rPr>
          <w:rFonts w:cs="Times New Roman"/>
          <w:sz w:val="24"/>
          <w:szCs w:val="24"/>
        </w:rPr>
      </w:pPr>
      <w:r>
        <w:rPr>
          <w:rFonts w:cs="Times New Roman"/>
          <w:sz w:val="24"/>
          <w:szCs w:val="24"/>
        </w:rPr>
        <w:lastRenderedPageBreak/>
        <w:t>Caring c</w:t>
      </w:r>
      <w:r w:rsidR="001138F1" w:rsidRPr="008574F6">
        <w:rPr>
          <w:rFonts w:cs="Times New Roman"/>
          <w:sz w:val="24"/>
          <w:szCs w:val="24"/>
        </w:rPr>
        <w:t>ards,</w:t>
      </w:r>
      <w:r w:rsidR="008574F6" w:rsidRPr="008574F6">
        <w:rPr>
          <w:rFonts w:cs="Times New Roman"/>
          <w:sz w:val="24"/>
          <w:szCs w:val="24"/>
        </w:rPr>
        <w:t xml:space="preserve"> an</w:t>
      </w:r>
      <w:r w:rsidR="001138F1" w:rsidRPr="008574F6">
        <w:rPr>
          <w:rFonts w:cs="Times New Roman"/>
          <w:sz w:val="24"/>
          <w:szCs w:val="24"/>
        </w:rPr>
        <w:t xml:space="preserve"> innovative </w:t>
      </w:r>
      <w:r>
        <w:rPr>
          <w:rFonts w:cs="Times New Roman"/>
          <w:sz w:val="24"/>
          <w:szCs w:val="24"/>
        </w:rPr>
        <w:t>alternative to</w:t>
      </w:r>
      <w:r w:rsidR="008574F6" w:rsidRPr="008574F6">
        <w:rPr>
          <w:rFonts w:cs="Times New Roman"/>
          <w:sz w:val="24"/>
          <w:szCs w:val="24"/>
        </w:rPr>
        <w:t xml:space="preserve"> process</w:t>
      </w:r>
      <w:r w:rsidR="00E64B73">
        <w:rPr>
          <w:rFonts w:cs="Times New Roman"/>
          <w:sz w:val="24"/>
          <w:szCs w:val="24"/>
        </w:rPr>
        <w:t xml:space="preserve"> audits, allow</w:t>
      </w:r>
      <w:r w:rsidR="001138F1" w:rsidRPr="008574F6">
        <w:rPr>
          <w:rFonts w:cs="Times New Roman"/>
          <w:sz w:val="24"/>
          <w:szCs w:val="24"/>
        </w:rPr>
        <w:t xml:space="preserve"> </w:t>
      </w:r>
      <w:r w:rsidR="008574F6" w:rsidRPr="008574F6">
        <w:rPr>
          <w:rFonts w:cs="Times New Roman"/>
          <w:sz w:val="24"/>
          <w:szCs w:val="24"/>
        </w:rPr>
        <w:t xml:space="preserve">nurse </w:t>
      </w:r>
      <w:r w:rsidR="001138F1" w:rsidRPr="008574F6">
        <w:rPr>
          <w:rFonts w:cs="Times New Roman"/>
          <w:sz w:val="24"/>
          <w:szCs w:val="24"/>
        </w:rPr>
        <w:t>leaders to discuss and coach staff in preventing patient harm. This presenta</w:t>
      </w:r>
      <w:r>
        <w:rPr>
          <w:rFonts w:cs="Times New Roman"/>
          <w:sz w:val="24"/>
          <w:szCs w:val="24"/>
        </w:rPr>
        <w:t>tion will highlight the use of caring c</w:t>
      </w:r>
      <w:r w:rsidR="001138F1" w:rsidRPr="008574F6">
        <w:rPr>
          <w:rFonts w:cs="Times New Roman"/>
          <w:sz w:val="24"/>
          <w:szCs w:val="24"/>
        </w:rPr>
        <w:t>ards to show a reduction in patient falls as staff describe to leaders their critical thinking in preventing</w:t>
      </w:r>
      <w:r w:rsidR="008574F6" w:rsidRPr="008574F6">
        <w:rPr>
          <w:rFonts w:cs="Times New Roman"/>
          <w:sz w:val="24"/>
          <w:szCs w:val="24"/>
        </w:rPr>
        <w:t xml:space="preserve"> falls as well as outlining </w:t>
      </w:r>
      <w:r w:rsidR="001138F1" w:rsidRPr="008574F6">
        <w:rPr>
          <w:rFonts w:cs="Times New Roman"/>
          <w:sz w:val="24"/>
          <w:szCs w:val="24"/>
        </w:rPr>
        <w:t xml:space="preserve">barriers they </w:t>
      </w:r>
      <w:r w:rsidR="008574F6" w:rsidRPr="008574F6">
        <w:rPr>
          <w:rFonts w:cs="Times New Roman"/>
          <w:sz w:val="24"/>
          <w:szCs w:val="24"/>
        </w:rPr>
        <w:t>experienced in</w:t>
      </w:r>
      <w:r w:rsidR="001138F1" w:rsidRPr="008574F6">
        <w:rPr>
          <w:rFonts w:cs="Times New Roman"/>
          <w:sz w:val="24"/>
          <w:szCs w:val="24"/>
        </w:rPr>
        <w:t xml:space="preserve"> </w:t>
      </w:r>
      <w:r w:rsidR="00E64B73">
        <w:rPr>
          <w:rFonts w:cs="Times New Roman"/>
          <w:sz w:val="24"/>
          <w:szCs w:val="24"/>
        </w:rPr>
        <w:t>upholding universal fall precautions</w:t>
      </w:r>
      <w:r w:rsidR="008574F6" w:rsidRPr="008574F6">
        <w:rPr>
          <w:rFonts w:cs="Times New Roman"/>
          <w:sz w:val="24"/>
          <w:szCs w:val="24"/>
        </w:rPr>
        <w:t xml:space="preserve">.  Replacing traditional audits and checklists, the caring card method includes a visual system, an </w:t>
      </w:r>
      <w:r w:rsidR="001138F1" w:rsidRPr="008574F6">
        <w:rPr>
          <w:rFonts w:cs="Times New Roman"/>
          <w:sz w:val="24"/>
          <w:szCs w:val="24"/>
        </w:rPr>
        <w:t xml:space="preserve">improvement board, </w:t>
      </w:r>
      <w:r w:rsidR="008574F6" w:rsidRPr="008574F6">
        <w:rPr>
          <w:rFonts w:cs="Times New Roman"/>
          <w:sz w:val="24"/>
          <w:szCs w:val="24"/>
        </w:rPr>
        <w:t>and a staff reward system.</w:t>
      </w:r>
    </w:p>
    <w:p w:rsidR="00636580" w:rsidRDefault="00636580">
      <w:pPr>
        <w:rPr>
          <w:rFonts w:cs="Times New Roman"/>
          <w:b/>
          <w:sz w:val="24"/>
          <w:szCs w:val="24"/>
          <w:u w:val="single"/>
        </w:rPr>
      </w:pPr>
      <w:r>
        <w:rPr>
          <w:rFonts w:cs="Times New Roman"/>
          <w:b/>
          <w:sz w:val="24"/>
          <w:szCs w:val="24"/>
          <w:u w:val="single"/>
        </w:rPr>
        <w:t>Primary Presenter</w:t>
      </w:r>
    </w:p>
    <w:p w:rsidR="00636580" w:rsidRDefault="00636580">
      <w:pPr>
        <w:rPr>
          <w:rFonts w:eastAsia="Calibri" w:cs="Times New Roman"/>
          <w:sz w:val="24"/>
          <w:szCs w:val="24"/>
        </w:rPr>
      </w:pPr>
      <w:r w:rsidRPr="008574F6">
        <w:rPr>
          <w:rFonts w:eastAsia="Calibri" w:cs="Times New Roman"/>
          <w:sz w:val="24"/>
          <w:szCs w:val="24"/>
        </w:rPr>
        <w:t>Meredith Gould</w:t>
      </w:r>
      <w:r>
        <w:rPr>
          <w:rFonts w:eastAsia="Calibri" w:cs="Times New Roman"/>
          <w:sz w:val="24"/>
          <w:szCs w:val="24"/>
        </w:rPr>
        <w:t>, DNP, MBA, RN, CENP,</w:t>
      </w:r>
      <w:r w:rsidRPr="008574F6">
        <w:rPr>
          <w:rFonts w:eastAsia="Calibri" w:cs="Times New Roman"/>
          <w:sz w:val="24"/>
          <w:szCs w:val="24"/>
        </w:rPr>
        <w:t xml:space="preserve"> serves as the Chief Nursing Officer at Swedish Cherry Hill.</w:t>
      </w:r>
    </w:p>
    <w:p w:rsidR="00636580" w:rsidRPr="00636580" w:rsidRDefault="00636580">
      <w:pPr>
        <w:rPr>
          <w:rFonts w:eastAsia="Calibri" w:cs="Times New Roman"/>
          <w:b/>
          <w:sz w:val="24"/>
          <w:szCs w:val="24"/>
          <w:u w:val="single"/>
        </w:rPr>
      </w:pPr>
      <w:r w:rsidRPr="00636580">
        <w:rPr>
          <w:rFonts w:eastAsia="Calibri" w:cs="Times New Roman"/>
          <w:b/>
          <w:sz w:val="24"/>
          <w:szCs w:val="24"/>
          <w:u w:val="single"/>
        </w:rPr>
        <w:t>Co-Presenters</w:t>
      </w:r>
    </w:p>
    <w:p w:rsidR="00636580" w:rsidRDefault="00636580">
      <w:pPr>
        <w:rPr>
          <w:rFonts w:eastAsia="Calibri" w:cs="Times New Roman"/>
          <w:sz w:val="24"/>
          <w:szCs w:val="24"/>
        </w:rPr>
      </w:pPr>
      <w:r>
        <w:rPr>
          <w:rFonts w:eastAsia="Calibri" w:cs="Times New Roman"/>
          <w:sz w:val="24"/>
          <w:szCs w:val="24"/>
        </w:rPr>
        <w:t xml:space="preserve">Heather Martin, </w:t>
      </w:r>
      <w:r>
        <w:t xml:space="preserve">MSN, RN, CNRN, SCRN, </w:t>
      </w:r>
      <w:r>
        <w:rPr>
          <w:rFonts w:eastAsia="Calibri" w:cs="Times New Roman"/>
          <w:sz w:val="24"/>
          <w:szCs w:val="24"/>
        </w:rPr>
        <w:t>Neurosciences Clinical Nurse Specialist, Swedish Cherry Hill.</w:t>
      </w:r>
    </w:p>
    <w:p w:rsidR="00636580" w:rsidRDefault="00636580">
      <w:pPr>
        <w:rPr>
          <w:rFonts w:cs="Times New Roman"/>
          <w:b/>
          <w:sz w:val="24"/>
          <w:szCs w:val="24"/>
          <w:u w:val="single"/>
        </w:rPr>
      </w:pPr>
      <w:r>
        <w:rPr>
          <w:rFonts w:eastAsia="Calibri" w:cs="Times New Roman"/>
          <w:sz w:val="24"/>
          <w:szCs w:val="24"/>
        </w:rPr>
        <w:t xml:space="preserve">Marci Mann, BA, RN, Nurse Manager, </w:t>
      </w:r>
      <w:proofErr w:type="spellStart"/>
      <w:r>
        <w:rPr>
          <w:rFonts w:eastAsia="Calibri" w:cs="Times New Roman"/>
          <w:sz w:val="24"/>
          <w:szCs w:val="24"/>
        </w:rPr>
        <w:t>Neuroepilepsy</w:t>
      </w:r>
      <w:proofErr w:type="spellEnd"/>
      <w:r>
        <w:rPr>
          <w:rFonts w:eastAsia="Calibri" w:cs="Times New Roman"/>
          <w:sz w:val="24"/>
          <w:szCs w:val="24"/>
        </w:rPr>
        <w:t xml:space="preserve"> Unit, Swedish Cherry Hill.</w:t>
      </w:r>
    </w:p>
    <w:p w:rsidR="006034E4" w:rsidRPr="008574F6" w:rsidRDefault="006034E4">
      <w:pPr>
        <w:rPr>
          <w:rFonts w:cs="Times New Roman"/>
          <w:b/>
          <w:sz w:val="24"/>
          <w:szCs w:val="24"/>
          <w:u w:val="single"/>
        </w:rPr>
      </w:pPr>
      <w:r w:rsidRPr="008574F6">
        <w:rPr>
          <w:rFonts w:cs="Times New Roman"/>
          <w:b/>
          <w:sz w:val="24"/>
          <w:szCs w:val="24"/>
          <w:u w:val="single"/>
        </w:rPr>
        <w:t>Presenter Biography</w:t>
      </w:r>
    </w:p>
    <w:p w:rsidR="00CB1B5F" w:rsidRPr="00512BEC" w:rsidRDefault="00CB1B5F">
      <w:pPr>
        <w:rPr>
          <w:rFonts w:eastAsia="Calibri" w:cs="Times New Roman"/>
          <w:sz w:val="24"/>
          <w:szCs w:val="24"/>
        </w:rPr>
      </w:pPr>
      <w:r w:rsidRPr="008574F6">
        <w:rPr>
          <w:rFonts w:eastAsia="Calibri" w:cs="Times New Roman"/>
          <w:sz w:val="24"/>
          <w:szCs w:val="24"/>
        </w:rPr>
        <w:t>Meredith Gould</w:t>
      </w:r>
      <w:r w:rsidR="00827EE7">
        <w:rPr>
          <w:rFonts w:eastAsia="Calibri" w:cs="Times New Roman"/>
          <w:sz w:val="24"/>
          <w:szCs w:val="24"/>
        </w:rPr>
        <w:t xml:space="preserve"> is an experienced leader</w:t>
      </w:r>
      <w:r w:rsidRPr="008574F6">
        <w:rPr>
          <w:rFonts w:eastAsia="Calibri" w:cs="Times New Roman"/>
          <w:sz w:val="24"/>
          <w:szCs w:val="24"/>
        </w:rPr>
        <w:t xml:space="preserve"> in academic </w:t>
      </w:r>
      <w:r w:rsidR="00827EE7">
        <w:rPr>
          <w:rFonts w:eastAsia="Calibri" w:cs="Times New Roman"/>
          <w:sz w:val="24"/>
          <w:szCs w:val="24"/>
        </w:rPr>
        <w:t>and community health systems and has completed a lean study tour</w:t>
      </w:r>
      <w:r w:rsidRPr="008574F6">
        <w:rPr>
          <w:rFonts w:eastAsia="Calibri" w:cs="Times New Roman"/>
          <w:sz w:val="24"/>
          <w:szCs w:val="24"/>
        </w:rPr>
        <w:t xml:space="preserve">. Meredith serves on the Washington State Hospital Association Strategic Planning Committee and is a past board member for the Northwest Organization of Nurse Executive Board of Directors.  She is a member of the AONE CENP exam review committee and spoke at the AONE national conference on patient safety. Meredith completed her Doctor of Nursing Practice Executive Leadership with a dissertation on nurse fatigue and is in process with a second study. </w:t>
      </w:r>
      <w:r w:rsidRPr="008574F6">
        <w:rPr>
          <w:rFonts w:cs="Times New Roman"/>
          <w:sz w:val="24"/>
          <w:szCs w:val="24"/>
        </w:rPr>
        <w:tab/>
      </w:r>
    </w:p>
    <w:p w:rsidR="006034E4" w:rsidRPr="008574F6" w:rsidRDefault="006034E4">
      <w:pPr>
        <w:rPr>
          <w:rFonts w:cs="Times New Roman"/>
          <w:b/>
          <w:sz w:val="24"/>
          <w:szCs w:val="24"/>
          <w:u w:val="single"/>
        </w:rPr>
      </w:pPr>
      <w:r w:rsidRPr="008574F6">
        <w:rPr>
          <w:rFonts w:cs="Times New Roman"/>
          <w:b/>
          <w:sz w:val="24"/>
          <w:szCs w:val="24"/>
          <w:u w:val="single"/>
        </w:rPr>
        <w:t>Keywords</w:t>
      </w:r>
    </w:p>
    <w:p w:rsidR="006034E4" w:rsidRPr="008574F6" w:rsidRDefault="006034E4" w:rsidP="006034E4">
      <w:pPr>
        <w:pStyle w:val="ListParagraph"/>
        <w:numPr>
          <w:ilvl w:val="0"/>
          <w:numId w:val="4"/>
        </w:numPr>
        <w:rPr>
          <w:rFonts w:cs="Times New Roman"/>
          <w:sz w:val="24"/>
          <w:szCs w:val="24"/>
        </w:rPr>
      </w:pPr>
      <w:r w:rsidRPr="008574F6">
        <w:rPr>
          <w:rFonts w:cs="Times New Roman"/>
          <w:sz w:val="24"/>
          <w:szCs w:val="24"/>
        </w:rPr>
        <w:t>Care Delivery</w:t>
      </w:r>
    </w:p>
    <w:p w:rsidR="006034E4" w:rsidRPr="008574F6" w:rsidRDefault="006034E4" w:rsidP="006034E4">
      <w:pPr>
        <w:pStyle w:val="ListParagraph"/>
        <w:numPr>
          <w:ilvl w:val="0"/>
          <w:numId w:val="4"/>
        </w:numPr>
        <w:rPr>
          <w:rFonts w:cs="Times New Roman"/>
          <w:sz w:val="24"/>
          <w:szCs w:val="24"/>
        </w:rPr>
      </w:pPr>
      <w:r w:rsidRPr="008574F6">
        <w:rPr>
          <w:rFonts w:cs="Times New Roman"/>
          <w:sz w:val="24"/>
          <w:szCs w:val="24"/>
        </w:rPr>
        <w:t>Innovation</w:t>
      </w:r>
    </w:p>
    <w:p w:rsidR="006034E4" w:rsidRPr="008574F6" w:rsidRDefault="006034E4" w:rsidP="006034E4">
      <w:pPr>
        <w:pStyle w:val="ListParagraph"/>
        <w:numPr>
          <w:ilvl w:val="0"/>
          <w:numId w:val="4"/>
        </w:numPr>
        <w:rPr>
          <w:rFonts w:cs="Times New Roman"/>
          <w:sz w:val="24"/>
          <w:szCs w:val="24"/>
        </w:rPr>
      </w:pPr>
      <w:r w:rsidRPr="008574F6">
        <w:rPr>
          <w:rFonts w:cs="Times New Roman"/>
          <w:sz w:val="24"/>
          <w:szCs w:val="24"/>
        </w:rPr>
        <w:t>Patient Outcomes</w:t>
      </w:r>
    </w:p>
    <w:p w:rsidR="006034E4" w:rsidRPr="008574F6" w:rsidRDefault="006034E4" w:rsidP="006034E4">
      <w:pPr>
        <w:pStyle w:val="ListParagraph"/>
        <w:numPr>
          <w:ilvl w:val="0"/>
          <w:numId w:val="4"/>
        </w:numPr>
        <w:rPr>
          <w:rFonts w:cs="Times New Roman"/>
          <w:sz w:val="24"/>
          <w:szCs w:val="24"/>
        </w:rPr>
      </w:pPr>
      <w:r w:rsidRPr="008574F6">
        <w:rPr>
          <w:rFonts w:cs="Times New Roman"/>
          <w:sz w:val="24"/>
          <w:szCs w:val="24"/>
        </w:rPr>
        <w:t>Retention</w:t>
      </w:r>
    </w:p>
    <w:p w:rsidR="006034E4" w:rsidRPr="008574F6" w:rsidRDefault="006034E4" w:rsidP="006034E4">
      <w:pPr>
        <w:pStyle w:val="ListParagraph"/>
        <w:numPr>
          <w:ilvl w:val="0"/>
          <w:numId w:val="4"/>
        </w:numPr>
        <w:rPr>
          <w:rFonts w:cs="Times New Roman"/>
          <w:sz w:val="24"/>
          <w:szCs w:val="24"/>
        </w:rPr>
      </w:pPr>
      <w:r w:rsidRPr="008574F6">
        <w:rPr>
          <w:rFonts w:cs="Times New Roman"/>
          <w:sz w:val="24"/>
          <w:szCs w:val="24"/>
        </w:rPr>
        <w:t>Value of Nursing</w:t>
      </w:r>
    </w:p>
    <w:p w:rsidR="008271B7" w:rsidRPr="008574F6" w:rsidRDefault="008271B7" w:rsidP="008271B7">
      <w:pPr>
        <w:spacing w:line="480" w:lineRule="auto"/>
        <w:rPr>
          <w:rFonts w:cs="Times New Roman"/>
          <w:sz w:val="24"/>
          <w:szCs w:val="24"/>
        </w:rPr>
      </w:pPr>
    </w:p>
    <w:sectPr w:rsidR="008271B7" w:rsidRPr="00857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75492"/>
    <w:multiLevelType w:val="hybridMultilevel"/>
    <w:tmpl w:val="7B16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84922"/>
    <w:multiLevelType w:val="hybridMultilevel"/>
    <w:tmpl w:val="AB880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10FE4"/>
    <w:multiLevelType w:val="hybridMultilevel"/>
    <w:tmpl w:val="BA62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5553A7"/>
    <w:multiLevelType w:val="hybridMultilevel"/>
    <w:tmpl w:val="10584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B81C05"/>
    <w:multiLevelType w:val="hybridMultilevel"/>
    <w:tmpl w:val="3C528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E63BFB"/>
    <w:multiLevelType w:val="hybridMultilevel"/>
    <w:tmpl w:val="8D7A0222"/>
    <w:lvl w:ilvl="0" w:tplc="F5CC3C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362"/>
    <w:rsid w:val="00020D81"/>
    <w:rsid w:val="000610F2"/>
    <w:rsid w:val="001138F1"/>
    <w:rsid w:val="001C4218"/>
    <w:rsid w:val="00256057"/>
    <w:rsid w:val="00512BEC"/>
    <w:rsid w:val="00565D49"/>
    <w:rsid w:val="005E3E50"/>
    <w:rsid w:val="005F29FE"/>
    <w:rsid w:val="006034E4"/>
    <w:rsid w:val="00626362"/>
    <w:rsid w:val="00636580"/>
    <w:rsid w:val="00651310"/>
    <w:rsid w:val="008271B7"/>
    <w:rsid w:val="00827EE7"/>
    <w:rsid w:val="008574F6"/>
    <w:rsid w:val="00A370B4"/>
    <w:rsid w:val="00AB29FE"/>
    <w:rsid w:val="00B41224"/>
    <w:rsid w:val="00B46C51"/>
    <w:rsid w:val="00B60BFA"/>
    <w:rsid w:val="00C049DC"/>
    <w:rsid w:val="00CB1B5F"/>
    <w:rsid w:val="00DC7160"/>
    <w:rsid w:val="00E64B73"/>
    <w:rsid w:val="00FC7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E22A4E-6014-4832-B65C-BF4CC838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71B7"/>
    <w:rPr>
      <w:color w:val="0000FF" w:themeColor="hyperlink"/>
      <w:u w:val="single"/>
    </w:rPr>
  </w:style>
  <w:style w:type="character" w:customStyle="1" w:styleId="apple-converted-space">
    <w:name w:val="apple-converted-space"/>
    <w:basedOn w:val="DefaultParagraphFont"/>
    <w:rsid w:val="008271B7"/>
  </w:style>
  <w:style w:type="paragraph" w:styleId="ListParagraph">
    <w:name w:val="List Paragraph"/>
    <w:basedOn w:val="Normal"/>
    <w:uiPriority w:val="34"/>
    <w:qFormat/>
    <w:rsid w:val="008271B7"/>
    <w:pPr>
      <w:spacing w:after="160" w:line="259" w:lineRule="auto"/>
      <w:ind w:left="720"/>
      <w:contextualSpacing/>
    </w:pPr>
  </w:style>
  <w:style w:type="paragraph" w:styleId="BalloonText">
    <w:name w:val="Balloon Text"/>
    <w:basedOn w:val="Normal"/>
    <w:link w:val="BalloonTextChar"/>
    <w:uiPriority w:val="99"/>
    <w:semiHidden/>
    <w:unhideWhenUsed/>
    <w:rsid w:val="008271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1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ebertpub.com/" TargetMode="External"/><Relationship Id="rId5" Type="http://schemas.openxmlformats.org/officeDocument/2006/relationships/hyperlink" Target="https://www.childrenshospitals.org/newsroom/childrens-hospitals-today/summer-201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Swedish Health Services</Company>
  <LinksUpToDate>false</LinksUpToDate>
  <CharactersWithSpaces>5882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Gould, Meredith</dc:creator>
  <cp:lastModifiedBy>Gould, Meredith</cp:lastModifiedBy>
  <cp:revision>3</cp:revision>
  <cp:lastPrinted>2017-08-14T17:49:00Z</cp:lastPrinted>
  <dcterms:created xsi:type="dcterms:W3CDTF">2017-11-11T00:06:00Z</dcterms:created>
  <dcterms:modified xsi:type="dcterms:W3CDTF">2017-11-11T00:07:00Z</dcterms:modified>
</cp:coreProperties>
</file>