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793B" w:rsidP="00494130">
      <w:pPr>
        <w:pStyle w:val="Ttulo1"/>
        <w:spacing w:before="170"/>
        <w:ind w:left="0"/>
      </w:pPr>
      <w:r>
        <w:rPr>
          <w:color w:val="337AB7"/>
        </w:rPr>
        <w:t xml:space="preserve">Title: </w:t>
      </w:r>
      <w:r w:rsidR="00907E70" w:rsidRPr="00907E70">
        <w:rPr>
          <w:color w:val="337AB7"/>
        </w:rPr>
        <w:t>Structural Dialectic Model of Care: a guide to data analysis in historical and cultural research on nursing” (SDM)</w:t>
      </w:r>
    </w:p>
    <w:p w:rsidR="005973B9" w:rsidRDefault="00AE793B" w:rsidP="00AE793B">
      <w:pPr>
        <w:pStyle w:val="Textoindependiente"/>
        <w:spacing w:before="73" w:line="198" w:lineRule="exact"/>
        <w:ind w:right="2468"/>
        <w:rPr>
          <w:rFonts w:ascii="Arial"/>
        </w:rPr>
      </w:pPr>
      <w:r>
        <w:rPr>
          <w:rFonts w:ascii="Arial"/>
        </w:rPr>
        <w:t>Name and Affiliation   (</w:t>
      </w:r>
      <w:r w:rsidR="00E10540">
        <w:rPr>
          <w:rFonts w:ascii="Arial"/>
        </w:rPr>
        <w:t xml:space="preserve">Jose </w:t>
      </w:r>
      <w:proofErr w:type="spellStart"/>
      <w:r w:rsidR="00E10540">
        <w:rPr>
          <w:rFonts w:ascii="Arial"/>
        </w:rPr>
        <w:t>Siles</w:t>
      </w:r>
      <w:proofErr w:type="spellEnd"/>
      <w:r w:rsidR="00E10540">
        <w:rPr>
          <w:rFonts w:ascii="Arial"/>
        </w:rPr>
        <w:t>-Gonz</w:t>
      </w:r>
      <w:r w:rsidR="00E10540">
        <w:rPr>
          <w:rFonts w:ascii="Arial"/>
        </w:rPr>
        <w:t>á</w:t>
      </w:r>
      <w:r w:rsidR="00E10540">
        <w:rPr>
          <w:rFonts w:ascii="Arial"/>
        </w:rPr>
        <w:t>lez</w:t>
      </w:r>
      <w:r>
        <w:rPr>
          <w:rFonts w:ascii="Arial"/>
        </w:rPr>
        <w:t xml:space="preserve">, RN PhD, </w:t>
      </w:r>
      <w:r w:rsidR="00E10540">
        <w:rPr>
          <w:rFonts w:ascii="Arial"/>
        </w:rPr>
        <w:t>University of Alicante, Spain &amp; Carmen Solano-Ruiz</w:t>
      </w:r>
      <w:r w:rsidR="00E10540" w:rsidRPr="00E10540">
        <w:t xml:space="preserve"> </w:t>
      </w:r>
      <w:r w:rsidR="00E10540" w:rsidRPr="00E10540">
        <w:rPr>
          <w:rFonts w:ascii="Arial"/>
        </w:rPr>
        <w:t>RN PhD, University of Alicante, Spain</w:t>
      </w:r>
      <w:r>
        <w:rPr>
          <w:rFonts w:ascii="Arial"/>
        </w:rPr>
        <w:t>)</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547550" w:rsidRDefault="00547550">
      <w:pPr>
        <w:pStyle w:val="Ttulo3"/>
        <w:spacing w:before="147"/>
        <w:jc w:val="both"/>
        <w:rPr>
          <w:color w:val="BF5A14"/>
        </w:rPr>
      </w:pPr>
    </w:p>
    <w:p w:rsidR="00547550" w:rsidRDefault="00547550">
      <w:pPr>
        <w:pStyle w:val="Ttulo3"/>
        <w:spacing w:before="147"/>
        <w:jc w:val="both"/>
        <w:rPr>
          <w:color w:val="BF5A14"/>
        </w:rPr>
      </w:pPr>
    </w:p>
    <w:p w:rsidR="00AE3E37" w:rsidRDefault="00A9710C">
      <w:pPr>
        <w:pStyle w:val="Ttulo3"/>
        <w:spacing w:before="147"/>
        <w:jc w:val="both"/>
        <w:rPr>
          <w:color w:val="BF5A14"/>
        </w:rPr>
      </w:pPr>
      <w:r>
        <w:rPr>
          <w:color w:val="BF5A14"/>
        </w:rPr>
        <w:t>Abstract</w:t>
      </w:r>
      <w:r w:rsidR="00404E5B">
        <w:rPr>
          <w:color w:val="BF5A14"/>
        </w:rPr>
        <w:t xml:space="preserve"> (300 word limit)</w:t>
      </w:r>
    </w:p>
    <w:p w:rsidR="00547550" w:rsidRDefault="00547550">
      <w:pPr>
        <w:pStyle w:val="Ttulo3"/>
        <w:spacing w:before="147"/>
        <w:jc w:val="both"/>
        <w:rPr>
          <w:color w:val="BF5A14"/>
        </w:rPr>
      </w:pPr>
    </w:p>
    <w:p w:rsidR="00547550" w:rsidRDefault="00547550">
      <w:pPr>
        <w:pStyle w:val="Ttulo3"/>
        <w:spacing w:before="147"/>
        <w:jc w:val="both"/>
        <w:rPr>
          <w:color w:val="BF5A14"/>
        </w:rPr>
      </w:pPr>
    </w:p>
    <w:p w:rsidR="00E10540" w:rsidRPr="00E10540" w:rsidRDefault="00E10540">
      <w:pPr>
        <w:pStyle w:val="Ttulo3"/>
        <w:spacing w:before="147"/>
        <w:jc w:val="both"/>
        <w:rPr>
          <w:rFonts w:ascii="Times New Roman" w:hAnsi="Times New Roman" w:cs="Times New Roman"/>
          <w:b w:val="0"/>
        </w:rPr>
      </w:pPr>
      <w:r w:rsidRPr="00E10540">
        <w:rPr>
          <w:rFonts w:ascii="Times New Roman" w:hAnsi="Times New Roman" w:cs="Times New Roman"/>
          <w:b w:val="0"/>
        </w:rPr>
        <w:t xml:space="preserve">The Structural Dialectic Model of Care provides a data analysis method that facilitates understanding and clarifies the meaning of the data as well as identifying their structural and functional characteristics. Objective: to demonstrate the relevance of the Structural Dialectic Model of Care for data analysis in historical and anthropological studies of nursing, considering events, motivations, scenarios and characteristics. Method: the characteristics and functions of the model </w:t>
      </w:r>
      <w:proofErr w:type="gramStart"/>
      <w:r w:rsidRPr="00E10540">
        <w:rPr>
          <w:rFonts w:ascii="Times New Roman" w:hAnsi="Times New Roman" w:cs="Times New Roman"/>
          <w:b w:val="0"/>
        </w:rPr>
        <w:t>are described and explained through an analysis of its application in seven doctoral theses (2009-2016)</w:t>
      </w:r>
      <w:proofErr w:type="gramEnd"/>
      <w:r w:rsidRPr="00E10540">
        <w:rPr>
          <w:rFonts w:ascii="Times New Roman" w:hAnsi="Times New Roman" w:cs="Times New Roman"/>
          <w:b w:val="0"/>
        </w:rPr>
        <w:t xml:space="preserve">. Results: the Structural Dialectic Model of Care has three structures: the functional unit (ideology), the functional element (social agents) and the functional framework (scenarios). It contributes to the analysis of historical and cultural data on nursing, clarifying the processes of social representation. Conclusions: the Structural Dialectic Model of Care constitutes a useful methodological tool for historical studies of nursing, </w:t>
      </w:r>
      <w:proofErr w:type="spellStart"/>
      <w:r w:rsidRPr="00E10540">
        <w:rPr>
          <w:rFonts w:ascii="Times New Roman" w:hAnsi="Times New Roman" w:cs="Times New Roman"/>
          <w:b w:val="0"/>
        </w:rPr>
        <w:t>organising</w:t>
      </w:r>
      <w:proofErr w:type="spellEnd"/>
      <w:r w:rsidRPr="00E10540">
        <w:rPr>
          <w:rFonts w:ascii="Times New Roman" w:hAnsi="Times New Roman" w:cs="Times New Roman"/>
          <w:b w:val="0"/>
        </w:rPr>
        <w:t xml:space="preserve"> analysis of the data according to the dynamic and dialectical nature of their structures.</w:t>
      </w:r>
    </w:p>
    <w:p w:rsidR="00AE3E37" w:rsidRDefault="00A9710C">
      <w:pPr>
        <w:pStyle w:val="Ttulo3"/>
        <w:spacing w:before="74"/>
      </w:pPr>
      <w:r>
        <w:rPr>
          <w:b w:val="0"/>
        </w:rPr>
        <w:br w:type="column"/>
      </w:r>
      <w:r>
        <w:rPr>
          <w:color w:val="BF5A14"/>
        </w:rPr>
        <w:t>Image</w:t>
      </w:r>
    </w:p>
    <w:p w:rsidR="00AE3E37" w:rsidRDefault="00AE3E37">
      <w:pPr>
        <w:pStyle w:val="Textoindependiente"/>
        <w:spacing w:before="2"/>
        <w:rPr>
          <w:noProof/>
          <w:lang w:val="es-ES" w:eastAsia="es-ES"/>
        </w:rPr>
      </w:pPr>
    </w:p>
    <w:p w:rsidR="00E10540" w:rsidRDefault="00E10540">
      <w:pPr>
        <w:pStyle w:val="Textoindependiente"/>
        <w:spacing w:before="2"/>
        <w:rPr>
          <w:noProof/>
          <w:lang w:val="es-ES" w:eastAsia="es-ES"/>
        </w:rPr>
      </w:pPr>
    </w:p>
    <w:p w:rsidR="00E10540" w:rsidRDefault="00E10540">
      <w:pPr>
        <w:pStyle w:val="Textoindependiente"/>
        <w:spacing w:before="2"/>
        <w:rPr>
          <w:noProof/>
          <w:lang w:val="es-ES" w:eastAsia="es-ES"/>
        </w:rPr>
      </w:pPr>
    </w:p>
    <w:p w:rsidR="00E10540" w:rsidRDefault="00E10540">
      <w:pPr>
        <w:pStyle w:val="Textoindependiente"/>
        <w:spacing w:before="2"/>
        <w:rPr>
          <w:noProof/>
          <w:lang w:val="es-ES" w:eastAsia="es-ES"/>
        </w:rPr>
      </w:pPr>
      <w:r w:rsidRPr="00E10540">
        <w:rPr>
          <w:noProof/>
          <w:lang w:val="es-ES" w:eastAsia="es-ES"/>
        </w:rPr>
        <w:drawing>
          <wp:inline distT="0" distB="0" distL="0" distR="0" wp14:anchorId="74C84AE2" wp14:editId="110C3193">
            <wp:extent cx="3165475" cy="220916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65475" cy="2209165"/>
                    </a:xfrm>
                    <a:prstGeom prst="rect">
                      <a:avLst/>
                    </a:prstGeom>
                  </pic:spPr>
                </pic:pic>
              </a:graphicData>
            </a:graphic>
          </wp:inline>
        </w:drawing>
      </w:r>
    </w:p>
    <w:p w:rsidR="00E10540" w:rsidRDefault="00E10540">
      <w:pPr>
        <w:pStyle w:val="Textoindependiente"/>
        <w:spacing w:before="2"/>
        <w:rPr>
          <w:noProof/>
          <w:lang w:val="es-ES" w:eastAsia="es-ES"/>
        </w:rPr>
      </w:pPr>
    </w:p>
    <w:p w:rsidR="00E10540" w:rsidRDefault="00E10540">
      <w:pPr>
        <w:pStyle w:val="Textoindependiente"/>
        <w:spacing w:before="2"/>
        <w:rPr>
          <w:noProof/>
          <w:lang w:val="es-ES" w:eastAsia="es-ES"/>
        </w:rPr>
      </w:pPr>
    </w:p>
    <w:p w:rsidR="00E10540" w:rsidRDefault="00E10540">
      <w:pPr>
        <w:pStyle w:val="Textoindependiente"/>
        <w:spacing w:before="2"/>
        <w:rPr>
          <w:noProof/>
          <w:lang w:val="es-ES" w:eastAsia="es-ES"/>
        </w:rPr>
      </w:pPr>
    </w:p>
    <w:p w:rsidR="00E10540" w:rsidRDefault="00E10540">
      <w:pPr>
        <w:pStyle w:val="Textoindependiente"/>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E10540" w:rsidRDefault="00E10540" w:rsidP="005973B9">
      <w:pPr>
        <w:spacing w:line="204" w:lineRule="exact"/>
        <w:rPr>
          <w:rFonts w:ascii="Arial"/>
          <w:b/>
          <w:sz w:val="20"/>
        </w:rPr>
      </w:pPr>
    </w:p>
    <w:p w:rsidR="00E10540" w:rsidRPr="00E10540" w:rsidRDefault="00E10540" w:rsidP="00E10540">
      <w:pPr>
        <w:pStyle w:val="Prrafodelista"/>
        <w:numPr>
          <w:ilvl w:val="0"/>
          <w:numId w:val="3"/>
        </w:numPr>
        <w:tabs>
          <w:tab w:val="left" w:pos="384"/>
        </w:tabs>
        <w:spacing w:before="103" w:line="216" w:lineRule="exact"/>
        <w:ind w:right="138"/>
        <w:rPr>
          <w:sz w:val="18"/>
        </w:rPr>
      </w:pPr>
      <w:proofErr w:type="spellStart"/>
      <w:r w:rsidRPr="00E10540">
        <w:rPr>
          <w:sz w:val="18"/>
        </w:rPr>
        <w:t>Chartier</w:t>
      </w:r>
      <w:proofErr w:type="spellEnd"/>
      <w:r w:rsidRPr="00E10540">
        <w:rPr>
          <w:sz w:val="18"/>
        </w:rPr>
        <w:t>, R.</w:t>
      </w:r>
      <w:r>
        <w:rPr>
          <w:sz w:val="18"/>
        </w:rPr>
        <w:t xml:space="preserve"> (2</w:t>
      </w:r>
      <w:r w:rsidRPr="00E10540">
        <w:rPr>
          <w:sz w:val="18"/>
        </w:rPr>
        <w:t>009</w:t>
      </w:r>
      <w:r>
        <w:rPr>
          <w:sz w:val="18"/>
        </w:rPr>
        <w:t>)</w:t>
      </w:r>
      <w:r w:rsidRPr="00E10540">
        <w:rPr>
          <w:sz w:val="18"/>
        </w:rPr>
        <w:t xml:space="preserve">. El </w:t>
      </w:r>
      <w:proofErr w:type="spellStart"/>
      <w:r w:rsidRPr="00E10540">
        <w:rPr>
          <w:sz w:val="18"/>
        </w:rPr>
        <w:t>mundo</w:t>
      </w:r>
      <w:proofErr w:type="spellEnd"/>
      <w:r w:rsidRPr="00E10540">
        <w:rPr>
          <w:sz w:val="18"/>
        </w:rPr>
        <w:t xml:space="preserve"> </w:t>
      </w:r>
      <w:proofErr w:type="spellStart"/>
      <w:proofErr w:type="gramStart"/>
      <w:r w:rsidRPr="00E10540">
        <w:rPr>
          <w:sz w:val="18"/>
        </w:rPr>
        <w:t>como</w:t>
      </w:r>
      <w:proofErr w:type="spellEnd"/>
      <w:proofErr w:type="gramEnd"/>
      <w:r w:rsidRPr="00E10540">
        <w:rPr>
          <w:sz w:val="18"/>
        </w:rPr>
        <w:t xml:space="preserve"> </w:t>
      </w:r>
      <w:proofErr w:type="spellStart"/>
      <w:r w:rsidRPr="00E10540">
        <w:rPr>
          <w:sz w:val="18"/>
        </w:rPr>
        <w:t>representación</w:t>
      </w:r>
      <w:proofErr w:type="spellEnd"/>
      <w:r w:rsidRPr="00E10540">
        <w:rPr>
          <w:sz w:val="18"/>
        </w:rPr>
        <w:t xml:space="preserve">: </w:t>
      </w:r>
      <w:proofErr w:type="spellStart"/>
      <w:r w:rsidRPr="00E10540">
        <w:rPr>
          <w:sz w:val="18"/>
        </w:rPr>
        <w:t>Historia</w:t>
      </w:r>
      <w:proofErr w:type="spellEnd"/>
      <w:r w:rsidRPr="00E10540">
        <w:rPr>
          <w:sz w:val="18"/>
        </w:rPr>
        <w:t xml:space="preserve"> cultural. Entre las </w:t>
      </w:r>
      <w:proofErr w:type="spellStart"/>
      <w:r w:rsidRPr="00E10540">
        <w:rPr>
          <w:sz w:val="18"/>
        </w:rPr>
        <w:t>prácticas</w:t>
      </w:r>
      <w:proofErr w:type="spellEnd"/>
      <w:r w:rsidRPr="00E10540">
        <w:rPr>
          <w:sz w:val="18"/>
        </w:rPr>
        <w:t xml:space="preserve"> y la </w:t>
      </w:r>
      <w:proofErr w:type="spellStart"/>
      <w:r w:rsidRPr="00E10540">
        <w:rPr>
          <w:sz w:val="18"/>
        </w:rPr>
        <w:t>representación</w:t>
      </w:r>
      <w:proofErr w:type="spellEnd"/>
      <w:r w:rsidRPr="00E10540">
        <w:rPr>
          <w:sz w:val="18"/>
        </w:rPr>
        <w:t xml:space="preserve">. </w:t>
      </w:r>
      <w:proofErr w:type="spellStart"/>
      <w:r w:rsidRPr="00E10540">
        <w:rPr>
          <w:sz w:val="18"/>
        </w:rPr>
        <w:t>Gedisa</w:t>
      </w:r>
      <w:proofErr w:type="spellEnd"/>
      <w:r w:rsidRPr="00E10540">
        <w:rPr>
          <w:sz w:val="18"/>
        </w:rPr>
        <w:t>, Barcelona.</w:t>
      </w:r>
    </w:p>
    <w:p w:rsidR="005973B9" w:rsidRDefault="00E10540" w:rsidP="00E10540">
      <w:pPr>
        <w:pStyle w:val="Prrafodelista"/>
        <w:numPr>
          <w:ilvl w:val="0"/>
          <w:numId w:val="3"/>
        </w:numPr>
        <w:tabs>
          <w:tab w:val="left" w:pos="384"/>
        </w:tabs>
        <w:spacing w:before="103" w:line="216" w:lineRule="exact"/>
        <w:ind w:right="138"/>
        <w:rPr>
          <w:sz w:val="18"/>
        </w:rPr>
      </w:pPr>
      <w:r w:rsidRPr="00E10540">
        <w:rPr>
          <w:sz w:val="18"/>
        </w:rPr>
        <w:t xml:space="preserve">Chinn, P., &amp; Jacobs, M. </w:t>
      </w:r>
      <w:r>
        <w:rPr>
          <w:sz w:val="18"/>
        </w:rPr>
        <w:t>(</w:t>
      </w:r>
      <w:r w:rsidRPr="00E10540">
        <w:rPr>
          <w:sz w:val="18"/>
        </w:rPr>
        <w:t>2010</w:t>
      </w:r>
      <w:r>
        <w:rPr>
          <w:sz w:val="18"/>
        </w:rPr>
        <w:t>)</w:t>
      </w:r>
      <w:r w:rsidRPr="00E10540">
        <w:rPr>
          <w:sz w:val="18"/>
        </w:rPr>
        <w:t>. Theory and Nursing. A systematic approach. Mosby, St. Louis.</w:t>
      </w:r>
    </w:p>
    <w:p w:rsidR="00E10540" w:rsidRDefault="00E10540" w:rsidP="00E10540">
      <w:pPr>
        <w:pStyle w:val="Prrafodelista"/>
        <w:numPr>
          <w:ilvl w:val="0"/>
          <w:numId w:val="3"/>
        </w:numPr>
        <w:tabs>
          <w:tab w:val="left" w:pos="384"/>
        </w:tabs>
        <w:spacing w:line="216" w:lineRule="exact"/>
        <w:ind w:right="137"/>
        <w:rPr>
          <w:sz w:val="18"/>
        </w:rPr>
      </w:pPr>
      <w:proofErr w:type="spellStart"/>
      <w:r w:rsidRPr="00E10540">
        <w:rPr>
          <w:sz w:val="18"/>
        </w:rPr>
        <w:t>Siles</w:t>
      </w:r>
      <w:proofErr w:type="spellEnd"/>
      <w:r w:rsidRPr="00E10540">
        <w:rPr>
          <w:sz w:val="18"/>
        </w:rPr>
        <w:t>-González, J</w:t>
      </w:r>
      <w:proofErr w:type="gramStart"/>
      <w:r w:rsidRPr="00E10540">
        <w:rPr>
          <w:sz w:val="18"/>
        </w:rPr>
        <w:t>.</w:t>
      </w:r>
      <w:r>
        <w:rPr>
          <w:sz w:val="18"/>
        </w:rPr>
        <w:t>(</w:t>
      </w:r>
      <w:proofErr w:type="gramEnd"/>
      <w:r w:rsidRPr="00E10540">
        <w:rPr>
          <w:sz w:val="18"/>
        </w:rPr>
        <w:t>2016</w:t>
      </w:r>
      <w:r>
        <w:rPr>
          <w:sz w:val="18"/>
        </w:rPr>
        <w:t>)</w:t>
      </w:r>
      <w:r w:rsidRPr="00E10540">
        <w:rPr>
          <w:sz w:val="18"/>
        </w:rPr>
        <w:t xml:space="preserve">. </w:t>
      </w:r>
      <w:proofErr w:type="spellStart"/>
      <w:r w:rsidRPr="00E10540">
        <w:rPr>
          <w:sz w:val="18"/>
        </w:rPr>
        <w:t>Teoria</w:t>
      </w:r>
      <w:proofErr w:type="spellEnd"/>
      <w:r w:rsidRPr="00E10540">
        <w:rPr>
          <w:sz w:val="18"/>
        </w:rPr>
        <w:t xml:space="preserve"> e </w:t>
      </w:r>
      <w:proofErr w:type="spellStart"/>
      <w:r w:rsidRPr="00E10540">
        <w:rPr>
          <w:sz w:val="18"/>
        </w:rPr>
        <w:t>Metódo</w:t>
      </w:r>
      <w:proofErr w:type="spellEnd"/>
      <w:r w:rsidRPr="00E10540">
        <w:rPr>
          <w:sz w:val="18"/>
        </w:rPr>
        <w:t xml:space="preserve"> </w:t>
      </w:r>
      <w:proofErr w:type="spellStart"/>
      <w:r w:rsidRPr="00E10540">
        <w:rPr>
          <w:sz w:val="18"/>
        </w:rPr>
        <w:t>nos</w:t>
      </w:r>
      <w:proofErr w:type="spellEnd"/>
      <w:r w:rsidRPr="00E10540">
        <w:rPr>
          <w:sz w:val="18"/>
        </w:rPr>
        <w:t xml:space="preserve"> </w:t>
      </w:r>
      <w:proofErr w:type="spellStart"/>
      <w:r w:rsidRPr="00E10540">
        <w:rPr>
          <w:sz w:val="18"/>
        </w:rPr>
        <w:t>estudios</w:t>
      </w:r>
      <w:proofErr w:type="spellEnd"/>
      <w:r w:rsidRPr="00E10540">
        <w:rPr>
          <w:sz w:val="18"/>
        </w:rPr>
        <w:t xml:space="preserve"> </w:t>
      </w:r>
      <w:proofErr w:type="spellStart"/>
      <w:r w:rsidRPr="00E10540">
        <w:rPr>
          <w:sz w:val="18"/>
        </w:rPr>
        <w:t>históricos</w:t>
      </w:r>
      <w:proofErr w:type="spellEnd"/>
      <w:r w:rsidRPr="00E10540">
        <w:rPr>
          <w:sz w:val="18"/>
        </w:rPr>
        <w:t xml:space="preserve"> </w:t>
      </w:r>
      <w:proofErr w:type="spellStart"/>
      <w:r w:rsidRPr="00E10540">
        <w:rPr>
          <w:sz w:val="18"/>
        </w:rPr>
        <w:t>em</w:t>
      </w:r>
      <w:proofErr w:type="spellEnd"/>
      <w:r w:rsidRPr="00E10540">
        <w:rPr>
          <w:sz w:val="18"/>
        </w:rPr>
        <w:t xml:space="preserve"> </w:t>
      </w:r>
      <w:proofErr w:type="spellStart"/>
      <w:r w:rsidRPr="00E10540">
        <w:rPr>
          <w:sz w:val="18"/>
        </w:rPr>
        <w:t>emfermagem</w:t>
      </w:r>
      <w:proofErr w:type="spellEnd"/>
      <w:r w:rsidRPr="00E10540">
        <w:rPr>
          <w:sz w:val="18"/>
        </w:rPr>
        <w:t xml:space="preserve">: O </w:t>
      </w:r>
      <w:proofErr w:type="spellStart"/>
      <w:r w:rsidRPr="00E10540">
        <w:rPr>
          <w:sz w:val="18"/>
        </w:rPr>
        <w:t>Modelo</w:t>
      </w:r>
      <w:proofErr w:type="spellEnd"/>
      <w:r w:rsidRPr="00E10540">
        <w:rPr>
          <w:sz w:val="18"/>
        </w:rPr>
        <w:t xml:space="preserve"> </w:t>
      </w:r>
      <w:proofErr w:type="spellStart"/>
      <w:r w:rsidRPr="00E10540">
        <w:rPr>
          <w:sz w:val="18"/>
        </w:rPr>
        <w:t>Estrutural</w:t>
      </w:r>
      <w:proofErr w:type="spellEnd"/>
      <w:r w:rsidRPr="00E10540">
        <w:rPr>
          <w:sz w:val="18"/>
        </w:rPr>
        <w:t xml:space="preserve"> </w:t>
      </w:r>
      <w:proofErr w:type="spellStart"/>
      <w:r w:rsidRPr="00E10540">
        <w:rPr>
          <w:sz w:val="18"/>
        </w:rPr>
        <w:t>Dialético</w:t>
      </w:r>
      <w:proofErr w:type="spellEnd"/>
      <w:r w:rsidRPr="00E10540">
        <w:rPr>
          <w:sz w:val="18"/>
        </w:rPr>
        <w:t xml:space="preserve"> dos </w:t>
      </w:r>
      <w:proofErr w:type="spellStart"/>
      <w:r w:rsidRPr="00E10540">
        <w:rPr>
          <w:sz w:val="18"/>
        </w:rPr>
        <w:t>Cuidados</w:t>
      </w:r>
      <w:proofErr w:type="spellEnd"/>
      <w:r w:rsidRPr="00E10540">
        <w:rPr>
          <w:sz w:val="18"/>
        </w:rPr>
        <w:t xml:space="preserve"> (MEDC). </w:t>
      </w:r>
      <w:proofErr w:type="spellStart"/>
      <w:r w:rsidRPr="00E10540">
        <w:rPr>
          <w:sz w:val="18"/>
        </w:rPr>
        <w:t>Hitória</w:t>
      </w:r>
      <w:proofErr w:type="spellEnd"/>
      <w:r w:rsidRPr="00E10540">
        <w:rPr>
          <w:sz w:val="18"/>
        </w:rPr>
        <w:t xml:space="preserve"> </w:t>
      </w:r>
      <w:proofErr w:type="spellStart"/>
      <w:r w:rsidRPr="00E10540">
        <w:rPr>
          <w:sz w:val="18"/>
        </w:rPr>
        <w:t>cultura</w:t>
      </w:r>
      <w:proofErr w:type="spellEnd"/>
      <w:r w:rsidRPr="00E10540">
        <w:rPr>
          <w:sz w:val="18"/>
        </w:rPr>
        <w:t xml:space="preserve"> dos </w:t>
      </w:r>
      <w:proofErr w:type="spellStart"/>
      <w:r w:rsidRPr="00E10540">
        <w:rPr>
          <w:sz w:val="18"/>
        </w:rPr>
        <w:t>cuidados</w:t>
      </w:r>
      <w:proofErr w:type="spellEnd"/>
      <w:r w:rsidRPr="00E10540">
        <w:rPr>
          <w:sz w:val="18"/>
        </w:rPr>
        <w:t xml:space="preserve"> &amp; </w:t>
      </w:r>
      <w:proofErr w:type="spellStart"/>
      <w:r w:rsidRPr="00E10540">
        <w:rPr>
          <w:sz w:val="18"/>
        </w:rPr>
        <w:t>Métodos</w:t>
      </w:r>
      <w:proofErr w:type="spellEnd"/>
      <w:r w:rsidRPr="00E10540">
        <w:rPr>
          <w:sz w:val="18"/>
        </w:rPr>
        <w:t xml:space="preserve">. pp. 289 - 315. </w:t>
      </w:r>
      <w:proofErr w:type="spellStart"/>
      <w:r w:rsidRPr="00E10540">
        <w:rPr>
          <w:sz w:val="18"/>
        </w:rPr>
        <w:t>Águia</w:t>
      </w:r>
      <w:proofErr w:type="spellEnd"/>
      <w:r w:rsidRPr="00E10540">
        <w:rPr>
          <w:sz w:val="18"/>
        </w:rPr>
        <w:t xml:space="preserve"> </w:t>
      </w:r>
      <w:proofErr w:type="spellStart"/>
      <w:r w:rsidRPr="00E10540">
        <w:rPr>
          <w:sz w:val="18"/>
        </w:rPr>
        <w:t>Dourada</w:t>
      </w:r>
      <w:proofErr w:type="spellEnd"/>
      <w:r w:rsidRPr="00E10540">
        <w:rPr>
          <w:sz w:val="18"/>
        </w:rPr>
        <w:t>, Río de Janeiro.</w:t>
      </w:r>
    </w:p>
    <w:p w:rsidR="00E10540" w:rsidRDefault="00E10540" w:rsidP="00E10540">
      <w:pPr>
        <w:pStyle w:val="Prrafodelista"/>
        <w:numPr>
          <w:ilvl w:val="0"/>
          <w:numId w:val="3"/>
        </w:numPr>
        <w:tabs>
          <w:tab w:val="left" w:pos="384"/>
        </w:tabs>
        <w:spacing w:line="216" w:lineRule="exact"/>
        <w:ind w:right="137"/>
        <w:rPr>
          <w:sz w:val="18"/>
        </w:rPr>
      </w:pPr>
      <w:proofErr w:type="spellStart"/>
      <w:r w:rsidRPr="00E10540">
        <w:rPr>
          <w:sz w:val="18"/>
        </w:rPr>
        <w:t>Rebolledo</w:t>
      </w:r>
      <w:proofErr w:type="spellEnd"/>
      <w:r w:rsidRPr="00E10540">
        <w:rPr>
          <w:sz w:val="18"/>
        </w:rPr>
        <w:t xml:space="preserve">, D., </w:t>
      </w:r>
      <w:proofErr w:type="spellStart"/>
      <w:r w:rsidRPr="00E10540">
        <w:rPr>
          <w:sz w:val="18"/>
        </w:rPr>
        <w:t>Siles</w:t>
      </w:r>
      <w:proofErr w:type="spellEnd"/>
      <w:r w:rsidRPr="00E10540">
        <w:rPr>
          <w:sz w:val="18"/>
        </w:rPr>
        <w:t xml:space="preserve">-González, J., &amp; Solano, C. </w:t>
      </w:r>
      <w:r>
        <w:rPr>
          <w:sz w:val="18"/>
        </w:rPr>
        <w:t>(2011).</w:t>
      </w:r>
      <w:r w:rsidRPr="00E10540">
        <w:rPr>
          <w:sz w:val="18"/>
        </w:rPr>
        <w:t xml:space="preserve"> Campo de </w:t>
      </w:r>
      <w:proofErr w:type="spellStart"/>
      <w:r w:rsidRPr="00E10540">
        <w:rPr>
          <w:sz w:val="18"/>
        </w:rPr>
        <w:t>investigación</w:t>
      </w:r>
      <w:proofErr w:type="spellEnd"/>
      <w:r w:rsidRPr="00E10540">
        <w:rPr>
          <w:sz w:val="18"/>
        </w:rPr>
        <w:t xml:space="preserve"> </w:t>
      </w:r>
      <w:proofErr w:type="spellStart"/>
      <w:r w:rsidRPr="00E10540">
        <w:rPr>
          <w:sz w:val="18"/>
        </w:rPr>
        <w:t>cualitativa</w:t>
      </w:r>
      <w:proofErr w:type="spellEnd"/>
      <w:r w:rsidRPr="00E10540">
        <w:rPr>
          <w:sz w:val="18"/>
        </w:rPr>
        <w:t xml:space="preserve"> </w:t>
      </w:r>
      <w:proofErr w:type="spellStart"/>
      <w:r w:rsidRPr="00E10540">
        <w:rPr>
          <w:sz w:val="18"/>
        </w:rPr>
        <w:t>en</w:t>
      </w:r>
      <w:proofErr w:type="spellEnd"/>
      <w:r w:rsidRPr="00E10540">
        <w:rPr>
          <w:sz w:val="18"/>
        </w:rPr>
        <w:t xml:space="preserve"> </w:t>
      </w:r>
      <w:proofErr w:type="spellStart"/>
      <w:r w:rsidRPr="00E10540">
        <w:rPr>
          <w:sz w:val="18"/>
        </w:rPr>
        <w:t>enfermería</w:t>
      </w:r>
      <w:proofErr w:type="spellEnd"/>
      <w:r w:rsidRPr="00E10540">
        <w:rPr>
          <w:sz w:val="18"/>
        </w:rPr>
        <w:t xml:space="preserve"> </w:t>
      </w:r>
      <w:proofErr w:type="spellStart"/>
      <w:r w:rsidRPr="00E10540">
        <w:rPr>
          <w:sz w:val="18"/>
        </w:rPr>
        <w:t>en</w:t>
      </w:r>
      <w:proofErr w:type="spellEnd"/>
      <w:r w:rsidRPr="00E10540">
        <w:rPr>
          <w:sz w:val="18"/>
        </w:rPr>
        <w:t xml:space="preserve"> </w:t>
      </w:r>
      <w:proofErr w:type="spellStart"/>
      <w:r w:rsidRPr="00E10540">
        <w:rPr>
          <w:sz w:val="18"/>
        </w:rPr>
        <w:t>culturas</w:t>
      </w:r>
      <w:proofErr w:type="spellEnd"/>
      <w:r w:rsidRPr="00E10540">
        <w:rPr>
          <w:sz w:val="18"/>
        </w:rPr>
        <w:t xml:space="preserve"> </w:t>
      </w:r>
      <w:proofErr w:type="spellStart"/>
      <w:r w:rsidRPr="00E10540">
        <w:rPr>
          <w:sz w:val="18"/>
        </w:rPr>
        <w:t>sanitarias</w:t>
      </w:r>
      <w:proofErr w:type="spellEnd"/>
      <w:r w:rsidRPr="00E10540">
        <w:rPr>
          <w:sz w:val="18"/>
        </w:rPr>
        <w:t xml:space="preserve"> </w:t>
      </w:r>
      <w:proofErr w:type="spellStart"/>
      <w:r w:rsidRPr="00E10540">
        <w:rPr>
          <w:sz w:val="18"/>
        </w:rPr>
        <w:t>públicas</w:t>
      </w:r>
      <w:proofErr w:type="spellEnd"/>
      <w:r w:rsidRPr="00E10540">
        <w:rPr>
          <w:sz w:val="18"/>
        </w:rPr>
        <w:t xml:space="preserve"> y </w:t>
      </w:r>
      <w:proofErr w:type="spellStart"/>
      <w:r w:rsidRPr="00E10540">
        <w:rPr>
          <w:sz w:val="18"/>
        </w:rPr>
        <w:t>privadas</w:t>
      </w:r>
      <w:proofErr w:type="spellEnd"/>
      <w:r w:rsidRPr="00E10540">
        <w:rPr>
          <w:sz w:val="18"/>
        </w:rPr>
        <w:t xml:space="preserve">: </w:t>
      </w:r>
      <w:proofErr w:type="gramStart"/>
      <w:r w:rsidRPr="00E10540">
        <w:rPr>
          <w:sz w:val="18"/>
        </w:rPr>
        <w:t>Un</w:t>
      </w:r>
      <w:proofErr w:type="gramEnd"/>
      <w:r w:rsidRPr="00E10540">
        <w:rPr>
          <w:sz w:val="18"/>
        </w:rPr>
        <w:t xml:space="preserve"> </w:t>
      </w:r>
      <w:proofErr w:type="spellStart"/>
      <w:r w:rsidRPr="00E10540">
        <w:rPr>
          <w:sz w:val="18"/>
        </w:rPr>
        <w:t>estudio</w:t>
      </w:r>
      <w:proofErr w:type="spellEnd"/>
      <w:r w:rsidRPr="00E10540">
        <w:rPr>
          <w:sz w:val="18"/>
        </w:rPr>
        <w:t xml:space="preserve"> </w:t>
      </w:r>
      <w:proofErr w:type="spellStart"/>
      <w:r w:rsidRPr="00E10540">
        <w:rPr>
          <w:sz w:val="18"/>
        </w:rPr>
        <w:t>desde</w:t>
      </w:r>
      <w:proofErr w:type="spellEnd"/>
      <w:r w:rsidRPr="00E10540">
        <w:rPr>
          <w:sz w:val="18"/>
        </w:rPr>
        <w:t xml:space="preserve"> la </w:t>
      </w:r>
      <w:proofErr w:type="spellStart"/>
      <w:r w:rsidRPr="00E10540">
        <w:rPr>
          <w:sz w:val="18"/>
        </w:rPr>
        <w:t>perspectiva</w:t>
      </w:r>
      <w:proofErr w:type="spellEnd"/>
      <w:r w:rsidRPr="00E10540">
        <w:rPr>
          <w:sz w:val="18"/>
        </w:rPr>
        <w:t xml:space="preserve"> de la </w:t>
      </w:r>
      <w:proofErr w:type="spellStart"/>
      <w:r w:rsidRPr="00E10540">
        <w:rPr>
          <w:sz w:val="18"/>
        </w:rPr>
        <w:t>teoría</w:t>
      </w:r>
      <w:proofErr w:type="spellEnd"/>
      <w:r w:rsidRPr="00E10540">
        <w:rPr>
          <w:sz w:val="18"/>
        </w:rPr>
        <w:t xml:space="preserve"> </w:t>
      </w:r>
      <w:proofErr w:type="spellStart"/>
      <w:r w:rsidRPr="00E10540">
        <w:rPr>
          <w:sz w:val="18"/>
        </w:rPr>
        <w:t>etnográfica</w:t>
      </w:r>
      <w:proofErr w:type="spellEnd"/>
      <w:r w:rsidRPr="00E10540">
        <w:rPr>
          <w:sz w:val="18"/>
        </w:rPr>
        <w:t xml:space="preserve"> cultural y el </w:t>
      </w:r>
      <w:proofErr w:type="spellStart"/>
      <w:r w:rsidRPr="00E10540">
        <w:rPr>
          <w:sz w:val="18"/>
        </w:rPr>
        <w:t>estructuralismo</w:t>
      </w:r>
      <w:proofErr w:type="spellEnd"/>
      <w:r w:rsidRPr="00E10540">
        <w:rPr>
          <w:sz w:val="18"/>
        </w:rPr>
        <w:t xml:space="preserve"> </w:t>
      </w:r>
      <w:proofErr w:type="spellStart"/>
      <w:r w:rsidRPr="00E10540">
        <w:rPr>
          <w:sz w:val="18"/>
        </w:rPr>
        <w:t>dialectico</w:t>
      </w:r>
      <w:proofErr w:type="spellEnd"/>
      <w:r w:rsidRPr="00E10540">
        <w:rPr>
          <w:sz w:val="18"/>
        </w:rPr>
        <w:t xml:space="preserve">. </w:t>
      </w:r>
      <w:proofErr w:type="spellStart"/>
      <w:r w:rsidRPr="00E10540">
        <w:rPr>
          <w:sz w:val="18"/>
        </w:rPr>
        <w:t>Salud</w:t>
      </w:r>
      <w:proofErr w:type="spellEnd"/>
      <w:r w:rsidRPr="00E10540">
        <w:rPr>
          <w:sz w:val="18"/>
        </w:rPr>
        <w:t xml:space="preserve">, Arte y </w:t>
      </w:r>
      <w:proofErr w:type="spellStart"/>
      <w:r w:rsidRPr="00E10540">
        <w:rPr>
          <w:sz w:val="18"/>
        </w:rPr>
        <w:t>Cuidado</w:t>
      </w:r>
      <w:proofErr w:type="spellEnd"/>
      <w:r w:rsidRPr="00E10540">
        <w:rPr>
          <w:sz w:val="18"/>
        </w:rPr>
        <w:t>, 4(1), 5-22</w:t>
      </w:r>
    </w:p>
    <w:p w:rsidR="00E10540" w:rsidRDefault="00E10540" w:rsidP="00E10540">
      <w:pPr>
        <w:pStyle w:val="Prrafodelista"/>
        <w:numPr>
          <w:ilvl w:val="0"/>
          <w:numId w:val="3"/>
        </w:numPr>
        <w:tabs>
          <w:tab w:val="left" w:pos="384"/>
        </w:tabs>
        <w:spacing w:line="216" w:lineRule="exact"/>
        <w:ind w:right="138"/>
        <w:rPr>
          <w:sz w:val="18"/>
        </w:rPr>
      </w:pPr>
      <w:proofErr w:type="spellStart"/>
      <w:r w:rsidRPr="00E10540">
        <w:rPr>
          <w:sz w:val="18"/>
        </w:rPr>
        <w:t>Marriner</w:t>
      </w:r>
      <w:proofErr w:type="spellEnd"/>
      <w:r w:rsidRPr="00E10540">
        <w:rPr>
          <w:sz w:val="18"/>
        </w:rPr>
        <w:t xml:space="preserve">, A., &amp; </w:t>
      </w:r>
      <w:proofErr w:type="spellStart"/>
      <w:r w:rsidRPr="00E10540">
        <w:rPr>
          <w:sz w:val="18"/>
        </w:rPr>
        <w:t>Alligood</w:t>
      </w:r>
      <w:proofErr w:type="spellEnd"/>
      <w:r w:rsidRPr="00E10540">
        <w:rPr>
          <w:sz w:val="18"/>
        </w:rPr>
        <w:t>, M.R</w:t>
      </w:r>
      <w:proofErr w:type="gramStart"/>
      <w:r w:rsidRPr="00E10540">
        <w:rPr>
          <w:sz w:val="18"/>
        </w:rPr>
        <w:t>.</w:t>
      </w:r>
      <w:r>
        <w:rPr>
          <w:sz w:val="18"/>
        </w:rPr>
        <w:t>(</w:t>
      </w:r>
      <w:proofErr w:type="gramEnd"/>
      <w:r w:rsidRPr="00E10540">
        <w:rPr>
          <w:sz w:val="18"/>
        </w:rPr>
        <w:t>2011</w:t>
      </w:r>
      <w:r>
        <w:rPr>
          <w:sz w:val="18"/>
        </w:rPr>
        <w:t>)</w:t>
      </w:r>
      <w:r w:rsidRPr="00E10540">
        <w:rPr>
          <w:sz w:val="18"/>
        </w:rPr>
        <w:t xml:space="preserve">. </w:t>
      </w:r>
      <w:proofErr w:type="spellStart"/>
      <w:r w:rsidRPr="00E10540">
        <w:rPr>
          <w:sz w:val="18"/>
        </w:rPr>
        <w:t>Modelos</w:t>
      </w:r>
      <w:proofErr w:type="spellEnd"/>
      <w:r w:rsidRPr="00E10540">
        <w:rPr>
          <w:sz w:val="18"/>
        </w:rPr>
        <w:t xml:space="preserve"> y </w:t>
      </w:r>
      <w:proofErr w:type="spellStart"/>
      <w:r w:rsidRPr="00E10540">
        <w:rPr>
          <w:sz w:val="18"/>
        </w:rPr>
        <w:t>Teorías</w:t>
      </w:r>
      <w:proofErr w:type="spellEnd"/>
      <w:r w:rsidRPr="00E10540">
        <w:rPr>
          <w:sz w:val="18"/>
        </w:rPr>
        <w:t xml:space="preserve"> </w:t>
      </w:r>
      <w:proofErr w:type="spellStart"/>
      <w:r w:rsidRPr="00E10540">
        <w:rPr>
          <w:sz w:val="18"/>
        </w:rPr>
        <w:t>en</w:t>
      </w:r>
      <w:proofErr w:type="spellEnd"/>
      <w:r w:rsidRPr="00E10540">
        <w:rPr>
          <w:sz w:val="18"/>
        </w:rPr>
        <w:t xml:space="preserve"> </w:t>
      </w:r>
      <w:proofErr w:type="spellStart"/>
      <w:r w:rsidRPr="00E10540">
        <w:rPr>
          <w:sz w:val="18"/>
        </w:rPr>
        <w:t>enfermería</w:t>
      </w:r>
      <w:proofErr w:type="spellEnd"/>
      <w:r w:rsidRPr="00E10540">
        <w:rPr>
          <w:sz w:val="18"/>
        </w:rPr>
        <w:t>. Elsevier, Madrid.</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E10540">
      <w:pPr>
        <w:pStyle w:val="Textoindependiente"/>
        <w:spacing w:line="40" w:lineRule="exact"/>
        <w:ind w:left="2202"/>
        <w:rPr>
          <w:rFonts w:ascii="Calibri"/>
          <w:sz w:val="4"/>
        </w:rPr>
      </w:pPr>
      <w:r>
        <w:rPr>
          <w:noProof/>
          <w:lang w:val="es-ES" w:eastAsia="es-ES"/>
        </w:rPr>
        <w:drawing>
          <wp:inline distT="0" distB="0" distL="0" distR="0" wp14:anchorId="5B33A337" wp14:editId="6709493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92ED9">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059C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E10540" w:rsidP="009F5098">
      <w:pPr>
        <w:jc w:val="both"/>
        <w:rPr>
          <w:rFonts w:ascii="Arial"/>
          <w:sz w:val="14"/>
        </w:rPr>
      </w:pPr>
      <w:r>
        <w:rPr>
          <w:rFonts w:ascii="Arial"/>
          <w:sz w:val="14"/>
        </w:rPr>
        <w:t>Jos</w:t>
      </w:r>
      <w:r>
        <w:rPr>
          <w:rFonts w:ascii="Arial"/>
          <w:sz w:val="14"/>
        </w:rPr>
        <w:t>é</w:t>
      </w:r>
      <w:r w:rsidR="00A97FC4">
        <w:rPr>
          <w:rFonts w:ascii="Arial"/>
          <w:sz w:val="14"/>
        </w:rPr>
        <w:t xml:space="preserve"> </w:t>
      </w:r>
      <w:proofErr w:type="spellStart"/>
      <w:r w:rsidR="00A97FC4">
        <w:rPr>
          <w:rFonts w:ascii="Arial"/>
          <w:sz w:val="14"/>
        </w:rPr>
        <w:t>Siles</w:t>
      </w:r>
      <w:proofErr w:type="spellEnd"/>
      <w:r w:rsidR="00A97FC4">
        <w:rPr>
          <w:rFonts w:ascii="Arial"/>
          <w:sz w:val="14"/>
        </w:rPr>
        <w:t>-Go</w:t>
      </w:r>
      <w:r>
        <w:rPr>
          <w:rFonts w:ascii="Arial"/>
          <w:sz w:val="14"/>
        </w:rPr>
        <w:t>nz</w:t>
      </w:r>
      <w:r>
        <w:rPr>
          <w:rFonts w:ascii="Arial"/>
          <w:sz w:val="14"/>
        </w:rPr>
        <w:t>á</w:t>
      </w:r>
      <w:r>
        <w:rPr>
          <w:rFonts w:ascii="Arial"/>
          <w:sz w:val="14"/>
        </w:rPr>
        <w:t>lez</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nursing history and culture care</w:t>
      </w:r>
      <w:r w:rsidR="00A9710C">
        <w:rPr>
          <w:rFonts w:ascii="Arial"/>
          <w:sz w:val="14"/>
        </w:rPr>
        <w:t xml:space="preserve">. </w:t>
      </w:r>
      <w:r w:rsidR="00A97FC4">
        <w:rPr>
          <w:rFonts w:ascii="Arial"/>
          <w:sz w:val="14"/>
        </w:rPr>
        <w:t>The</w:t>
      </w:r>
      <w:r w:rsidR="00A97FC4" w:rsidRPr="00A97FC4">
        <w:t xml:space="preserve"> </w:t>
      </w:r>
      <w:r w:rsidR="00A97FC4" w:rsidRPr="00A97FC4">
        <w:rPr>
          <w:rFonts w:ascii="Arial"/>
          <w:sz w:val="14"/>
        </w:rPr>
        <w:t>Structural Dialectic Model of Care</w:t>
      </w:r>
      <w:r w:rsidR="00A9710C">
        <w:rPr>
          <w:rFonts w:ascii="Arial"/>
          <w:sz w:val="14"/>
        </w:rPr>
        <w:t xml:space="preserve"> </w:t>
      </w:r>
      <w:r w:rsidR="00A97FC4">
        <w:rPr>
          <w:rFonts w:ascii="Arial"/>
          <w:sz w:val="14"/>
        </w:rPr>
        <w:t xml:space="preserve">SDMC) </w:t>
      </w:r>
      <w:r w:rsidR="00A97FC4" w:rsidRPr="00A97FC4">
        <w:rPr>
          <w:rFonts w:ascii="Arial"/>
          <w:sz w:val="14"/>
        </w:rPr>
        <w:t xml:space="preserve">has its origin in a mid-1990s doctoral thesis entitled </w:t>
      </w:r>
      <w:r w:rsidR="00A97FC4" w:rsidRPr="00A97FC4">
        <w:rPr>
          <w:rFonts w:ascii="Arial"/>
          <w:sz w:val="14"/>
        </w:rPr>
        <w:t>“</w:t>
      </w:r>
      <w:r w:rsidR="00A97FC4" w:rsidRPr="00A97FC4">
        <w:rPr>
          <w:rFonts w:ascii="Arial"/>
          <w:sz w:val="14"/>
        </w:rPr>
        <w:t>Family structure and social role of women in Alicante, 1868-1936</w:t>
      </w:r>
      <w:r w:rsidR="00A97FC4" w:rsidRPr="00A97FC4">
        <w:rPr>
          <w:rFonts w:ascii="Arial"/>
          <w:sz w:val="14"/>
        </w:rPr>
        <w:t>”</w:t>
      </w:r>
      <w:r w:rsidR="00A97FC4" w:rsidRPr="00A97FC4">
        <w:rPr>
          <w:rFonts w:ascii="Arial"/>
          <w:sz w:val="14"/>
        </w:rPr>
        <w:t>, which employed this model for the first time. We are part of a research group at the University of Alicante: "Culture of Care</w:t>
      </w:r>
      <w:r w:rsidR="00A97FC4" w:rsidRPr="00A97FC4">
        <w:rPr>
          <w:rFonts w:ascii="Arial"/>
          <w:sz w:val="14"/>
        </w:rPr>
        <w:t>”</w:t>
      </w:r>
      <w:r w:rsidR="00547550">
        <w:rPr>
          <w:rFonts w:ascii="Arial"/>
          <w:sz w:val="14"/>
        </w:rPr>
        <w:t xml:space="preserve"> </w:t>
      </w:r>
      <w:r w:rsidR="00A97FC4" w:rsidRPr="00A97FC4">
        <w:rPr>
          <w:rFonts w:ascii="Arial"/>
          <w:sz w:val="14"/>
        </w:rPr>
        <w:t xml:space="preserve">(http://web.ua.es/es/cultura-cuidados/). SDMC presents an integrated approach to socio-cultural and biological systems from nursing perspective. The SDMC </w:t>
      </w:r>
      <w:proofErr w:type="gramStart"/>
      <w:r w:rsidR="00A97FC4" w:rsidRPr="00A97FC4">
        <w:rPr>
          <w:rFonts w:ascii="Arial"/>
          <w:sz w:val="14"/>
        </w:rPr>
        <w:t>has been used</w:t>
      </w:r>
      <w:proofErr w:type="gramEnd"/>
      <w:r w:rsidR="00A97FC4" w:rsidRPr="00A97FC4">
        <w:rPr>
          <w:rFonts w:ascii="Arial"/>
          <w:sz w:val="14"/>
        </w:rPr>
        <w:t xml:space="preserve"> in cultural history research a</w:t>
      </w:r>
      <w:r w:rsidR="00A97FC4">
        <w:rPr>
          <w:rFonts w:ascii="Arial"/>
          <w:sz w:val="14"/>
        </w:rPr>
        <w:t xml:space="preserve">nd in cultural studies of care. </w:t>
      </w:r>
      <w:r w:rsidR="00A97FC4" w:rsidRPr="00A97FC4">
        <w:rPr>
          <w:rFonts w:ascii="Arial"/>
          <w:sz w:val="14"/>
        </w:rPr>
        <w:t xml:space="preserve">A cross-disciplinary approach </w:t>
      </w:r>
      <w:proofErr w:type="gramStart"/>
      <w:r w:rsidR="00A97FC4" w:rsidRPr="00A97FC4">
        <w:rPr>
          <w:rFonts w:ascii="Arial"/>
          <w:sz w:val="14"/>
        </w:rPr>
        <w:t>was adopted</w:t>
      </w:r>
      <w:proofErr w:type="gramEnd"/>
      <w:r w:rsidR="00A97FC4" w:rsidRPr="00A97FC4">
        <w:rPr>
          <w:rFonts w:ascii="Arial"/>
          <w:sz w:val="14"/>
        </w:rPr>
        <w:t xml:space="preserve"> in the construction of this model, which among other things is based on </w:t>
      </w:r>
      <w:proofErr w:type="spellStart"/>
      <w:r w:rsidR="00A97FC4" w:rsidRPr="00A97FC4">
        <w:rPr>
          <w:rFonts w:ascii="Arial"/>
          <w:sz w:val="14"/>
        </w:rPr>
        <w:t>structuralist</w:t>
      </w:r>
      <w:proofErr w:type="spellEnd"/>
      <w:r w:rsidR="00A97FC4" w:rsidRPr="00A97FC4">
        <w:rPr>
          <w:rFonts w:ascii="Arial"/>
          <w:sz w:val="14"/>
        </w:rPr>
        <w:t xml:space="preserve"> and functionalist premises. From structuralism, the model incorporates the contributions of L</w:t>
      </w:r>
      <w:r w:rsidR="00A97FC4" w:rsidRPr="00A97FC4">
        <w:rPr>
          <w:rFonts w:ascii="Arial"/>
          <w:sz w:val="14"/>
        </w:rPr>
        <w:t>é</w:t>
      </w:r>
      <w:r w:rsidR="00A97FC4" w:rsidRPr="00A97FC4">
        <w:rPr>
          <w:rFonts w:ascii="Arial"/>
          <w:sz w:val="14"/>
        </w:rPr>
        <w:t>vi-Strauss</w:t>
      </w:r>
      <w:r w:rsidR="00547550">
        <w:rPr>
          <w:rFonts w:ascii="Arial"/>
          <w:sz w:val="14"/>
        </w:rPr>
        <w:t>.</w:t>
      </w:r>
    </w:p>
    <w:p w:rsidR="009F5098" w:rsidRDefault="009F5098" w:rsidP="009F5098">
      <w:pPr>
        <w:jc w:val="both"/>
        <w:rPr>
          <w:rFonts w:ascii="Arial"/>
          <w:sz w:val="14"/>
        </w:rPr>
      </w:pPr>
    </w:p>
    <w:p w:rsidR="009F5098" w:rsidRDefault="009F5098" w:rsidP="009F5098">
      <w:pPr>
        <w:jc w:val="both"/>
        <w:rPr>
          <w:rFonts w:ascii="Arial"/>
          <w:sz w:val="14"/>
        </w:rPr>
      </w:pPr>
      <w:r>
        <w:rPr>
          <w:rFonts w:ascii="Arial"/>
          <w:sz w:val="14"/>
        </w:rPr>
        <w:t>Carmen Solano-Ruiz is an</w:t>
      </w:r>
      <w:r w:rsidRPr="009F5098">
        <w:rPr>
          <w:rFonts w:ascii="Arial"/>
          <w:sz w:val="14"/>
        </w:rPr>
        <w:t xml:space="preserve"> expert in phenomenological nursing</w:t>
      </w:r>
      <w:r>
        <w:rPr>
          <w:rFonts w:ascii="Arial"/>
          <w:sz w:val="14"/>
        </w:rPr>
        <w:t xml:space="preserve">. </w:t>
      </w:r>
      <w:r w:rsidRPr="009F5098">
        <w:rPr>
          <w:rFonts w:ascii="Arial"/>
          <w:sz w:val="14"/>
        </w:rPr>
        <w:t>We are part of a research group at the University of Alicante: "Culture of Care</w:t>
      </w:r>
      <w:r w:rsidRPr="009F5098">
        <w:rPr>
          <w:rFonts w:ascii="Arial"/>
          <w:sz w:val="14"/>
        </w:rPr>
        <w:t>”</w:t>
      </w:r>
      <w:r w:rsidRPr="009F5098">
        <w:rPr>
          <w:rFonts w:ascii="Arial"/>
          <w:sz w:val="14"/>
        </w:rPr>
        <w:t xml:space="preserve"> (http://web.ua.es/es/cultura-cuidados/). SDMC presents an integrated approach to socio-cultural and biological systems from nursing perspective. The SDMC </w:t>
      </w:r>
      <w:proofErr w:type="gramStart"/>
      <w:r w:rsidRPr="009F5098">
        <w:rPr>
          <w:rFonts w:ascii="Arial"/>
          <w:sz w:val="14"/>
        </w:rPr>
        <w:t>has been used</w:t>
      </w:r>
      <w:proofErr w:type="gramEnd"/>
      <w:r w:rsidRPr="009F5098">
        <w:rPr>
          <w:rFonts w:ascii="Arial"/>
          <w:sz w:val="14"/>
        </w:rPr>
        <w:t xml:space="preserve"> in cultural history research and in cultural studies of care. A cross-disciplinary approach </w:t>
      </w:r>
      <w:proofErr w:type="gramStart"/>
      <w:r w:rsidRPr="009F5098">
        <w:rPr>
          <w:rFonts w:ascii="Arial"/>
          <w:sz w:val="14"/>
        </w:rPr>
        <w:t>was adopted</w:t>
      </w:r>
      <w:proofErr w:type="gramEnd"/>
      <w:r w:rsidRPr="009F5098">
        <w:rPr>
          <w:rFonts w:ascii="Arial"/>
          <w:sz w:val="14"/>
        </w:rPr>
        <w:t xml:space="preserve"> in the construction of this model, which among other things is based on </w:t>
      </w:r>
      <w:proofErr w:type="spellStart"/>
      <w:r w:rsidRPr="009F5098">
        <w:rPr>
          <w:rFonts w:ascii="Arial"/>
          <w:sz w:val="14"/>
        </w:rPr>
        <w:t>structuralist</w:t>
      </w:r>
      <w:proofErr w:type="spellEnd"/>
      <w:r w:rsidRPr="009F5098">
        <w:rPr>
          <w:rFonts w:ascii="Arial"/>
          <w:sz w:val="14"/>
        </w:rPr>
        <w:t xml:space="preserve"> and functionalist premises. From structuralism, the model incorporates the contributions of L</w:t>
      </w:r>
      <w:r w:rsidRPr="009F5098">
        <w:rPr>
          <w:rFonts w:ascii="Arial"/>
          <w:sz w:val="14"/>
        </w:rPr>
        <w:t>é</w:t>
      </w:r>
      <w:r w:rsidRPr="009F5098">
        <w:rPr>
          <w:rFonts w:ascii="Arial"/>
          <w:sz w:val="14"/>
        </w:rPr>
        <w:t>vi-Strauss.</w:t>
      </w:r>
    </w:p>
    <w:sectPr w:rsidR="009F5098" w:rsidSect="00A97FC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2EF" w:rsidRDefault="003A32EF">
      <w:r>
        <w:separator/>
      </w:r>
    </w:p>
  </w:endnote>
  <w:endnote w:type="continuationSeparator" w:id="0">
    <w:p w:rsidR="003A32EF" w:rsidRDefault="003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8E1" w:rsidRDefault="005D68E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bookmarkEnd w:id="0"/>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8E1" w:rsidRDefault="005D68E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2EF" w:rsidRDefault="003A32EF">
      <w:r>
        <w:separator/>
      </w:r>
    </w:p>
  </w:footnote>
  <w:footnote w:type="continuationSeparator" w:id="0">
    <w:p w:rsidR="003A32EF" w:rsidRDefault="003A32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8E1" w:rsidRDefault="005D68E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8E1" w:rsidRDefault="005D68E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A32EF"/>
    <w:rsid w:val="00404E5B"/>
    <w:rsid w:val="00414F7B"/>
    <w:rsid w:val="004355DC"/>
    <w:rsid w:val="004749B4"/>
    <w:rsid w:val="00494130"/>
    <w:rsid w:val="004F3523"/>
    <w:rsid w:val="00516076"/>
    <w:rsid w:val="00547550"/>
    <w:rsid w:val="005973B9"/>
    <w:rsid w:val="005B3A56"/>
    <w:rsid w:val="005D68E1"/>
    <w:rsid w:val="006060CE"/>
    <w:rsid w:val="0063497F"/>
    <w:rsid w:val="00873DF0"/>
    <w:rsid w:val="008756E6"/>
    <w:rsid w:val="00907E70"/>
    <w:rsid w:val="00996FA9"/>
    <w:rsid w:val="009B2D44"/>
    <w:rsid w:val="009F5098"/>
    <w:rsid w:val="00A07E82"/>
    <w:rsid w:val="00A9710C"/>
    <w:rsid w:val="00A97FC4"/>
    <w:rsid w:val="00AE3E37"/>
    <w:rsid w:val="00AE793B"/>
    <w:rsid w:val="00B21A57"/>
    <w:rsid w:val="00C33602"/>
    <w:rsid w:val="00CD6F55"/>
    <w:rsid w:val="00DE3104"/>
    <w:rsid w:val="00E1054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CCEE0FD-1E82-4480-8CCF-BF26B23E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E4252-F989-47B1-8A96-5D220921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3198</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USUARIO-PC</cp:lastModifiedBy>
  <cp:revision>2</cp:revision>
  <dcterms:created xsi:type="dcterms:W3CDTF">2017-10-06T09:37:00Z</dcterms:created>
  <dcterms:modified xsi:type="dcterms:W3CDTF">2017-10-06T09:37:00Z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