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6ED3" w:rsidRDefault="00B76ED3" w:rsidP="00B76ED3">
      <w:pPr>
        <w:pStyle w:val="NormalWeb"/>
        <w:spacing w:before="0" w:beforeAutospacing="0" w:after="240" w:afterAutospacing="0"/>
        <w:jc w:val="center"/>
      </w:pPr>
      <w:r>
        <w:rPr>
          <w:color w:val="000000"/>
        </w:rPr>
        <w:br/>
      </w:r>
      <w:r>
        <w:rPr>
          <w:color w:val="000000"/>
        </w:rPr>
        <w:t>Abstract</w:t>
      </w:r>
      <w:r>
        <w:rPr>
          <w:color w:val="000000"/>
        </w:rPr>
        <w:br/>
        <w:t>Amanda Gaddis and Meredith Garolds</w:t>
      </w:r>
      <w:bookmarkStart w:id="0" w:name="_GoBack"/>
      <w:bookmarkEnd w:id="0"/>
      <w:r>
        <w:rPr>
          <w:color w:val="000000"/>
        </w:rPr>
        <w:br/>
        <w:t>Simmons College</w:t>
      </w:r>
    </w:p>
    <w:p w:rsidR="00B76ED3" w:rsidRDefault="00B76ED3" w:rsidP="00B76ED3">
      <w:pPr>
        <w:pStyle w:val="NormalWeb"/>
        <w:spacing w:before="0" w:beforeAutospacing="0" w:after="240" w:afterAutospacing="0" w:line="480" w:lineRule="auto"/>
      </w:pPr>
      <w:r>
        <w:rPr>
          <w:rStyle w:val="apple-tab-span"/>
          <w:color w:val="000000"/>
        </w:rPr>
        <w:tab/>
      </w:r>
      <w:r>
        <w:rPr>
          <w:color w:val="000000"/>
        </w:rPr>
        <w:t xml:space="preserve">Despite evidence supporting the effectiveness of sepsis screening protocols in the Emergency Department (ED), many facilities do not implement the use of screening tools and treatment protocols. This systematic review aims to determine the most common barriers to initiating the use of screening tools on patients that appear to be septic on their presentation to the ED. Many of the studies included in this systematic review utilized interviews or questionnaires to determine barriers noted by both medical and nursing healthcare professionals. Implications for future research include investigation into how to improve implementation of screening tools now that we are aware of the most common barriers. </w:t>
      </w:r>
    </w:p>
    <w:p w:rsidR="00B76ED3" w:rsidRDefault="00B76ED3" w:rsidP="00B76ED3">
      <w:pPr>
        <w:pStyle w:val="NormalWeb"/>
        <w:spacing w:before="0" w:beforeAutospacing="0" w:after="240" w:afterAutospacing="0"/>
        <w:rPr>
          <w:iCs/>
          <w:color w:val="000000"/>
        </w:rPr>
      </w:pPr>
      <w:r>
        <w:rPr>
          <w:rStyle w:val="apple-tab-span"/>
          <w:color w:val="000000"/>
        </w:rPr>
        <w:tab/>
      </w:r>
      <w:r>
        <w:rPr>
          <w:i/>
          <w:iCs/>
          <w:color w:val="000000"/>
        </w:rPr>
        <w:t>Keywords: sepsis, septic shock, screening tool, barriers, implementation, emergency department.</w:t>
      </w:r>
      <w:r>
        <w:rPr>
          <w:i/>
          <w:iCs/>
          <w:color w:val="000000"/>
        </w:rPr>
        <w:br/>
      </w:r>
      <w:r>
        <w:rPr>
          <w:i/>
          <w:iCs/>
          <w:color w:val="000000"/>
        </w:rPr>
        <w:br/>
      </w:r>
      <w:r>
        <w:rPr>
          <w:i/>
          <w:iCs/>
          <w:color w:val="000000"/>
        </w:rPr>
        <w:br/>
      </w:r>
      <w:r>
        <w:rPr>
          <w:iCs/>
          <w:color w:val="000000"/>
        </w:rPr>
        <w:br/>
      </w:r>
      <w:r>
        <w:rPr>
          <w:iCs/>
          <w:color w:val="000000"/>
        </w:rPr>
        <w:br/>
      </w:r>
      <w:r>
        <w:rPr>
          <w:iCs/>
          <w:color w:val="000000"/>
        </w:rPr>
        <w:br/>
      </w:r>
      <w:r>
        <w:rPr>
          <w:iCs/>
          <w:color w:val="000000"/>
        </w:rPr>
        <w:br/>
      </w:r>
      <w:r>
        <w:rPr>
          <w:iCs/>
          <w:color w:val="000000"/>
        </w:rPr>
        <w:br/>
      </w:r>
      <w:r>
        <w:rPr>
          <w:iCs/>
          <w:color w:val="000000"/>
        </w:rPr>
        <w:br/>
      </w:r>
      <w:r>
        <w:rPr>
          <w:iCs/>
          <w:color w:val="000000"/>
        </w:rPr>
        <w:br/>
      </w:r>
      <w:r>
        <w:rPr>
          <w:iCs/>
          <w:color w:val="000000"/>
        </w:rPr>
        <w:br/>
      </w:r>
      <w:r>
        <w:rPr>
          <w:iCs/>
          <w:color w:val="000000"/>
        </w:rPr>
        <w:br/>
      </w:r>
      <w:r>
        <w:rPr>
          <w:iCs/>
          <w:color w:val="000000"/>
        </w:rPr>
        <w:br/>
        <w:t xml:space="preserve">Biography: Amanda Gaddis and Meredith </w:t>
      </w:r>
      <w:proofErr w:type="spellStart"/>
      <w:r>
        <w:rPr>
          <w:iCs/>
          <w:color w:val="000000"/>
        </w:rPr>
        <w:t>Garolds</w:t>
      </w:r>
      <w:proofErr w:type="spellEnd"/>
      <w:r>
        <w:rPr>
          <w:iCs/>
          <w:color w:val="000000"/>
        </w:rPr>
        <w:t xml:space="preserve"> are registered nurses. They are current Family Nurse Practitioner students at Simmons College. </w:t>
      </w:r>
    </w:p>
    <w:p w:rsidR="00B76ED3" w:rsidRDefault="00B76ED3" w:rsidP="00B76ED3">
      <w:pPr>
        <w:pStyle w:val="NormalWeb"/>
        <w:spacing w:before="0" w:beforeAutospacing="0" w:after="240" w:afterAutospacing="0"/>
        <w:rPr>
          <w:iCs/>
          <w:color w:val="000000"/>
        </w:rPr>
      </w:pPr>
      <w:r>
        <w:rPr>
          <w:iCs/>
          <w:color w:val="000000"/>
        </w:rPr>
        <w:t>Presenting Author Details</w:t>
      </w:r>
      <w:r>
        <w:rPr>
          <w:iCs/>
          <w:color w:val="000000"/>
        </w:rPr>
        <w:br/>
        <w:t>Amanda Gaddis – 704-305-3679</w:t>
      </w:r>
      <w:r>
        <w:rPr>
          <w:iCs/>
          <w:color w:val="000000"/>
        </w:rPr>
        <w:br/>
        <w:t xml:space="preserve">Meredith </w:t>
      </w:r>
      <w:proofErr w:type="spellStart"/>
      <w:r>
        <w:rPr>
          <w:iCs/>
          <w:color w:val="000000"/>
        </w:rPr>
        <w:t>Garolds</w:t>
      </w:r>
      <w:proofErr w:type="spellEnd"/>
      <w:r>
        <w:rPr>
          <w:iCs/>
          <w:color w:val="000000"/>
        </w:rPr>
        <w:t xml:space="preserve"> – 704 -261-5151</w:t>
      </w:r>
      <w:r>
        <w:rPr>
          <w:iCs/>
          <w:color w:val="000000"/>
        </w:rPr>
        <w:br/>
      </w:r>
      <w:r>
        <w:rPr>
          <w:iCs/>
          <w:color w:val="000000"/>
        </w:rPr>
        <w:br/>
        <w:t>Category: Poster Presentation</w:t>
      </w:r>
    </w:p>
    <w:p w:rsidR="00B76ED3" w:rsidRPr="00B76ED3" w:rsidRDefault="00B76ED3" w:rsidP="00B76ED3">
      <w:pPr>
        <w:pStyle w:val="NormalWeb"/>
        <w:spacing w:before="0" w:beforeAutospacing="0" w:after="240" w:afterAutospacing="0" w:line="480" w:lineRule="auto"/>
      </w:pPr>
    </w:p>
    <w:p w:rsidR="00173854" w:rsidRDefault="00173854"/>
    <w:sectPr w:rsidR="00173854" w:rsidSect="00173854">
      <w:pgSz w:w="12240" w:h="15840"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ED3"/>
    <w:rsid w:val="000F1031"/>
    <w:rsid w:val="00173854"/>
    <w:rsid w:val="00205F98"/>
    <w:rsid w:val="00891FF9"/>
    <w:rsid w:val="008A5FF1"/>
    <w:rsid w:val="00B76ED3"/>
    <w:rsid w:val="00DE0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E9AAE"/>
  <w15:chartTrackingRefBased/>
  <w15:docId w15:val="{886D764C-6B9C-4EE0-B5C2-406E7ABAE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6E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B76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9733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170</Words>
  <Characters>972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Gaddis</dc:creator>
  <cp:keywords/>
  <dc:description/>
  <cp:lastModifiedBy>Amanda Gaddis</cp:lastModifiedBy>
  <cp:revision>1</cp:revision>
  <dcterms:created xsi:type="dcterms:W3CDTF">2018-07-21T00:45:00Z</dcterms:created>
  <dcterms:modified xsi:type="dcterms:W3CDTF">2018-07-21T00:50:00Z</dcterms:modified>
</cp:coreProperties>
</file>