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20B7" w:rsidRPr="00D632F0" w:rsidRDefault="00D720B7" w:rsidP="00D720B7">
      <w:pPr>
        <w:bidi w:val="0"/>
        <w:spacing w:line="360" w:lineRule="auto"/>
        <w:rPr>
          <w:rFonts w:asciiTheme="minorBidi" w:hAnsiTheme="minorBidi"/>
          <w:sz w:val="24"/>
          <w:szCs w:val="24"/>
        </w:rPr>
      </w:pPr>
      <w:r w:rsidRPr="00D632F0">
        <w:rPr>
          <w:rFonts w:asciiTheme="minorBidi" w:hAnsiTheme="minorBidi"/>
          <w:sz w:val="24"/>
          <w:szCs w:val="24"/>
        </w:rPr>
        <w:t>Summary</w:t>
      </w:r>
    </w:p>
    <w:p w:rsidR="00D720B7" w:rsidRPr="00D632F0" w:rsidRDefault="00D720B7" w:rsidP="009B32EB">
      <w:pPr>
        <w:bidi w:val="0"/>
        <w:spacing w:line="360" w:lineRule="auto"/>
        <w:jc w:val="center"/>
        <w:rPr>
          <w:rFonts w:asciiTheme="minorBidi" w:hAnsiTheme="minorBidi"/>
          <w:sz w:val="24"/>
          <w:szCs w:val="24"/>
          <w:u w:val="single"/>
        </w:rPr>
      </w:pPr>
      <w:r w:rsidRPr="00D632F0">
        <w:rPr>
          <w:rFonts w:asciiTheme="minorBidi" w:hAnsiTheme="minorBidi"/>
          <w:sz w:val="24"/>
          <w:szCs w:val="24"/>
          <w:u w:val="single"/>
        </w:rPr>
        <w:t>Examination of knowledge and awareness positions of nurses in the treatment of transgender patients</w:t>
      </w:r>
    </w:p>
    <w:p w:rsidR="00D720B7" w:rsidRPr="00D632F0" w:rsidRDefault="00D720B7" w:rsidP="00D720B7">
      <w:pPr>
        <w:bidi w:val="0"/>
        <w:spacing w:line="360" w:lineRule="auto"/>
        <w:rPr>
          <w:rFonts w:asciiTheme="minorBidi" w:hAnsiTheme="minorBidi"/>
          <w:sz w:val="24"/>
          <w:szCs w:val="24"/>
        </w:rPr>
      </w:pPr>
      <w:r w:rsidRPr="00D632F0">
        <w:rPr>
          <w:rFonts w:asciiTheme="minorBidi" w:hAnsiTheme="minorBidi"/>
          <w:sz w:val="24"/>
          <w:szCs w:val="24"/>
        </w:rPr>
        <w:t>Studies around the world indicate that people belonging to the LGBT community are experiencing greater disparities than heterosexuals and, in particular, are discriminated against by healthcare providers including nurses, discrimination that affects their lives on a daily basis</w:t>
      </w:r>
    </w:p>
    <w:p w:rsidR="00D720B7" w:rsidRPr="00D632F0" w:rsidRDefault="00D720B7" w:rsidP="00D720B7">
      <w:pPr>
        <w:bidi w:val="0"/>
        <w:spacing w:line="360" w:lineRule="auto"/>
        <w:rPr>
          <w:rFonts w:asciiTheme="minorBidi" w:hAnsiTheme="minorBidi"/>
          <w:sz w:val="24"/>
          <w:szCs w:val="24"/>
        </w:rPr>
      </w:pPr>
      <w:r w:rsidRPr="00D632F0">
        <w:rPr>
          <w:rFonts w:asciiTheme="minorBidi" w:hAnsiTheme="minorBidi"/>
          <w:sz w:val="24"/>
          <w:szCs w:val="24"/>
        </w:rPr>
        <w:t>While the ratio of gays and lesbians has improved over recent decades. In general, discriminating attitudes of health providers emerge from the false assumption that all people are heterosexual, and the lack of knowledge of different styles and ways of living apart from heterosexuality can lead to harm to this weakened community (Lim et al., 2014)</w:t>
      </w:r>
    </w:p>
    <w:p w:rsidR="00D720B7" w:rsidRPr="00D632F0" w:rsidRDefault="00D720B7" w:rsidP="00D720B7">
      <w:pPr>
        <w:bidi w:val="0"/>
        <w:spacing w:line="360" w:lineRule="auto"/>
        <w:rPr>
          <w:rFonts w:asciiTheme="minorBidi" w:hAnsiTheme="minorBidi"/>
          <w:sz w:val="24"/>
          <w:szCs w:val="24"/>
        </w:rPr>
      </w:pPr>
      <w:r w:rsidRPr="00D632F0">
        <w:rPr>
          <w:rFonts w:asciiTheme="minorBidi" w:hAnsiTheme="minorBidi"/>
          <w:sz w:val="24"/>
          <w:szCs w:val="24"/>
        </w:rPr>
        <w:t>The term transgender refers to a wide range of different gender identities and expressions that do not correspond to a person's biological gender and gender sense. And those who choose to change their sex are transsexuals who often change their gender roles and work with the authorities to change their first name to suit their gender as well. Transgender patients feel invisible in the health care system because the concept of gender</w:t>
      </w:r>
      <w:r w:rsidR="00CB3F9D" w:rsidRPr="00D632F0">
        <w:rPr>
          <w:rFonts w:asciiTheme="minorBidi" w:hAnsiTheme="minorBidi"/>
          <w:sz w:val="24"/>
          <w:szCs w:val="24"/>
        </w:rPr>
        <w:t xml:space="preserve"> includes only male or female. </w:t>
      </w:r>
    </w:p>
    <w:p w:rsidR="00D720B7" w:rsidRPr="00D632F0" w:rsidRDefault="00D720B7" w:rsidP="00CB3F9D">
      <w:pPr>
        <w:bidi w:val="0"/>
        <w:spacing w:line="360" w:lineRule="auto"/>
        <w:rPr>
          <w:rFonts w:asciiTheme="minorBidi" w:hAnsiTheme="minorBidi"/>
          <w:sz w:val="24"/>
          <w:szCs w:val="24"/>
        </w:rPr>
      </w:pPr>
      <w:r w:rsidRPr="00D632F0">
        <w:rPr>
          <w:rFonts w:asciiTheme="minorBidi" w:hAnsiTheme="minorBidi"/>
          <w:sz w:val="24"/>
          <w:szCs w:val="24"/>
        </w:rPr>
        <w:t xml:space="preserve">Respect, can often be a reflection of a culture and collective beliefs that translate into negative attitudes and can have a negative impact on the health of patients and especially </w:t>
      </w:r>
      <w:r w:rsidR="00CB3F9D" w:rsidRPr="00D632F0">
        <w:rPr>
          <w:rFonts w:asciiTheme="minorBidi" w:hAnsiTheme="minorBidi"/>
          <w:sz w:val="24"/>
          <w:szCs w:val="24"/>
        </w:rPr>
        <w:t xml:space="preserve">on patients from the </w:t>
      </w:r>
      <w:proofErr w:type="gramStart"/>
      <w:r w:rsidR="00CB3F9D" w:rsidRPr="00D632F0">
        <w:rPr>
          <w:rFonts w:asciiTheme="minorBidi" w:hAnsiTheme="minorBidi"/>
          <w:sz w:val="24"/>
          <w:szCs w:val="24"/>
        </w:rPr>
        <w:t>LGTB  community</w:t>
      </w:r>
      <w:proofErr w:type="gramEnd"/>
      <w:r w:rsidRPr="00D632F0">
        <w:rPr>
          <w:rFonts w:asciiTheme="minorBidi" w:hAnsiTheme="minorBidi"/>
          <w:sz w:val="24"/>
          <w:szCs w:val="24"/>
        </w:rPr>
        <w:t>. To provide targeted patient care in terms of cultural competence, we need to know who our patients are (Lim, Brown, &amp; Justin Kim, 2014)</w:t>
      </w:r>
    </w:p>
    <w:p w:rsidR="00D720B7" w:rsidRPr="00D632F0" w:rsidRDefault="00D720B7" w:rsidP="00D720B7">
      <w:pPr>
        <w:bidi w:val="0"/>
        <w:spacing w:line="360" w:lineRule="auto"/>
        <w:rPr>
          <w:rFonts w:asciiTheme="minorBidi" w:hAnsiTheme="minorBidi"/>
          <w:sz w:val="24"/>
          <w:szCs w:val="24"/>
        </w:rPr>
      </w:pPr>
      <w:r w:rsidRPr="00D632F0">
        <w:rPr>
          <w:rFonts w:asciiTheme="minorBidi" w:hAnsiTheme="minorBidi"/>
          <w:sz w:val="24"/>
          <w:szCs w:val="24"/>
        </w:rPr>
        <w:t>The nurse's ethical code states that "the nurse, in all professional relationships, will act with compassion and respect and respect the unique value of each individual and provide unlimited treatment for social considerations or economic status, personality traits or the nature of health probl</w:t>
      </w:r>
      <w:r w:rsidR="00CB3F9D" w:rsidRPr="00D632F0">
        <w:rPr>
          <w:rFonts w:asciiTheme="minorBidi" w:hAnsiTheme="minorBidi"/>
          <w:sz w:val="24"/>
          <w:szCs w:val="24"/>
        </w:rPr>
        <w:t>ems. Fairness and human dignity are the foundation of the nurse’s beliefs.</w:t>
      </w:r>
    </w:p>
    <w:p w:rsidR="00D720B7" w:rsidRPr="00D632F0" w:rsidRDefault="00D720B7" w:rsidP="00CB3F9D">
      <w:pPr>
        <w:bidi w:val="0"/>
        <w:spacing w:line="360" w:lineRule="auto"/>
        <w:rPr>
          <w:rFonts w:asciiTheme="minorBidi" w:hAnsiTheme="minorBidi"/>
          <w:sz w:val="24"/>
          <w:szCs w:val="24"/>
        </w:rPr>
      </w:pPr>
      <w:r w:rsidRPr="00D632F0">
        <w:rPr>
          <w:rFonts w:asciiTheme="minorBidi" w:hAnsiTheme="minorBidi"/>
          <w:sz w:val="24"/>
          <w:szCs w:val="24"/>
        </w:rPr>
        <w:t xml:space="preserve">More and more health systems around the world </w:t>
      </w:r>
      <w:r w:rsidR="00CB3F9D" w:rsidRPr="00D632F0">
        <w:rPr>
          <w:rFonts w:asciiTheme="minorBidi" w:hAnsiTheme="minorBidi"/>
          <w:sz w:val="24"/>
          <w:szCs w:val="24"/>
        </w:rPr>
        <w:t>embrace</w:t>
      </w:r>
      <w:r w:rsidRPr="00D632F0">
        <w:rPr>
          <w:rFonts w:asciiTheme="minorBidi" w:hAnsiTheme="minorBidi"/>
          <w:sz w:val="24"/>
          <w:szCs w:val="24"/>
        </w:rPr>
        <w:t xml:space="preserve"> the concept of "patient at the center" as a therapeutic approach that means providing optimal, fair, safe and effective treatment without compromising the patient's values ​​and beliefs (Kupfer &amp; </w:t>
      </w:r>
      <w:r w:rsidRPr="00D632F0">
        <w:rPr>
          <w:rFonts w:asciiTheme="minorBidi" w:hAnsiTheme="minorBidi"/>
          <w:sz w:val="24"/>
          <w:szCs w:val="24"/>
        </w:rPr>
        <w:lastRenderedPageBreak/>
        <w:t xml:space="preserve">Bond, 2012). This approach represents the liberalization and modernity we live in and aims to </w:t>
      </w:r>
      <w:r w:rsidR="00CB3F9D" w:rsidRPr="00D632F0">
        <w:rPr>
          <w:rFonts w:asciiTheme="minorBidi" w:hAnsiTheme="minorBidi"/>
          <w:sz w:val="24"/>
          <w:szCs w:val="24"/>
        </w:rPr>
        <w:t>m</w:t>
      </w:r>
      <w:r w:rsidRPr="00D632F0">
        <w:rPr>
          <w:rFonts w:asciiTheme="minorBidi" w:hAnsiTheme="minorBidi"/>
          <w:sz w:val="24"/>
          <w:szCs w:val="24"/>
        </w:rPr>
        <w:t>eet the needs and demands of patients</w:t>
      </w:r>
    </w:p>
    <w:p w:rsidR="00D720B7" w:rsidRPr="00D632F0" w:rsidRDefault="00D720B7" w:rsidP="00CB3F9D">
      <w:pPr>
        <w:bidi w:val="0"/>
        <w:spacing w:line="360" w:lineRule="auto"/>
        <w:rPr>
          <w:rFonts w:asciiTheme="minorBidi" w:hAnsiTheme="minorBidi"/>
          <w:sz w:val="24"/>
          <w:szCs w:val="24"/>
        </w:rPr>
      </w:pPr>
      <w:r w:rsidRPr="00D632F0">
        <w:rPr>
          <w:rFonts w:asciiTheme="minorBidi" w:hAnsiTheme="minorBidi"/>
          <w:sz w:val="24"/>
          <w:szCs w:val="24"/>
        </w:rPr>
        <w:t>Transgender people often face broader social discrimination in relation to employment, housing, education, legal protection and access to health services. Existing studies report a link between very high cases of transgender discrimination and low levels of support that lead to a higher incidence of depression (</w:t>
      </w:r>
      <w:proofErr w:type="spellStart"/>
      <w:r w:rsidRPr="00D632F0">
        <w:rPr>
          <w:rFonts w:asciiTheme="minorBidi" w:hAnsiTheme="minorBidi"/>
          <w:sz w:val="24"/>
          <w:szCs w:val="24"/>
        </w:rPr>
        <w:t>Boza</w:t>
      </w:r>
      <w:proofErr w:type="spellEnd"/>
      <w:r w:rsidRPr="00D632F0">
        <w:rPr>
          <w:rFonts w:asciiTheme="minorBidi" w:hAnsiTheme="minorBidi"/>
          <w:sz w:val="24"/>
          <w:szCs w:val="24"/>
        </w:rPr>
        <w:t xml:space="preserve"> &amp; Perry, 2014). In addition, LGBT patients receive poor medical care / delayed treatment compared to the general population. Transgender patients have unique health needs and experience health differences. The problem of low health care utilization stems from a sense of discrimination on the part of the medical / nursing staff and a lack of awareness and sensitivity to the needs of the transgender population.</w:t>
      </w:r>
    </w:p>
    <w:p w:rsidR="00D720B7" w:rsidRPr="00D632F0" w:rsidRDefault="00D720B7" w:rsidP="00CB3F9D">
      <w:pPr>
        <w:bidi w:val="0"/>
        <w:spacing w:line="360" w:lineRule="auto"/>
        <w:rPr>
          <w:rFonts w:asciiTheme="minorBidi" w:hAnsiTheme="minorBidi"/>
          <w:sz w:val="24"/>
          <w:szCs w:val="24"/>
        </w:rPr>
      </w:pPr>
      <w:r w:rsidRPr="00D632F0">
        <w:rPr>
          <w:rFonts w:asciiTheme="minorBidi" w:hAnsiTheme="minorBidi"/>
          <w:sz w:val="24"/>
          <w:szCs w:val="24"/>
        </w:rPr>
        <w:t xml:space="preserve">Poor treatment has a profound and negative impact on the health of the </w:t>
      </w:r>
      <w:r w:rsidR="00CB3F9D" w:rsidRPr="00D632F0">
        <w:rPr>
          <w:rFonts w:asciiTheme="minorBidi" w:hAnsiTheme="minorBidi"/>
          <w:sz w:val="24"/>
          <w:szCs w:val="24"/>
        </w:rPr>
        <w:t>LGTB</w:t>
      </w:r>
      <w:r w:rsidRPr="00D632F0">
        <w:rPr>
          <w:rFonts w:asciiTheme="minorBidi" w:hAnsiTheme="minorBidi"/>
          <w:sz w:val="24"/>
          <w:szCs w:val="24"/>
        </w:rPr>
        <w:t xml:space="preserve"> community.</w:t>
      </w:r>
    </w:p>
    <w:p w:rsidR="00D720B7" w:rsidRPr="00D632F0" w:rsidRDefault="00D720B7" w:rsidP="00D720B7">
      <w:pPr>
        <w:bidi w:val="0"/>
        <w:spacing w:line="360" w:lineRule="auto"/>
        <w:rPr>
          <w:rFonts w:asciiTheme="minorBidi" w:hAnsiTheme="minorBidi"/>
          <w:sz w:val="24"/>
          <w:szCs w:val="24"/>
        </w:rPr>
      </w:pPr>
      <w:r w:rsidRPr="00D632F0">
        <w:rPr>
          <w:rFonts w:asciiTheme="minorBidi" w:hAnsiTheme="minorBidi"/>
          <w:sz w:val="24"/>
          <w:szCs w:val="24"/>
        </w:rPr>
        <w:t>A possible explanation of the presence of negative attitudes is the lack of proper training by health care professionals and homophobic barriers, whether perceived or true. To enable healthcare providers and treatment providers to offer effective treatment, responsiveness, and quality of services, training and education programs are needed. Nurses in any frame may encounter transgender patients.</w:t>
      </w:r>
    </w:p>
    <w:p w:rsidR="00D632F0" w:rsidRPr="00D632F0" w:rsidRDefault="00D720B7" w:rsidP="00D632F0">
      <w:pPr>
        <w:bidi w:val="0"/>
        <w:spacing w:line="360" w:lineRule="auto"/>
        <w:rPr>
          <w:rFonts w:asciiTheme="minorBidi" w:hAnsiTheme="minorBidi"/>
          <w:sz w:val="24"/>
          <w:szCs w:val="24"/>
        </w:rPr>
      </w:pPr>
      <w:r w:rsidRPr="00D632F0">
        <w:rPr>
          <w:rFonts w:asciiTheme="minorBidi" w:hAnsiTheme="minorBidi"/>
          <w:sz w:val="24"/>
          <w:szCs w:val="24"/>
        </w:rPr>
        <w:t>Nursing, able to create the change required to provide fair treatment to all people, including patients</w:t>
      </w:r>
      <w:r w:rsidR="00D632F0" w:rsidRPr="00D632F0">
        <w:rPr>
          <w:rFonts w:asciiTheme="minorBidi" w:hAnsiTheme="minorBidi"/>
          <w:sz w:val="24"/>
          <w:szCs w:val="24"/>
        </w:rPr>
        <w:t xml:space="preserve"> b</w:t>
      </w:r>
      <w:r w:rsidRPr="00D632F0">
        <w:rPr>
          <w:rFonts w:asciiTheme="minorBidi" w:hAnsiTheme="minorBidi"/>
          <w:sz w:val="24"/>
          <w:szCs w:val="24"/>
        </w:rPr>
        <w:t xml:space="preserve">elonging to the transgender community. </w:t>
      </w:r>
    </w:p>
    <w:p w:rsidR="00D720B7" w:rsidRPr="00D720B7" w:rsidRDefault="00D720B7" w:rsidP="00D632F0">
      <w:pPr>
        <w:bidi w:val="0"/>
        <w:spacing w:line="360" w:lineRule="auto"/>
        <w:rPr>
          <w:rFonts w:asciiTheme="minorBidi" w:hAnsiTheme="minorBidi"/>
          <w:sz w:val="24"/>
          <w:szCs w:val="24"/>
        </w:rPr>
      </w:pPr>
      <w:r w:rsidRPr="00D632F0">
        <w:rPr>
          <w:rFonts w:asciiTheme="minorBidi" w:hAnsiTheme="minorBidi"/>
          <w:sz w:val="24"/>
          <w:szCs w:val="24"/>
        </w:rPr>
        <w:t xml:space="preserve">To meet the needs of different populations, service providers must take into account the role of culture and language </w:t>
      </w:r>
      <w:r w:rsidR="00D632F0" w:rsidRPr="00D632F0">
        <w:rPr>
          <w:rFonts w:asciiTheme="minorBidi" w:hAnsiTheme="minorBidi"/>
          <w:sz w:val="24"/>
          <w:szCs w:val="24"/>
        </w:rPr>
        <w:t>interface, t</w:t>
      </w:r>
      <w:r w:rsidRPr="00D632F0">
        <w:rPr>
          <w:rFonts w:asciiTheme="minorBidi" w:hAnsiTheme="minorBidi"/>
          <w:sz w:val="24"/>
          <w:szCs w:val="24"/>
        </w:rPr>
        <w:t>he impact of racism, homophobia and transphobia. Nurses have a tremendous opportunity to have a positive impact on the health system regarding the trans population. The basic ethical principle of nurses' respect and fair treatment of patients is the core of what the nursing care profession represents. When nurses understand the context of patients' lives, they can provid</w:t>
      </w:r>
      <w:r w:rsidR="00D632F0" w:rsidRPr="00D632F0">
        <w:rPr>
          <w:rFonts w:asciiTheme="minorBidi" w:hAnsiTheme="minorBidi"/>
          <w:sz w:val="24"/>
          <w:szCs w:val="24"/>
        </w:rPr>
        <w:t>e more comprehensive care</w:t>
      </w:r>
      <w:r w:rsidRPr="00D632F0">
        <w:rPr>
          <w:rFonts w:asciiTheme="minorBidi" w:hAnsiTheme="minorBidi"/>
          <w:sz w:val="24"/>
          <w:szCs w:val="24"/>
        </w:rPr>
        <w:t xml:space="preserve"> and with compassion</w:t>
      </w:r>
      <w:r w:rsidR="00D632F0" w:rsidRPr="00D632F0">
        <w:rPr>
          <w:rFonts w:asciiTheme="minorBidi" w:hAnsiTheme="minorBidi"/>
          <w:sz w:val="24"/>
          <w:szCs w:val="24"/>
        </w:rPr>
        <w:t xml:space="preserve">, </w:t>
      </w:r>
      <w:r w:rsidRPr="00D632F0">
        <w:rPr>
          <w:rFonts w:asciiTheme="minorBidi" w:hAnsiTheme="minorBidi"/>
          <w:sz w:val="24"/>
          <w:szCs w:val="24"/>
        </w:rPr>
        <w:t xml:space="preserve">what presents the patient in the center. This understanding should include the patient's favorite nicknames, name, </w:t>
      </w:r>
      <w:r w:rsidR="00D632F0" w:rsidRPr="00D632F0">
        <w:rPr>
          <w:rFonts w:asciiTheme="minorBidi" w:hAnsiTheme="minorBidi"/>
          <w:sz w:val="24"/>
          <w:szCs w:val="24"/>
        </w:rPr>
        <w:t>and gender</w:t>
      </w:r>
      <w:r w:rsidRPr="00D632F0">
        <w:rPr>
          <w:rFonts w:asciiTheme="minorBidi" w:hAnsiTheme="minorBidi"/>
          <w:sz w:val="24"/>
          <w:szCs w:val="24"/>
        </w:rPr>
        <w:t xml:space="preserve"> identity, contemporary and interrelated anatomy.</w:t>
      </w:r>
    </w:p>
    <w:p w:rsidR="00D632F0" w:rsidRDefault="00D632F0">
      <w:pPr>
        <w:bidi w:val="0"/>
        <w:rPr>
          <w:rFonts w:asciiTheme="minorBidi" w:hAnsiTheme="minorBidi"/>
          <w:b/>
          <w:bCs/>
          <w:sz w:val="24"/>
          <w:szCs w:val="24"/>
        </w:rPr>
      </w:pPr>
      <w:r>
        <w:rPr>
          <w:rFonts w:asciiTheme="minorBidi" w:hAnsiTheme="minorBidi"/>
          <w:b/>
          <w:bCs/>
          <w:sz w:val="24"/>
          <w:szCs w:val="24"/>
        </w:rPr>
        <w:br w:type="page"/>
      </w:r>
    </w:p>
    <w:p w:rsidR="00D632F0" w:rsidRDefault="00D720B7" w:rsidP="00D720B7">
      <w:pPr>
        <w:bidi w:val="0"/>
        <w:spacing w:line="360" w:lineRule="auto"/>
        <w:rPr>
          <w:rFonts w:asciiTheme="minorBidi" w:hAnsiTheme="minorBidi"/>
          <w:sz w:val="24"/>
          <w:szCs w:val="24"/>
        </w:rPr>
      </w:pPr>
      <w:r w:rsidRPr="00D632F0">
        <w:rPr>
          <w:rFonts w:asciiTheme="minorBidi" w:hAnsiTheme="minorBidi"/>
          <w:b/>
          <w:bCs/>
          <w:sz w:val="24"/>
          <w:szCs w:val="24"/>
        </w:rPr>
        <w:lastRenderedPageBreak/>
        <w:t>OBJECTIVE OF THE RESEARCH:</w:t>
      </w:r>
      <w:r w:rsidRPr="00D720B7">
        <w:rPr>
          <w:rFonts w:asciiTheme="minorBidi" w:hAnsiTheme="minorBidi"/>
          <w:sz w:val="24"/>
          <w:szCs w:val="24"/>
        </w:rPr>
        <w:t xml:space="preserve"> </w:t>
      </w:r>
    </w:p>
    <w:p w:rsidR="00D720B7" w:rsidRPr="00D720B7" w:rsidRDefault="00D720B7" w:rsidP="00D632F0">
      <w:pPr>
        <w:bidi w:val="0"/>
        <w:spacing w:line="360" w:lineRule="auto"/>
        <w:rPr>
          <w:rFonts w:asciiTheme="minorBidi" w:hAnsiTheme="minorBidi"/>
          <w:sz w:val="24"/>
          <w:szCs w:val="24"/>
        </w:rPr>
      </w:pPr>
      <w:r w:rsidRPr="00D720B7">
        <w:rPr>
          <w:rFonts w:asciiTheme="minorBidi" w:hAnsiTheme="minorBidi"/>
          <w:sz w:val="24"/>
          <w:szCs w:val="24"/>
        </w:rPr>
        <w:t>Assessing awareness and attitudes of hospital nurses in the treatment of transgender patients</w:t>
      </w:r>
    </w:p>
    <w:p w:rsidR="00D720B7" w:rsidRPr="00D720B7" w:rsidRDefault="00D720B7" w:rsidP="00D720B7">
      <w:pPr>
        <w:bidi w:val="0"/>
        <w:spacing w:line="360" w:lineRule="auto"/>
        <w:rPr>
          <w:rFonts w:asciiTheme="minorBidi" w:hAnsiTheme="minorBidi"/>
          <w:sz w:val="24"/>
          <w:szCs w:val="24"/>
        </w:rPr>
      </w:pPr>
      <w:r w:rsidRPr="00D632F0">
        <w:rPr>
          <w:rFonts w:asciiTheme="minorBidi" w:hAnsiTheme="minorBidi"/>
          <w:b/>
          <w:bCs/>
          <w:sz w:val="24"/>
          <w:szCs w:val="24"/>
        </w:rPr>
        <w:t>Research population:</w:t>
      </w:r>
      <w:r w:rsidRPr="00D720B7">
        <w:rPr>
          <w:rFonts w:asciiTheme="minorBidi" w:hAnsiTheme="minorBidi"/>
          <w:sz w:val="24"/>
          <w:szCs w:val="24"/>
        </w:rPr>
        <w:t xml:space="preserve"> Nurses working at the hospital</w:t>
      </w:r>
    </w:p>
    <w:p w:rsidR="00D720B7" w:rsidRPr="00D720B7" w:rsidRDefault="00D720B7" w:rsidP="00D720B7">
      <w:pPr>
        <w:bidi w:val="0"/>
        <w:spacing w:line="360" w:lineRule="auto"/>
        <w:rPr>
          <w:rFonts w:asciiTheme="minorBidi" w:hAnsiTheme="minorBidi"/>
          <w:sz w:val="24"/>
          <w:szCs w:val="24"/>
        </w:rPr>
      </w:pPr>
      <w:r w:rsidRPr="00D720B7">
        <w:rPr>
          <w:rFonts w:asciiTheme="minorBidi" w:hAnsiTheme="minorBidi"/>
          <w:sz w:val="24"/>
          <w:szCs w:val="24"/>
        </w:rPr>
        <w:t>The research tool</w:t>
      </w:r>
      <w:r w:rsidR="00D632F0">
        <w:rPr>
          <w:rFonts w:asciiTheme="minorBidi" w:hAnsiTheme="minorBidi"/>
          <w:sz w:val="24"/>
          <w:szCs w:val="24"/>
        </w:rPr>
        <w:t>:</w:t>
      </w:r>
      <w:r w:rsidRPr="00D720B7">
        <w:rPr>
          <w:rFonts w:asciiTheme="minorBidi" w:hAnsiTheme="minorBidi"/>
          <w:sz w:val="24"/>
          <w:szCs w:val="24"/>
        </w:rPr>
        <w:t xml:space="preserve"> An anonymous self-test questionnaire that examines attitudes, knowledge and awareness of transgender care and includes the following sections</w:t>
      </w:r>
    </w:p>
    <w:p w:rsidR="00D720B7" w:rsidRPr="00D720B7" w:rsidRDefault="00D720B7" w:rsidP="00D720B7">
      <w:pPr>
        <w:bidi w:val="0"/>
        <w:spacing w:line="360" w:lineRule="auto"/>
        <w:rPr>
          <w:rFonts w:asciiTheme="minorBidi" w:hAnsiTheme="minorBidi"/>
          <w:sz w:val="24"/>
          <w:szCs w:val="24"/>
        </w:rPr>
      </w:pPr>
      <w:r w:rsidRPr="00D720B7">
        <w:rPr>
          <w:rFonts w:asciiTheme="minorBidi" w:hAnsiTheme="minorBidi"/>
          <w:sz w:val="24"/>
          <w:szCs w:val="24"/>
        </w:rPr>
        <w:t>1. Sociodemographic</w:t>
      </w:r>
    </w:p>
    <w:p w:rsidR="001A68C5" w:rsidRDefault="00D720B7" w:rsidP="00D720B7">
      <w:pPr>
        <w:bidi w:val="0"/>
        <w:spacing w:line="360" w:lineRule="auto"/>
        <w:rPr>
          <w:rFonts w:asciiTheme="minorBidi" w:hAnsiTheme="minorBidi"/>
          <w:sz w:val="24"/>
          <w:szCs w:val="24"/>
          <w:rtl/>
        </w:rPr>
      </w:pPr>
      <w:r w:rsidRPr="00D720B7">
        <w:rPr>
          <w:rFonts w:asciiTheme="minorBidi" w:hAnsiTheme="minorBidi"/>
          <w:sz w:val="24"/>
          <w:szCs w:val="24"/>
        </w:rPr>
        <w:t>2. Testing knowledge and awareness positions</w:t>
      </w:r>
    </w:p>
    <w:p w:rsidR="006A7E51" w:rsidRPr="00ED3567" w:rsidRDefault="006A7E51" w:rsidP="006A7E51">
      <w:pPr>
        <w:bidi w:val="0"/>
        <w:rPr>
          <w:b/>
          <w:bCs/>
          <w:sz w:val="24"/>
          <w:szCs w:val="24"/>
          <w:u w:val="single"/>
        </w:rPr>
      </w:pPr>
      <w:r w:rsidRPr="00ED3567">
        <w:rPr>
          <w:b/>
          <w:bCs/>
          <w:sz w:val="24"/>
          <w:szCs w:val="24"/>
          <w:u w:val="single"/>
        </w:rPr>
        <w:t>Findings:</w:t>
      </w:r>
    </w:p>
    <w:p w:rsidR="006A7E51" w:rsidRPr="00ED3567" w:rsidRDefault="006A7E51" w:rsidP="006A7E51">
      <w:pPr>
        <w:bidi w:val="0"/>
        <w:rPr>
          <w:sz w:val="24"/>
          <w:szCs w:val="24"/>
        </w:rPr>
      </w:pPr>
      <w:r w:rsidRPr="00ED3567">
        <w:rPr>
          <w:sz w:val="24"/>
          <w:szCs w:val="24"/>
        </w:rPr>
        <w:t>Testing nurses' knowledge and awareness positions in transgender patient care</w:t>
      </w:r>
    </w:p>
    <w:p w:rsidR="006A7E51" w:rsidRDefault="006A7E51" w:rsidP="006A7E51">
      <w:pPr>
        <w:bidi w:val="0"/>
        <w:rPr>
          <w:sz w:val="24"/>
          <w:szCs w:val="24"/>
        </w:rPr>
      </w:pPr>
    </w:p>
    <w:p w:rsidR="006A7E51" w:rsidRPr="00ED3567" w:rsidRDefault="006A7E51" w:rsidP="006A7E51">
      <w:pPr>
        <w:bidi w:val="0"/>
        <w:rPr>
          <w:sz w:val="24"/>
          <w:szCs w:val="24"/>
        </w:rPr>
      </w:pPr>
      <w:r w:rsidRPr="00ED3567">
        <w:rPr>
          <w:sz w:val="24"/>
          <w:szCs w:val="24"/>
        </w:rPr>
        <w:t>Knowledge Level - Medium Low Average on a scale of 1/5 (2.47)</w:t>
      </w:r>
    </w:p>
    <w:p w:rsidR="006A7E51" w:rsidRPr="00ED3567" w:rsidRDefault="006A7E51" w:rsidP="006A7E51">
      <w:pPr>
        <w:bidi w:val="0"/>
        <w:rPr>
          <w:sz w:val="24"/>
          <w:szCs w:val="24"/>
        </w:rPr>
      </w:pPr>
      <w:r w:rsidRPr="00ED3567">
        <w:rPr>
          <w:sz w:val="24"/>
          <w:szCs w:val="24"/>
        </w:rPr>
        <w:t>Position - Positive (Average 3.99)</w:t>
      </w:r>
    </w:p>
    <w:p w:rsidR="006A7E51" w:rsidRPr="00ED3567" w:rsidRDefault="006A7E51" w:rsidP="006A7E51">
      <w:pPr>
        <w:bidi w:val="0"/>
        <w:rPr>
          <w:sz w:val="24"/>
          <w:szCs w:val="24"/>
        </w:rPr>
      </w:pPr>
      <w:r>
        <w:rPr>
          <w:sz w:val="24"/>
          <w:szCs w:val="24"/>
        </w:rPr>
        <w:t xml:space="preserve">Training – Lack of </w:t>
      </w:r>
      <w:proofErr w:type="gramStart"/>
      <w:r>
        <w:rPr>
          <w:sz w:val="24"/>
          <w:szCs w:val="24"/>
        </w:rPr>
        <w:t>training,  low</w:t>
      </w:r>
      <w:proofErr w:type="gramEnd"/>
      <w:r>
        <w:rPr>
          <w:sz w:val="24"/>
          <w:szCs w:val="24"/>
        </w:rPr>
        <w:t xml:space="preserve"> (2.72) </w:t>
      </w:r>
    </w:p>
    <w:p w:rsidR="006A7E51" w:rsidRPr="00ED3567" w:rsidRDefault="006A7E51" w:rsidP="006A7E51">
      <w:pPr>
        <w:bidi w:val="0"/>
        <w:rPr>
          <w:sz w:val="24"/>
          <w:szCs w:val="24"/>
        </w:rPr>
      </w:pPr>
      <w:r>
        <w:rPr>
          <w:sz w:val="24"/>
          <w:szCs w:val="24"/>
        </w:rPr>
        <w:t>Capacity / comfort – Medium</w:t>
      </w:r>
      <w:r w:rsidRPr="00ED3567">
        <w:rPr>
          <w:sz w:val="24"/>
          <w:szCs w:val="24"/>
        </w:rPr>
        <w:t>+ (3.5)</w:t>
      </w:r>
    </w:p>
    <w:p w:rsidR="006A7E51" w:rsidRDefault="006A7E51" w:rsidP="006A7E51">
      <w:pPr>
        <w:bidi w:val="0"/>
        <w:rPr>
          <w:sz w:val="24"/>
          <w:szCs w:val="24"/>
        </w:rPr>
      </w:pPr>
    </w:p>
    <w:p w:rsidR="006A7E51" w:rsidRPr="00ED3567" w:rsidRDefault="006A7E51" w:rsidP="006A7E51">
      <w:pPr>
        <w:bidi w:val="0"/>
        <w:rPr>
          <w:sz w:val="24"/>
          <w:szCs w:val="24"/>
        </w:rPr>
      </w:pPr>
      <w:r w:rsidRPr="00ED3567">
        <w:rPr>
          <w:sz w:val="24"/>
          <w:szCs w:val="24"/>
        </w:rPr>
        <w:t>Research participants have good attitudes towards transgender people. We observed a gap in knowledge and training on the subject</w:t>
      </w:r>
    </w:p>
    <w:p w:rsidR="006A7E51" w:rsidRPr="00ED3567" w:rsidRDefault="006A7E51" w:rsidP="006A7E51">
      <w:pPr>
        <w:bidi w:val="0"/>
        <w:rPr>
          <w:sz w:val="24"/>
          <w:szCs w:val="24"/>
        </w:rPr>
      </w:pPr>
      <w:r w:rsidRPr="00ED3567">
        <w:rPr>
          <w:sz w:val="24"/>
          <w:szCs w:val="24"/>
        </w:rPr>
        <w:t>A higher level of knowledge was observed</w:t>
      </w:r>
      <w:r>
        <w:rPr>
          <w:sz w:val="24"/>
          <w:szCs w:val="24"/>
        </w:rPr>
        <w:t xml:space="preserve"> among those who work full time. M</w:t>
      </w:r>
      <w:r w:rsidRPr="00ED3567">
        <w:rPr>
          <w:sz w:val="24"/>
          <w:szCs w:val="24"/>
        </w:rPr>
        <w:t xml:space="preserve">ore positive attitudes among those who do not live in </w:t>
      </w:r>
      <w:r>
        <w:rPr>
          <w:sz w:val="24"/>
          <w:szCs w:val="24"/>
        </w:rPr>
        <w:t xml:space="preserve">a </w:t>
      </w:r>
      <w:r w:rsidRPr="00ED3567">
        <w:rPr>
          <w:sz w:val="24"/>
          <w:szCs w:val="24"/>
        </w:rPr>
        <w:t xml:space="preserve">relationship than those who live in </w:t>
      </w:r>
      <w:r>
        <w:rPr>
          <w:sz w:val="24"/>
          <w:szCs w:val="24"/>
        </w:rPr>
        <w:t>a relationship</w:t>
      </w:r>
      <w:r w:rsidRPr="00ED3567">
        <w:rPr>
          <w:sz w:val="24"/>
          <w:szCs w:val="24"/>
        </w:rPr>
        <w:t>.</w:t>
      </w:r>
    </w:p>
    <w:p w:rsidR="006A7E51" w:rsidRDefault="006A7E51" w:rsidP="006A7E51">
      <w:pPr>
        <w:bidi w:val="0"/>
        <w:rPr>
          <w:sz w:val="24"/>
          <w:szCs w:val="24"/>
        </w:rPr>
      </w:pPr>
      <w:r w:rsidRPr="00ED3567">
        <w:rPr>
          <w:b/>
          <w:bCs/>
          <w:sz w:val="24"/>
          <w:szCs w:val="24"/>
          <w:u w:val="single"/>
        </w:rPr>
        <w:t>Conclusions:</w:t>
      </w:r>
      <w:r w:rsidRPr="00ED3567">
        <w:rPr>
          <w:sz w:val="24"/>
          <w:szCs w:val="24"/>
        </w:rPr>
        <w:t xml:space="preserve"> </w:t>
      </w:r>
    </w:p>
    <w:p w:rsidR="006A7E51" w:rsidRPr="00ED3567" w:rsidRDefault="006A7E51" w:rsidP="006A7E51">
      <w:pPr>
        <w:bidi w:val="0"/>
        <w:rPr>
          <w:sz w:val="24"/>
          <w:szCs w:val="24"/>
        </w:rPr>
      </w:pPr>
      <w:r w:rsidRPr="00ED3567">
        <w:rPr>
          <w:sz w:val="24"/>
          <w:szCs w:val="24"/>
        </w:rPr>
        <w:t>The research population has positive and capable attit</w:t>
      </w:r>
      <w:r>
        <w:rPr>
          <w:sz w:val="24"/>
          <w:szCs w:val="24"/>
        </w:rPr>
        <w:t xml:space="preserve">udes towards transgender people. They are </w:t>
      </w:r>
      <w:r w:rsidRPr="00ED3567">
        <w:rPr>
          <w:sz w:val="24"/>
          <w:szCs w:val="24"/>
        </w:rPr>
        <w:t>with less knowledge and training in regular care</w:t>
      </w:r>
    </w:p>
    <w:p w:rsidR="006A7E51" w:rsidRPr="00ED3567" w:rsidRDefault="006A7E51" w:rsidP="006A7E51">
      <w:pPr>
        <w:bidi w:val="0"/>
        <w:rPr>
          <w:b/>
          <w:bCs/>
          <w:sz w:val="24"/>
          <w:szCs w:val="24"/>
          <w:u w:val="single"/>
        </w:rPr>
      </w:pPr>
      <w:r w:rsidRPr="00ED3567">
        <w:rPr>
          <w:b/>
          <w:bCs/>
          <w:sz w:val="24"/>
          <w:szCs w:val="24"/>
          <w:u w:val="single"/>
        </w:rPr>
        <w:t>Recommendations:</w:t>
      </w:r>
    </w:p>
    <w:p w:rsidR="006A7E51" w:rsidRPr="00ED3567" w:rsidRDefault="006A7E51" w:rsidP="006A7E51">
      <w:pPr>
        <w:bidi w:val="0"/>
        <w:rPr>
          <w:sz w:val="24"/>
          <w:szCs w:val="24"/>
        </w:rPr>
      </w:pPr>
      <w:r w:rsidRPr="00ED3567">
        <w:rPr>
          <w:sz w:val="24"/>
          <w:szCs w:val="24"/>
        </w:rPr>
        <w:t>It is recommended to conduct workshops on transgender people</w:t>
      </w:r>
      <w:r>
        <w:rPr>
          <w:sz w:val="24"/>
          <w:szCs w:val="24"/>
        </w:rPr>
        <w:t xml:space="preserve"> care. </w:t>
      </w:r>
    </w:p>
    <w:p w:rsidR="006A7E51" w:rsidRPr="00ED3567" w:rsidRDefault="006A7E51" w:rsidP="006A7E51">
      <w:pPr>
        <w:bidi w:val="0"/>
        <w:rPr>
          <w:sz w:val="24"/>
          <w:szCs w:val="24"/>
        </w:rPr>
      </w:pPr>
      <w:r w:rsidRPr="00ED3567">
        <w:rPr>
          <w:sz w:val="24"/>
          <w:szCs w:val="24"/>
        </w:rPr>
        <w:t xml:space="preserve">Adding transgender medicine content to a nursing curriculum focusing on the biological evidence </w:t>
      </w:r>
      <w:r>
        <w:rPr>
          <w:sz w:val="24"/>
          <w:szCs w:val="24"/>
        </w:rPr>
        <w:t xml:space="preserve">for </w:t>
      </w:r>
      <w:r w:rsidRPr="00ED3567">
        <w:rPr>
          <w:sz w:val="24"/>
          <w:szCs w:val="24"/>
        </w:rPr>
        <w:t>gender-resilient</w:t>
      </w:r>
      <w:r>
        <w:rPr>
          <w:sz w:val="24"/>
          <w:szCs w:val="24"/>
        </w:rPr>
        <w:t xml:space="preserve"> identity. </w:t>
      </w:r>
    </w:p>
    <w:p w:rsidR="006A7E51" w:rsidRPr="000B088C" w:rsidRDefault="006A7E51" w:rsidP="006A7E51">
      <w:pPr>
        <w:bidi w:val="0"/>
        <w:rPr>
          <w:sz w:val="24"/>
          <w:szCs w:val="24"/>
        </w:rPr>
      </w:pPr>
      <w:r>
        <w:rPr>
          <w:sz w:val="24"/>
          <w:szCs w:val="24"/>
        </w:rPr>
        <w:t>N</w:t>
      </w:r>
      <w:r w:rsidRPr="00ED3567">
        <w:rPr>
          <w:sz w:val="24"/>
          <w:szCs w:val="24"/>
        </w:rPr>
        <w:t xml:space="preserve">ursing </w:t>
      </w:r>
      <w:r>
        <w:rPr>
          <w:sz w:val="24"/>
          <w:szCs w:val="24"/>
        </w:rPr>
        <w:t xml:space="preserve">schools </w:t>
      </w:r>
      <w:r w:rsidRPr="00ED3567">
        <w:rPr>
          <w:sz w:val="24"/>
          <w:szCs w:val="24"/>
        </w:rPr>
        <w:t>should consider increasing transgender health training and measuring types of education in order to better prepare nurses who will address this marginalized population with specific health needs</w:t>
      </w:r>
    </w:p>
    <w:p w:rsidR="006A7E51" w:rsidRPr="00232B04" w:rsidRDefault="006A7E51" w:rsidP="006A7E51">
      <w:pPr>
        <w:bidi w:val="0"/>
        <w:spacing w:line="360" w:lineRule="auto"/>
        <w:rPr>
          <w:rFonts w:asciiTheme="minorBidi" w:hAnsiTheme="minorBidi"/>
          <w:sz w:val="24"/>
          <w:szCs w:val="24"/>
          <w:rtl/>
        </w:rPr>
      </w:pPr>
      <w:bookmarkStart w:id="0" w:name="_GoBack"/>
      <w:bookmarkEnd w:id="0"/>
    </w:p>
    <w:sectPr w:rsidR="006A7E51" w:rsidRPr="00232B04" w:rsidSect="0062140F">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6407A" w:rsidRDefault="0026407A" w:rsidP="00B304BA">
      <w:pPr>
        <w:spacing w:after="0" w:line="240" w:lineRule="auto"/>
      </w:pPr>
      <w:r>
        <w:separator/>
      </w:r>
    </w:p>
  </w:endnote>
  <w:endnote w:type="continuationSeparator" w:id="0">
    <w:p w:rsidR="0026407A" w:rsidRDefault="0026407A" w:rsidP="00B30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31A9" w:rsidRDefault="009831A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181509230"/>
      <w:docPartObj>
        <w:docPartGallery w:val="Page Numbers (Bottom of Page)"/>
        <w:docPartUnique/>
      </w:docPartObj>
    </w:sdtPr>
    <w:sdtEndPr/>
    <w:sdtContent>
      <w:p w:rsidR="009831A9" w:rsidRDefault="009831A9">
        <w:pPr>
          <w:pStyle w:val="a6"/>
        </w:pPr>
        <w:r>
          <w:rPr>
            <w:noProof/>
            <w:rtl/>
          </w:rPr>
          <mc:AlternateContent>
            <mc:Choice Requires="wps">
              <w:drawing>
                <wp:anchor distT="0" distB="0" distL="114300" distR="114300" simplePos="0" relativeHeight="251659264" behindDoc="0" locked="0" layoutInCell="1" allowOverlap="1">
                  <wp:simplePos x="0" y="0"/>
                  <wp:positionH relativeFrom="rightMargin">
                    <wp:align>center</wp:align>
                  </wp:positionH>
                  <wp:positionV relativeFrom="bottomMargin">
                    <wp:align>top</wp:align>
                  </wp:positionV>
                  <wp:extent cx="762000" cy="895350"/>
                  <wp:effectExtent l="0" t="0" r="0" b="0"/>
                  <wp:wrapNone/>
                  <wp:docPr id="1" name="מלבן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tl/>
                                </w:rPr>
                                <w:id w:val="-337773624"/>
                              </w:sdtPr>
                              <w:sdtEndPr/>
                              <w:sdtContent>
                                <w:sdt>
                                  <w:sdtPr>
                                    <w:rPr>
                                      <w:rFonts w:asciiTheme="majorHAnsi" w:eastAsiaTheme="majorEastAsia" w:hAnsiTheme="majorHAnsi" w:cstheme="majorBidi"/>
                                      <w:sz w:val="48"/>
                                      <w:szCs w:val="48"/>
                                      <w:rtl/>
                                    </w:rPr>
                                    <w:id w:val="-2085828292"/>
                                  </w:sdtPr>
                                  <w:sdtEndPr/>
                                  <w:sdtContent>
                                    <w:p w:rsidR="009831A9" w:rsidRDefault="009831A9">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00012F1F" w:rsidRPr="00012F1F">
                                        <w:rPr>
                                          <w:rFonts w:asciiTheme="majorHAnsi" w:eastAsiaTheme="majorEastAsia" w:hAnsiTheme="majorHAnsi" w:cstheme="majorBidi"/>
                                          <w:noProof/>
                                          <w:sz w:val="48"/>
                                          <w:szCs w:val="48"/>
                                          <w:rtl/>
                                          <w:lang w:val="he-IL"/>
                                        </w:rPr>
                                        <w:t>2</w:t>
                                      </w:r>
                                      <w:r>
                                        <w:rPr>
                                          <w:rFonts w:asciiTheme="majorHAnsi" w:eastAsiaTheme="majorEastAsia" w:hAnsiTheme="majorHAnsi" w:cstheme="majorBidi"/>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1" o:spid="_x0000_s1026" style="position:absolute;left:0;text-align:left;margin-left:0;margin-top:0;width:60pt;height:70.5pt;flip:x;z-index:251659264;visibility:visible;mso-wrap-style:square;mso-width-percent:0;mso-height-percent:0;mso-wrap-distance-left:9pt;mso-wrap-distance-top:0;mso-wrap-distance-right:9pt;mso-wrap-distance-bottom:0;mso-position-horizontal:center;mso-position-horizontal-relative:right-margin-area;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" stroked="f">
                  <v:textbox>
                    <w:txbxContent>
                      <w:sdt>
                        <w:sdtPr>
                          <w:rPr>
                            <w:rFonts w:asciiTheme="majorHAnsi" w:eastAsiaTheme="majorEastAsia" w:hAnsiTheme="majorHAnsi" w:cstheme="majorBidi"/>
                            <w:sz w:val="48"/>
                            <w:szCs w:val="48"/>
                            <w:rtl/>
                          </w:rPr>
                          <w:id w:val="-337773624"/>
                        </w:sdtPr>
                        <w:sdtEndPr/>
                        <w:sdtContent>
                          <w:sdt>
                            <w:sdtPr>
                              <w:rPr>
                                <w:rFonts w:asciiTheme="majorHAnsi" w:eastAsiaTheme="majorEastAsia" w:hAnsiTheme="majorHAnsi" w:cstheme="majorBidi"/>
                                <w:sz w:val="48"/>
                                <w:szCs w:val="48"/>
                                <w:rtl/>
                              </w:rPr>
                              <w:id w:val="-2085828292"/>
                            </w:sdtPr>
                            <w:sdtEndPr/>
                            <w:sdtContent>
                              <w:p w:rsidR="009831A9" w:rsidRDefault="009831A9">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00012F1F" w:rsidRPr="00012F1F">
                                  <w:rPr>
                                    <w:rFonts w:asciiTheme="majorHAnsi" w:eastAsiaTheme="majorEastAsia" w:hAnsiTheme="majorHAnsi" w:cstheme="majorBidi"/>
                                    <w:noProof/>
                                    <w:sz w:val="48"/>
                                    <w:szCs w:val="48"/>
                                    <w:rtl/>
                                    <w:lang w:val="he-IL"/>
                                  </w:rPr>
                                  <w:t>2</w:t>
                                </w:r>
                                <w:r>
                                  <w:rPr>
                                    <w:rFonts w:asciiTheme="majorHAnsi" w:eastAsiaTheme="majorEastAsia" w:hAnsiTheme="majorHAnsi" w:cstheme="majorBidi"/>
                                    <w:sz w:val="48"/>
                                    <w:szCs w:val="48"/>
                                  </w:rPr>
                                  <w:fldChar w:fldCharType="end"/>
                                </w:r>
                              </w:p>
                            </w:sdtContent>
                          </w:sdt>
                        </w:sdtContent>
                      </w:sdt>
                    </w:txbxContent>
                  </v:textbox>
                  <w10:wrap anchorx="margin" anchory="margin"/>
                </v:rect>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31A9" w:rsidRDefault="009831A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407A" w:rsidRDefault="0026407A" w:rsidP="00B304BA">
      <w:pPr>
        <w:spacing w:after="0" w:line="240" w:lineRule="auto"/>
      </w:pPr>
      <w:r>
        <w:separator/>
      </w:r>
    </w:p>
  </w:footnote>
  <w:footnote w:type="continuationSeparator" w:id="0">
    <w:p w:rsidR="0026407A" w:rsidRDefault="0026407A" w:rsidP="00B304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31A9" w:rsidRDefault="009831A9">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31A9" w:rsidRDefault="009831A9">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31A9" w:rsidRDefault="009831A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D2B9D"/>
    <w:multiLevelType w:val="hybridMultilevel"/>
    <w:tmpl w:val="438CB7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CD85CA4"/>
    <w:multiLevelType w:val="hybridMultilevel"/>
    <w:tmpl w:val="9C7EF7BC"/>
    <w:lvl w:ilvl="0" w:tplc="752A5740">
      <w:start w:val="1"/>
      <w:numFmt w:val="bullet"/>
      <w:lvlText w:val="•"/>
      <w:lvlJc w:val="left"/>
      <w:pPr>
        <w:tabs>
          <w:tab w:val="num" w:pos="720"/>
        </w:tabs>
        <w:ind w:left="720" w:hanging="360"/>
      </w:pPr>
      <w:rPr>
        <w:rFonts w:ascii="Arial" w:hAnsi="Arial" w:hint="default"/>
      </w:rPr>
    </w:lvl>
    <w:lvl w:ilvl="1" w:tplc="981276E2" w:tentative="1">
      <w:start w:val="1"/>
      <w:numFmt w:val="bullet"/>
      <w:lvlText w:val="•"/>
      <w:lvlJc w:val="left"/>
      <w:pPr>
        <w:tabs>
          <w:tab w:val="num" w:pos="1440"/>
        </w:tabs>
        <w:ind w:left="1440" w:hanging="360"/>
      </w:pPr>
      <w:rPr>
        <w:rFonts w:ascii="Arial" w:hAnsi="Arial" w:hint="default"/>
      </w:rPr>
    </w:lvl>
    <w:lvl w:ilvl="2" w:tplc="4BD6A07A" w:tentative="1">
      <w:start w:val="1"/>
      <w:numFmt w:val="bullet"/>
      <w:lvlText w:val="•"/>
      <w:lvlJc w:val="left"/>
      <w:pPr>
        <w:tabs>
          <w:tab w:val="num" w:pos="2160"/>
        </w:tabs>
        <w:ind w:left="2160" w:hanging="360"/>
      </w:pPr>
      <w:rPr>
        <w:rFonts w:ascii="Arial" w:hAnsi="Arial" w:hint="default"/>
      </w:rPr>
    </w:lvl>
    <w:lvl w:ilvl="3" w:tplc="0374B6DE" w:tentative="1">
      <w:start w:val="1"/>
      <w:numFmt w:val="bullet"/>
      <w:lvlText w:val="•"/>
      <w:lvlJc w:val="left"/>
      <w:pPr>
        <w:tabs>
          <w:tab w:val="num" w:pos="2880"/>
        </w:tabs>
        <w:ind w:left="2880" w:hanging="360"/>
      </w:pPr>
      <w:rPr>
        <w:rFonts w:ascii="Arial" w:hAnsi="Arial" w:hint="default"/>
      </w:rPr>
    </w:lvl>
    <w:lvl w:ilvl="4" w:tplc="F83E0382" w:tentative="1">
      <w:start w:val="1"/>
      <w:numFmt w:val="bullet"/>
      <w:lvlText w:val="•"/>
      <w:lvlJc w:val="left"/>
      <w:pPr>
        <w:tabs>
          <w:tab w:val="num" w:pos="3600"/>
        </w:tabs>
        <w:ind w:left="3600" w:hanging="360"/>
      </w:pPr>
      <w:rPr>
        <w:rFonts w:ascii="Arial" w:hAnsi="Arial" w:hint="default"/>
      </w:rPr>
    </w:lvl>
    <w:lvl w:ilvl="5" w:tplc="F504280E" w:tentative="1">
      <w:start w:val="1"/>
      <w:numFmt w:val="bullet"/>
      <w:lvlText w:val="•"/>
      <w:lvlJc w:val="left"/>
      <w:pPr>
        <w:tabs>
          <w:tab w:val="num" w:pos="4320"/>
        </w:tabs>
        <w:ind w:left="4320" w:hanging="360"/>
      </w:pPr>
      <w:rPr>
        <w:rFonts w:ascii="Arial" w:hAnsi="Arial" w:hint="default"/>
      </w:rPr>
    </w:lvl>
    <w:lvl w:ilvl="6" w:tplc="202A4AB2" w:tentative="1">
      <w:start w:val="1"/>
      <w:numFmt w:val="bullet"/>
      <w:lvlText w:val="•"/>
      <w:lvlJc w:val="left"/>
      <w:pPr>
        <w:tabs>
          <w:tab w:val="num" w:pos="5040"/>
        </w:tabs>
        <w:ind w:left="5040" w:hanging="360"/>
      </w:pPr>
      <w:rPr>
        <w:rFonts w:ascii="Arial" w:hAnsi="Arial" w:hint="default"/>
      </w:rPr>
    </w:lvl>
    <w:lvl w:ilvl="7" w:tplc="E444B0CA" w:tentative="1">
      <w:start w:val="1"/>
      <w:numFmt w:val="bullet"/>
      <w:lvlText w:val="•"/>
      <w:lvlJc w:val="left"/>
      <w:pPr>
        <w:tabs>
          <w:tab w:val="num" w:pos="5760"/>
        </w:tabs>
        <w:ind w:left="5760" w:hanging="360"/>
      </w:pPr>
      <w:rPr>
        <w:rFonts w:ascii="Arial" w:hAnsi="Arial" w:hint="default"/>
      </w:rPr>
    </w:lvl>
    <w:lvl w:ilvl="8" w:tplc="A4AE27C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D5D4DC3"/>
    <w:multiLevelType w:val="hybridMultilevel"/>
    <w:tmpl w:val="1088A5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53179F8"/>
    <w:multiLevelType w:val="hybridMultilevel"/>
    <w:tmpl w:val="CF26964A"/>
    <w:lvl w:ilvl="0" w:tplc="2BCCB710">
      <w:start w:val="1"/>
      <w:numFmt w:val="bullet"/>
      <w:lvlText w:val="•"/>
      <w:lvlJc w:val="left"/>
      <w:pPr>
        <w:tabs>
          <w:tab w:val="num" w:pos="720"/>
        </w:tabs>
        <w:ind w:left="720" w:hanging="360"/>
      </w:pPr>
      <w:rPr>
        <w:rFonts w:ascii="Arial" w:hAnsi="Arial" w:hint="default"/>
      </w:rPr>
    </w:lvl>
    <w:lvl w:ilvl="1" w:tplc="6FB62C98" w:tentative="1">
      <w:start w:val="1"/>
      <w:numFmt w:val="bullet"/>
      <w:lvlText w:val="•"/>
      <w:lvlJc w:val="left"/>
      <w:pPr>
        <w:tabs>
          <w:tab w:val="num" w:pos="1440"/>
        </w:tabs>
        <w:ind w:left="1440" w:hanging="360"/>
      </w:pPr>
      <w:rPr>
        <w:rFonts w:ascii="Arial" w:hAnsi="Arial" w:hint="default"/>
      </w:rPr>
    </w:lvl>
    <w:lvl w:ilvl="2" w:tplc="1DBAC106" w:tentative="1">
      <w:start w:val="1"/>
      <w:numFmt w:val="bullet"/>
      <w:lvlText w:val="•"/>
      <w:lvlJc w:val="left"/>
      <w:pPr>
        <w:tabs>
          <w:tab w:val="num" w:pos="2160"/>
        </w:tabs>
        <w:ind w:left="2160" w:hanging="360"/>
      </w:pPr>
      <w:rPr>
        <w:rFonts w:ascii="Arial" w:hAnsi="Arial" w:hint="default"/>
      </w:rPr>
    </w:lvl>
    <w:lvl w:ilvl="3" w:tplc="8BE430B8" w:tentative="1">
      <w:start w:val="1"/>
      <w:numFmt w:val="bullet"/>
      <w:lvlText w:val="•"/>
      <w:lvlJc w:val="left"/>
      <w:pPr>
        <w:tabs>
          <w:tab w:val="num" w:pos="2880"/>
        </w:tabs>
        <w:ind w:left="2880" w:hanging="360"/>
      </w:pPr>
      <w:rPr>
        <w:rFonts w:ascii="Arial" w:hAnsi="Arial" w:hint="default"/>
      </w:rPr>
    </w:lvl>
    <w:lvl w:ilvl="4" w:tplc="4BD0E74C" w:tentative="1">
      <w:start w:val="1"/>
      <w:numFmt w:val="bullet"/>
      <w:lvlText w:val="•"/>
      <w:lvlJc w:val="left"/>
      <w:pPr>
        <w:tabs>
          <w:tab w:val="num" w:pos="3600"/>
        </w:tabs>
        <w:ind w:left="3600" w:hanging="360"/>
      </w:pPr>
      <w:rPr>
        <w:rFonts w:ascii="Arial" w:hAnsi="Arial" w:hint="default"/>
      </w:rPr>
    </w:lvl>
    <w:lvl w:ilvl="5" w:tplc="0102E6F6" w:tentative="1">
      <w:start w:val="1"/>
      <w:numFmt w:val="bullet"/>
      <w:lvlText w:val="•"/>
      <w:lvlJc w:val="left"/>
      <w:pPr>
        <w:tabs>
          <w:tab w:val="num" w:pos="4320"/>
        </w:tabs>
        <w:ind w:left="4320" w:hanging="360"/>
      </w:pPr>
      <w:rPr>
        <w:rFonts w:ascii="Arial" w:hAnsi="Arial" w:hint="default"/>
      </w:rPr>
    </w:lvl>
    <w:lvl w:ilvl="6" w:tplc="13F63070" w:tentative="1">
      <w:start w:val="1"/>
      <w:numFmt w:val="bullet"/>
      <w:lvlText w:val="•"/>
      <w:lvlJc w:val="left"/>
      <w:pPr>
        <w:tabs>
          <w:tab w:val="num" w:pos="5040"/>
        </w:tabs>
        <w:ind w:left="5040" w:hanging="360"/>
      </w:pPr>
      <w:rPr>
        <w:rFonts w:ascii="Arial" w:hAnsi="Arial" w:hint="default"/>
      </w:rPr>
    </w:lvl>
    <w:lvl w:ilvl="7" w:tplc="C3BEFB32" w:tentative="1">
      <w:start w:val="1"/>
      <w:numFmt w:val="bullet"/>
      <w:lvlText w:val="•"/>
      <w:lvlJc w:val="left"/>
      <w:pPr>
        <w:tabs>
          <w:tab w:val="num" w:pos="5760"/>
        </w:tabs>
        <w:ind w:left="5760" w:hanging="360"/>
      </w:pPr>
      <w:rPr>
        <w:rFonts w:ascii="Arial" w:hAnsi="Arial" w:hint="default"/>
      </w:rPr>
    </w:lvl>
    <w:lvl w:ilvl="8" w:tplc="3A0C30E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7BC1991"/>
    <w:multiLevelType w:val="hybridMultilevel"/>
    <w:tmpl w:val="06403696"/>
    <w:lvl w:ilvl="0" w:tplc="7BBEB290">
      <w:start w:val="1"/>
      <w:numFmt w:val="bullet"/>
      <w:lvlText w:val="•"/>
      <w:lvlJc w:val="left"/>
      <w:pPr>
        <w:tabs>
          <w:tab w:val="num" w:pos="1069"/>
        </w:tabs>
        <w:ind w:left="1069" w:hanging="360"/>
      </w:pPr>
      <w:rPr>
        <w:rFonts w:ascii="Arial" w:hAnsi="Arial" w:hint="default"/>
      </w:rPr>
    </w:lvl>
    <w:lvl w:ilvl="1" w:tplc="B98EF5D0" w:tentative="1">
      <w:start w:val="1"/>
      <w:numFmt w:val="bullet"/>
      <w:lvlText w:val="•"/>
      <w:lvlJc w:val="left"/>
      <w:pPr>
        <w:tabs>
          <w:tab w:val="num" w:pos="1789"/>
        </w:tabs>
        <w:ind w:left="1789" w:hanging="360"/>
      </w:pPr>
      <w:rPr>
        <w:rFonts w:ascii="Arial" w:hAnsi="Arial" w:hint="default"/>
      </w:rPr>
    </w:lvl>
    <w:lvl w:ilvl="2" w:tplc="D9203C16" w:tentative="1">
      <w:start w:val="1"/>
      <w:numFmt w:val="bullet"/>
      <w:lvlText w:val="•"/>
      <w:lvlJc w:val="left"/>
      <w:pPr>
        <w:tabs>
          <w:tab w:val="num" w:pos="2509"/>
        </w:tabs>
        <w:ind w:left="2509" w:hanging="360"/>
      </w:pPr>
      <w:rPr>
        <w:rFonts w:ascii="Arial" w:hAnsi="Arial" w:hint="default"/>
      </w:rPr>
    </w:lvl>
    <w:lvl w:ilvl="3" w:tplc="6656613A" w:tentative="1">
      <w:start w:val="1"/>
      <w:numFmt w:val="bullet"/>
      <w:lvlText w:val="•"/>
      <w:lvlJc w:val="left"/>
      <w:pPr>
        <w:tabs>
          <w:tab w:val="num" w:pos="3229"/>
        </w:tabs>
        <w:ind w:left="3229" w:hanging="360"/>
      </w:pPr>
      <w:rPr>
        <w:rFonts w:ascii="Arial" w:hAnsi="Arial" w:hint="default"/>
      </w:rPr>
    </w:lvl>
    <w:lvl w:ilvl="4" w:tplc="615466A8" w:tentative="1">
      <w:start w:val="1"/>
      <w:numFmt w:val="bullet"/>
      <w:lvlText w:val="•"/>
      <w:lvlJc w:val="left"/>
      <w:pPr>
        <w:tabs>
          <w:tab w:val="num" w:pos="3949"/>
        </w:tabs>
        <w:ind w:left="3949" w:hanging="360"/>
      </w:pPr>
      <w:rPr>
        <w:rFonts w:ascii="Arial" w:hAnsi="Arial" w:hint="default"/>
      </w:rPr>
    </w:lvl>
    <w:lvl w:ilvl="5" w:tplc="9202BC64" w:tentative="1">
      <w:start w:val="1"/>
      <w:numFmt w:val="bullet"/>
      <w:lvlText w:val="•"/>
      <w:lvlJc w:val="left"/>
      <w:pPr>
        <w:tabs>
          <w:tab w:val="num" w:pos="4669"/>
        </w:tabs>
        <w:ind w:left="4669" w:hanging="360"/>
      </w:pPr>
      <w:rPr>
        <w:rFonts w:ascii="Arial" w:hAnsi="Arial" w:hint="default"/>
      </w:rPr>
    </w:lvl>
    <w:lvl w:ilvl="6" w:tplc="E2800E9C" w:tentative="1">
      <w:start w:val="1"/>
      <w:numFmt w:val="bullet"/>
      <w:lvlText w:val="•"/>
      <w:lvlJc w:val="left"/>
      <w:pPr>
        <w:tabs>
          <w:tab w:val="num" w:pos="5389"/>
        </w:tabs>
        <w:ind w:left="5389" w:hanging="360"/>
      </w:pPr>
      <w:rPr>
        <w:rFonts w:ascii="Arial" w:hAnsi="Arial" w:hint="default"/>
      </w:rPr>
    </w:lvl>
    <w:lvl w:ilvl="7" w:tplc="DABE4F08" w:tentative="1">
      <w:start w:val="1"/>
      <w:numFmt w:val="bullet"/>
      <w:lvlText w:val="•"/>
      <w:lvlJc w:val="left"/>
      <w:pPr>
        <w:tabs>
          <w:tab w:val="num" w:pos="6109"/>
        </w:tabs>
        <w:ind w:left="6109" w:hanging="360"/>
      </w:pPr>
      <w:rPr>
        <w:rFonts w:ascii="Arial" w:hAnsi="Arial" w:hint="default"/>
      </w:rPr>
    </w:lvl>
    <w:lvl w:ilvl="8" w:tplc="3978FBAC" w:tentative="1">
      <w:start w:val="1"/>
      <w:numFmt w:val="bullet"/>
      <w:lvlText w:val="•"/>
      <w:lvlJc w:val="left"/>
      <w:pPr>
        <w:tabs>
          <w:tab w:val="num" w:pos="6829"/>
        </w:tabs>
        <w:ind w:left="6829" w:hanging="360"/>
      </w:pPr>
      <w:rPr>
        <w:rFonts w:ascii="Arial" w:hAnsi="Arial" w:hint="default"/>
      </w:rPr>
    </w:lvl>
  </w:abstractNum>
  <w:abstractNum w:abstractNumId="5" w15:restartNumberingAfterBreak="0">
    <w:nsid w:val="2B6618C4"/>
    <w:multiLevelType w:val="hybridMultilevel"/>
    <w:tmpl w:val="7BC25350"/>
    <w:lvl w:ilvl="0" w:tplc="75F23C4A">
      <w:start w:val="1"/>
      <w:numFmt w:val="bullet"/>
      <w:lvlText w:val="•"/>
      <w:lvlJc w:val="left"/>
      <w:pPr>
        <w:tabs>
          <w:tab w:val="num" w:pos="720"/>
        </w:tabs>
        <w:ind w:left="720" w:hanging="360"/>
      </w:pPr>
      <w:rPr>
        <w:rFonts w:ascii="Arial" w:hAnsi="Arial" w:hint="default"/>
      </w:rPr>
    </w:lvl>
    <w:lvl w:ilvl="1" w:tplc="49525818" w:tentative="1">
      <w:start w:val="1"/>
      <w:numFmt w:val="bullet"/>
      <w:lvlText w:val="•"/>
      <w:lvlJc w:val="left"/>
      <w:pPr>
        <w:tabs>
          <w:tab w:val="num" w:pos="1440"/>
        </w:tabs>
        <w:ind w:left="1440" w:hanging="360"/>
      </w:pPr>
      <w:rPr>
        <w:rFonts w:ascii="Arial" w:hAnsi="Arial" w:hint="default"/>
      </w:rPr>
    </w:lvl>
    <w:lvl w:ilvl="2" w:tplc="0A92CB72" w:tentative="1">
      <w:start w:val="1"/>
      <w:numFmt w:val="bullet"/>
      <w:lvlText w:val="•"/>
      <w:lvlJc w:val="left"/>
      <w:pPr>
        <w:tabs>
          <w:tab w:val="num" w:pos="2160"/>
        </w:tabs>
        <w:ind w:left="2160" w:hanging="360"/>
      </w:pPr>
      <w:rPr>
        <w:rFonts w:ascii="Arial" w:hAnsi="Arial" w:hint="default"/>
      </w:rPr>
    </w:lvl>
    <w:lvl w:ilvl="3" w:tplc="56D21D6E" w:tentative="1">
      <w:start w:val="1"/>
      <w:numFmt w:val="bullet"/>
      <w:lvlText w:val="•"/>
      <w:lvlJc w:val="left"/>
      <w:pPr>
        <w:tabs>
          <w:tab w:val="num" w:pos="2880"/>
        </w:tabs>
        <w:ind w:left="2880" w:hanging="360"/>
      </w:pPr>
      <w:rPr>
        <w:rFonts w:ascii="Arial" w:hAnsi="Arial" w:hint="default"/>
      </w:rPr>
    </w:lvl>
    <w:lvl w:ilvl="4" w:tplc="8E8E6CD4" w:tentative="1">
      <w:start w:val="1"/>
      <w:numFmt w:val="bullet"/>
      <w:lvlText w:val="•"/>
      <w:lvlJc w:val="left"/>
      <w:pPr>
        <w:tabs>
          <w:tab w:val="num" w:pos="3600"/>
        </w:tabs>
        <w:ind w:left="3600" w:hanging="360"/>
      </w:pPr>
      <w:rPr>
        <w:rFonts w:ascii="Arial" w:hAnsi="Arial" w:hint="default"/>
      </w:rPr>
    </w:lvl>
    <w:lvl w:ilvl="5" w:tplc="85688F94" w:tentative="1">
      <w:start w:val="1"/>
      <w:numFmt w:val="bullet"/>
      <w:lvlText w:val="•"/>
      <w:lvlJc w:val="left"/>
      <w:pPr>
        <w:tabs>
          <w:tab w:val="num" w:pos="4320"/>
        </w:tabs>
        <w:ind w:left="4320" w:hanging="360"/>
      </w:pPr>
      <w:rPr>
        <w:rFonts w:ascii="Arial" w:hAnsi="Arial" w:hint="default"/>
      </w:rPr>
    </w:lvl>
    <w:lvl w:ilvl="6" w:tplc="8D3A70EE" w:tentative="1">
      <w:start w:val="1"/>
      <w:numFmt w:val="bullet"/>
      <w:lvlText w:val="•"/>
      <w:lvlJc w:val="left"/>
      <w:pPr>
        <w:tabs>
          <w:tab w:val="num" w:pos="5040"/>
        </w:tabs>
        <w:ind w:left="5040" w:hanging="360"/>
      </w:pPr>
      <w:rPr>
        <w:rFonts w:ascii="Arial" w:hAnsi="Arial" w:hint="default"/>
      </w:rPr>
    </w:lvl>
    <w:lvl w:ilvl="7" w:tplc="D91C92FA" w:tentative="1">
      <w:start w:val="1"/>
      <w:numFmt w:val="bullet"/>
      <w:lvlText w:val="•"/>
      <w:lvlJc w:val="left"/>
      <w:pPr>
        <w:tabs>
          <w:tab w:val="num" w:pos="5760"/>
        </w:tabs>
        <w:ind w:left="5760" w:hanging="360"/>
      </w:pPr>
      <w:rPr>
        <w:rFonts w:ascii="Arial" w:hAnsi="Arial" w:hint="default"/>
      </w:rPr>
    </w:lvl>
    <w:lvl w:ilvl="8" w:tplc="277E627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86A58F4"/>
    <w:multiLevelType w:val="hybridMultilevel"/>
    <w:tmpl w:val="A3AC760C"/>
    <w:lvl w:ilvl="0" w:tplc="1E9C8A04">
      <w:start w:val="1"/>
      <w:numFmt w:val="bullet"/>
      <w:lvlText w:val="•"/>
      <w:lvlJc w:val="left"/>
      <w:pPr>
        <w:tabs>
          <w:tab w:val="num" w:pos="720"/>
        </w:tabs>
        <w:ind w:left="720" w:hanging="360"/>
      </w:pPr>
      <w:rPr>
        <w:rFonts w:ascii="Arial" w:hAnsi="Arial" w:hint="default"/>
      </w:rPr>
    </w:lvl>
    <w:lvl w:ilvl="1" w:tplc="2334EC74" w:tentative="1">
      <w:start w:val="1"/>
      <w:numFmt w:val="bullet"/>
      <w:lvlText w:val="•"/>
      <w:lvlJc w:val="left"/>
      <w:pPr>
        <w:tabs>
          <w:tab w:val="num" w:pos="1440"/>
        </w:tabs>
        <w:ind w:left="1440" w:hanging="360"/>
      </w:pPr>
      <w:rPr>
        <w:rFonts w:ascii="Arial" w:hAnsi="Arial" w:hint="default"/>
      </w:rPr>
    </w:lvl>
    <w:lvl w:ilvl="2" w:tplc="A93270F6" w:tentative="1">
      <w:start w:val="1"/>
      <w:numFmt w:val="bullet"/>
      <w:lvlText w:val="•"/>
      <w:lvlJc w:val="left"/>
      <w:pPr>
        <w:tabs>
          <w:tab w:val="num" w:pos="2160"/>
        </w:tabs>
        <w:ind w:left="2160" w:hanging="360"/>
      </w:pPr>
      <w:rPr>
        <w:rFonts w:ascii="Arial" w:hAnsi="Arial" w:hint="default"/>
      </w:rPr>
    </w:lvl>
    <w:lvl w:ilvl="3" w:tplc="26A05172" w:tentative="1">
      <w:start w:val="1"/>
      <w:numFmt w:val="bullet"/>
      <w:lvlText w:val="•"/>
      <w:lvlJc w:val="left"/>
      <w:pPr>
        <w:tabs>
          <w:tab w:val="num" w:pos="2880"/>
        </w:tabs>
        <w:ind w:left="2880" w:hanging="360"/>
      </w:pPr>
      <w:rPr>
        <w:rFonts w:ascii="Arial" w:hAnsi="Arial" w:hint="default"/>
      </w:rPr>
    </w:lvl>
    <w:lvl w:ilvl="4" w:tplc="07C8CF0C" w:tentative="1">
      <w:start w:val="1"/>
      <w:numFmt w:val="bullet"/>
      <w:lvlText w:val="•"/>
      <w:lvlJc w:val="left"/>
      <w:pPr>
        <w:tabs>
          <w:tab w:val="num" w:pos="3600"/>
        </w:tabs>
        <w:ind w:left="3600" w:hanging="360"/>
      </w:pPr>
      <w:rPr>
        <w:rFonts w:ascii="Arial" w:hAnsi="Arial" w:hint="default"/>
      </w:rPr>
    </w:lvl>
    <w:lvl w:ilvl="5" w:tplc="AD2AAD6C" w:tentative="1">
      <w:start w:val="1"/>
      <w:numFmt w:val="bullet"/>
      <w:lvlText w:val="•"/>
      <w:lvlJc w:val="left"/>
      <w:pPr>
        <w:tabs>
          <w:tab w:val="num" w:pos="4320"/>
        </w:tabs>
        <w:ind w:left="4320" w:hanging="360"/>
      </w:pPr>
      <w:rPr>
        <w:rFonts w:ascii="Arial" w:hAnsi="Arial" w:hint="default"/>
      </w:rPr>
    </w:lvl>
    <w:lvl w:ilvl="6" w:tplc="9804591E" w:tentative="1">
      <w:start w:val="1"/>
      <w:numFmt w:val="bullet"/>
      <w:lvlText w:val="•"/>
      <w:lvlJc w:val="left"/>
      <w:pPr>
        <w:tabs>
          <w:tab w:val="num" w:pos="5040"/>
        </w:tabs>
        <w:ind w:left="5040" w:hanging="360"/>
      </w:pPr>
      <w:rPr>
        <w:rFonts w:ascii="Arial" w:hAnsi="Arial" w:hint="default"/>
      </w:rPr>
    </w:lvl>
    <w:lvl w:ilvl="7" w:tplc="5318221E" w:tentative="1">
      <w:start w:val="1"/>
      <w:numFmt w:val="bullet"/>
      <w:lvlText w:val="•"/>
      <w:lvlJc w:val="left"/>
      <w:pPr>
        <w:tabs>
          <w:tab w:val="num" w:pos="5760"/>
        </w:tabs>
        <w:ind w:left="5760" w:hanging="360"/>
      </w:pPr>
      <w:rPr>
        <w:rFonts w:ascii="Arial" w:hAnsi="Arial" w:hint="default"/>
      </w:rPr>
    </w:lvl>
    <w:lvl w:ilvl="8" w:tplc="4E9C1614"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49D5381C"/>
    <w:multiLevelType w:val="hybridMultilevel"/>
    <w:tmpl w:val="75A4A73E"/>
    <w:lvl w:ilvl="0" w:tplc="A878A9D6">
      <w:start w:val="1"/>
      <w:numFmt w:val="bullet"/>
      <w:lvlText w:val="•"/>
      <w:lvlJc w:val="left"/>
      <w:pPr>
        <w:tabs>
          <w:tab w:val="num" w:pos="720"/>
        </w:tabs>
        <w:ind w:left="720" w:hanging="360"/>
      </w:pPr>
      <w:rPr>
        <w:rFonts w:ascii="Arial" w:hAnsi="Arial" w:hint="default"/>
      </w:rPr>
    </w:lvl>
    <w:lvl w:ilvl="1" w:tplc="24845D8A" w:tentative="1">
      <w:start w:val="1"/>
      <w:numFmt w:val="bullet"/>
      <w:lvlText w:val="•"/>
      <w:lvlJc w:val="left"/>
      <w:pPr>
        <w:tabs>
          <w:tab w:val="num" w:pos="1440"/>
        </w:tabs>
        <w:ind w:left="1440" w:hanging="360"/>
      </w:pPr>
      <w:rPr>
        <w:rFonts w:ascii="Arial" w:hAnsi="Arial" w:hint="default"/>
      </w:rPr>
    </w:lvl>
    <w:lvl w:ilvl="2" w:tplc="E64468E2" w:tentative="1">
      <w:start w:val="1"/>
      <w:numFmt w:val="bullet"/>
      <w:lvlText w:val="•"/>
      <w:lvlJc w:val="left"/>
      <w:pPr>
        <w:tabs>
          <w:tab w:val="num" w:pos="2160"/>
        </w:tabs>
        <w:ind w:left="2160" w:hanging="360"/>
      </w:pPr>
      <w:rPr>
        <w:rFonts w:ascii="Arial" w:hAnsi="Arial" w:hint="default"/>
      </w:rPr>
    </w:lvl>
    <w:lvl w:ilvl="3" w:tplc="0B10ABD6" w:tentative="1">
      <w:start w:val="1"/>
      <w:numFmt w:val="bullet"/>
      <w:lvlText w:val="•"/>
      <w:lvlJc w:val="left"/>
      <w:pPr>
        <w:tabs>
          <w:tab w:val="num" w:pos="2880"/>
        </w:tabs>
        <w:ind w:left="2880" w:hanging="360"/>
      </w:pPr>
      <w:rPr>
        <w:rFonts w:ascii="Arial" w:hAnsi="Arial" w:hint="default"/>
      </w:rPr>
    </w:lvl>
    <w:lvl w:ilvl="4" w:tplc="9D7AFAB6" w:tentative="1">
      <w:start w:val="1"/>
      <w:numFmt w:val="bullet"/>
      <w:lvlText w:val="•"/>
      <w:lvlJc w:val="left"/>
      <w:pPr>
        <w:tabs>
          <w:tab w:val="num" w:pos="3600"/>
        </w:tabs>
        <w:ind w:left="3600" w:hanging="360"/>
      </w:pPr>
      <w:rPr>
        <w:rFonts w:ascii="Arial" w:hAnsi="Arial" w:hint="default"/>
      </w:rPr>
    </w:lvl>
    <w:lvl w:ilvl="5" w:tplc="DEC0FFB8" w:tentative="1">
      <w:start w:val="1"/>
      <w:numFmt w:val="bullet"/>
      <w:lvlText w:val="•"/>
      <w:lvlJc w:val="left"/>
      <w:pPr>
        <w:tabs>
          <w:tab w:val="num" w:pos="4320"/>
        </w:tabs>
        <w:ind w:left="4320" w:hanging="360"/>
      </w:pPr>
      <w:rPr>
        <w:rFonts w:ascii="Arial" w:hAnsi="Arial" w:hint="default"/>
      </w:rPr>
    </w:lvl>
    <w:lvl w:ilvl="6" w:tplc="BF6C0D80" w:tentative="1">
      <w:start w:val="1"/>
      <w:numFmt w:val="bullet"/>
      <w:lvlText w:val="•"/>
      <w:lvlJc w:val="left"/>
      <w:pPr>
        <w:tabs>
          <w:tab w:val="num" w:pos="5040"/>
        </w:tabs>
        <w:ind w:left="5040" w:hanging="360"/>
      </w:pPr>
      <w:rPr>
        <w:rFonts w:ascii="Arial" w:hAnsi="Arial" w:hint="default"/>
      </w:rPr>
    </w:lvl>
    <w:lvl w:ilvl="7" w:tplc="3468F21A" w:tentative="1">
      <w:start w:val="1"/>
      <w:numFmt w:val="bullet"/>
      <w:lvlText w:val="•"/>
      <w:lvlJc w:val="left"/>
      <w:pPr>
        <w:tabs>
          <w:tab w:val="num" w:pos="5760"/>
        </w:tabs>
        <w:ind w:left="5760" w:hanging="360"/>
      </w:pPr>
      <w:rPr>
        <w:rFonts w:ascii="Arial" w:hAnsi="Arial" w:hint="default"/>
      </w:rPr>
    </w:lvl>
    <w:lvl w:ilvl="8" w:tplc="7DD26D6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D2A0C67"/>
    <w:multiLevelType w:val="hybridMultilevel"/>
    <w:tmpl w:val="3A3099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1E726F4"/>
    <w:multiLevelType w:val="hybridMultilevel"/>
    <w:tmpl w:val="4446A5D0"/>
    <w:lvl w:ilvl="0" w:tplc="9644416E">
      <w:start w:val="1"/>
      <w:numFmt w:val="bullet"/>
      <w:lvlText w:val="•"/>
      <w:lvlJc w:val="left"/>
      <w:pPr>
        <w:tabs>
          <w:tab w:val="num" w:pos="720"/>
        </w:tabs>
        <w:ind w:left="720" w:hanging="360"/>
      </w:pPr>
      <w:rPr>
        <w:rFonts w:ascii="Arial" w:hAnsi="Arial" w:hint="default"/>
      </w:rPr>
    </w:lvl>
    <w:lvl w:ilvl="1" w:tplc="918C3B4E" w:tentative="1">
      <w:start w:val="1"/>
      <w:numFmt w:val="bullet"/>
      <w:lvlText w:val="•"/>
      <w:lvlJc w:val="left"/>
      <w:pPr>
        <w:tabs>
          <w:tab w:val="num" w:pos="1440"/>
        </w:tabs>
        <w:ind w:left="1440" w:hanging="360"/>
      </w:pPr>
      <w:rPr>
        <w:rFonts w:ascii="Arial" w:hAnsi="Arial" w:hint="default"/>
      </w:rPr>
    </w:lvl>
    <w:lvl w:ilvl="2" w:tplc="757EE1BA" w:tentative="1">
      <w:start w:val="1"/>
      <w:numFmt w:val="bullet"/>
      <w:lvlText w:val="•"/>
      <w:lvlJc w:val="left"/>
      <w:pPr>
        <w:tabs>
          <w:tab w:val="num" w:pos="2160"/>
        </w:tabs>
        <w:ind w:left="2160" w:hanging="360"/>
      </w:pPr>
      <w:rPr>
        <w:rFonts w:ascii="Arial" w:hAnsi="Arial" w:hint="default"/>
      </w:rPr>
    </w:lvl>
    <w:lvl w:ilvl="3" w:tplc="264EF3BC" w:tentative="1">
      <w:start w:val="1"/>
      <w:numFmt w:val="bullet"/>
      <w:lvlText w:val="•"/>
      <w:lvlJc w:val="left"/>
      <w:pPr>
        <w:tabs>
          <w:tab w:val="num" w:pos="2880"/>
        </w:tabs>
        <w:ind w:left="2880" w:hanging="360"/>
      </w:pPr>
      <w:rPr>
        <w:rFonts w:ascii="Arial" w:hAnsi="Arial" w:hint="default"/>
      </w:rPr>
    </w:lvl>
    <w:lvl w:ilvl="4" w:tplc="F8C41210" w:tentative="1">
      <w:start w:val="1"/>
      <w:numFmt w:val="bullet"/>
      <w:lvlText w:val="•"/>
      <w:lvlJc w:val="left"/>
      <w:pPr>
        <w:tabs>
          <w:tab w:val="num" w:pos="3600"/>
        </w:tabs>
        <w:ind w:left="3600" w:hanging="360"/>
      </w:pPr>
      <w:rPr>
        <w:rFonts w:ascii="Arial" w:hAnsi="Arial" w:hint="default"/>
      </w:rPr>
    </w:lvl>
    <w:lvl w:ilvl="5" w:tplc="2C784506" w:tentative="1">
      <w:start w:val="1"/>
      <w:numFmt w:val="bullet"/>
      <w:lvlText w:val="•"/>
      <w:lvlJc w:val="left"/>
      <w:pPr>
        <w:tabs>
          <w:tab w:val="num" w:pos="4320"/>
        </w:tabs>
        <w:ind w:left="4320" w:hanging="360"/>
      </w:pPr>
      <w:rPr>
        <w:rFonts w:ascii="Arial" w:hAnsi="Arial" w:hint="default"/>
      </w:rPr>
    </w:lvl>
    <w:lvl w:ilvl="6" w:tplc="51F23AB6" w:tentative="1">
      <w:start w:val="1"/>
      <w:numFmt w:val="bullet"/>
      <w:lvlText w:val="•"/>
      <w:lvlJc w:val="left"/>
      <w:pPr>
        <w:tabs>
          <w:tab w:val="num" w:pos="5040"/>
        </w:tabs>
        <w:ind w:left="5040" w:hanging="360"/>
      </w:pPr>
      <w:rPr>
        <w:rFonts w:ascii="Arial" w:hAnsi="Arial" w:hint="default"/>
      </w:rPr>
    </w:lvl>
    <w:lvl w:ilvl="7" w:tplc="D2081C74" w:tentative="1">
      <w:start w:val="1"/>
      <w:numFmt w:val="bullet"/>
      <w:lvlText w:val="•"/>
      <w:lvlJc w:val="left"/>
      <w:pPr>
        <w:tabs>
          <w:tab w:val="num" w:pos="5760"/>
        </w:tabs>
        <w:ind w:left="5760" w:hanging="360"/>
      </w:pPr>
      <w:rPr>
        <w:rFonts w:ascii="Arial" w:hAnsi="Arial" w:hint="default"/>
      </w:rPr>
    </w:lvl>
    <w:lvl w:ilvl="8" w:tplc="F260F18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77D04CB"/>
    <w:multiLevelType w:val="hybridMultilevel"/>
    <w:tmpl w:val="06A0782E"/>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1" w15:restartNumberingAfterBreak="0">
    <w:nsid w:val="687B0A04"/>
    <w:multiLevelType w:val="hybridMultilevel"/>
    <w:tmpl w:val="C186ABBA"/>
    <w:lvl w:ilvl="0" w:tplc="1EB8F736">
      <w:numFmt w:val="bullet"/>
      <w:lvlText w:val="•"/>
      <w:lvlJc w:val="left"/>
      <w:pPr>
        <w:ind w:left="1077"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0C51111"/>
    <w:multiLevelType w:val="hybridMultilevel"/>
    <w:tmpl w:val="978C5DE8"/>
    <w:lvl w:ilvl="0" w:tplc="1EB8F736">
      <w:numFmt w:val="bullet"/>
      <w:lvlText w:val="•"/>
      <w:lvlJc w:val="left"/>
      <w:pPr>
        <w:ind w:left="717" w:hanging="360"/>
      </w:pPr>
      <w:rPr>
        <w:rFonts w:ascii="Arial" w:eastAsiaTheme="minorHAnsi" w:hAnsi="Arial" w:cs="Arial"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3" w15:restartNumberingAfterBreak="0">
    <w:nsid w:val="772E7571"/>
    <w:multiLevelType w:val="hybridMultilevel"/>
    <w:tmpl w:val="A8949F2A"/>
    <w:lvl w:ilvl="0" w:tplc="8E12E3DA">
      <w:start w:val="1"/>
      <w:numFmt w:val="bullet"/>
      <w:lvlText w:val="•"/>
      <w:lvlJc w:val="left"/>
      <w:pPr>
        <w:tabs>
          <w:tab w:val="num" w:pos="360"/>
        </w:tabs>
        <w:ind w:left="360" w:hanging="360"/>
      </w:pPr>
      <w:rPr>
        <w:rFonts w:ascii="Arial" w:hAnsi="Arial" w:hint="default"/>
      </w:rPr>
    </w:lvl>
    <w:lvl w:ilvl="1" w:tplc="C72A0D88" w:tentative="1">
      <w:start w:val="1"/>
      <w:numFmt w:val="bullet"/>
      <w:lvlText w:val="•"/>
      <w:lvlJc w:val="left"/>
      <w:pPr>
        <w:tabs>
          <w:tab w:val="num" w:pos="1080"/>
        </w:tabs>
        <w:ind w:left="1080" w:hanging="360"/>
      </w:pPr>
      <w:rPr>
        <w:rFonts w:ascii="Arial" w:hAnsi="Arial" w:hint="default"/>
      </w:rPr>
    </w:lvl>
    <w:lvl w:ilvl="2" w:tplc="5DC48964" w:tentative="1">
      <w:start w:val="1"/>
      <w:numFmt w:val="bullet"/>
      <w:lvlText w:val="•"/>
      <w:lvlJc w:val="left"/>
      <w:pPr>
        <w:tabs>
          <w:tab w:val="num" w:pos="1800"/>
        </w:tabs>
        <w:ind w:left="1800" w:hanging="360"/>
      </w:pPr>
      <w:rPr>
        <w:rFonts w:ascii="Arial" w:hAnsi="Arial" w:hint="default"/>
      </w:rPr>
    </w:lvl>
    <w:lvl w:ilvl="3" w:tplc="3150359A" w:tentative="1">
      <w:start w:val="1"/>
      <w:numFmt w:val="bullet"/>
      <w:lvlText w:val="•"/>
      <w:lvlJc w:val="left"/>
      <w:pPr>
        <w:tabs>
          <w:tab w:val="num" w:pos="2520"/>
        </w:tabs>
        <w:ind w:left="2520" w:hanging="360"/>
      </w:pPr>
      <w:rPr>
        <w:rFonts w:ascii="Arial" w:hAnsi="Arial" w:hint="default"/>
      </w:rPr>
    </w:lvl>
    <w:lvl w:ilvl="4" w:tplc="A8B0F556" w:tentative="1">
      <w:start w:val="1"/>
      <w:numFmt w:val="bullet"/>
      <w:lvlText w:val="•"/>
      <w:lvlJc w:val="left"/>
      <w:pPr>
        <w:tabs>
          <w:tab w:val="num" w:pos="3240"/>
        </w:tabs>
        <w:ind w:left="3240" w:hanging="360"/>
      </w:pPr>
      <w:rPr>
        <w:rFonts w:ascii="Arial" w:hAnsi="Arial" w:hint="default"/>
      </w:rPr>
    </w:lvl>
    <w:lvl w:ilvl="5" w:tplc="A8181C0C" w:tentative="1">
      <w:start w:val="1"/>
      <w:numFmt w:val="bullet"/>
      <w:lvlText w:val="•"/>
      <w:lvlJc w:val="left"/>
      <w:pPr>
        <w:tabs>
          <w:tab w:val="num" w:pos="3960"/>
        </w:tabs>
        <w:ind w:left="3960" w:hanging="360"/>
      </w:pPr>
      <w:rPr>
        <w:rFonts w:ascii="Arial" w:hAnsi="Arial" w:hint="default"/>
      </w:rPr>
    </w:lvl>
    <w:lvl w:ilvl="6" w:tplc="78FCFC6C" w:tentative="1">
      <w:start w:val="1"/>
      <w:numFmt w:val="bullet"/>
      <w:lvlText w:val="•"/>
      <w:lvlJc w:val="left"/>
      <w:pPr>
        <w:tabs>
          <w:tab w:val="num" w:pos="4680"/>
        </w:tabs>
        <w:ind w:left="4680" w:hanging="360"/>
      </w:pPr>
      <w:rPr>
        <w:rFonts w:ascii="Arial" w:hAnsi="Arial" w:hint="default"/>
      </w:rPr>
    </w:lvl>
    <w:lvl w:ilvl="7" w:tplc="4328CC64" w:tentative="1">
      <w:start w:val="1"/>
      <w:numFmt w:val="bullet"/>
      <w:lvlText w:val="•"/>
      <w:lvlJc w:val="left"/>
      <w:pPr>
        <w:tabs>
          <w:tab w:val="num" w:pos="5400"/>
        </w:tabs>
        <w:ind w:left="5400" w:hanging="360"/>
      </w:pPr>
      <w:rPr>
        <w:rFonts w:ascii="Arial" w:hAnsi="Arial" w:hint="default"/>
      </w:rPr>
    </w:lvl>
    <w:lvl w:ilvl="8" w:tplc="CF78AC68" w:tentative="1">
      <w:start w:val="1"/>
      <w:numFmt w:val="bullet"/>
      <w:lvlText w:val="•"/>
      <w:lvlJc w:val="left"/>
      <w:pPr>
        <w:tabs>
          <w:tab w:val="num" w:pos="6120"/>
        </w:tabs>
        <w:ind w:left="6120" w:hanging="360"/>
      </w:pPr>
      <w:rPr>
        <w:rFonts w:ascii="Arial" w:hAnsi="Arial" w:hint="default"/>
      </w:rPr>
    </w:lvl>
  </w:abstractNum>
  <w:abstractNum w:abstractNumId="14" w15:restartNumberingAfterBreak="0">
    <w:nsid w:val="7D736F33"/>
    <w:multiLevelType w:val="hybridMultilevel"/>
    <w:tmpl w:val="80E42FEA"/>
    <w:lvl w:ilvl="0" w:tplc="8FC26918">
      <w:start w:val="1"/>
      <w:numFmt w:val="bullet"/>
      <w:lvlText w:val="•"/>
      <w:lvlJc w:val="left"/>
      <w:pPr>
        <w:tabs>
          <w:tab w:val="num" w:pos="720"/>
        </w:tabs>
        <w:ind w:left="720" w:hanging="360"/>
      </w:pPr>
      <w:rPr>
        <w:rFonts w:ascii="Arial" w:hAnsi="Arial" w:hint="default"/>
      </w:rPr>
    </w:lvl>
    <w:lvl w:ilvl="1" w:tplc="3182975E" w:tentative="1">
      <w:start w:val="1"/>
      <w:numFmt w:val="bullet"/>
      <w:lvlText w:val="•"/>
      <w:lvlJc w:val="left"/>
      <w:pPr>
        <w:tabs>
          <w:tab w:val="num" w:pos="1440"/>
        </w:tabs>
        <w:ind w:left="1440" w:hanging="360"/>
      </w:pPr>
      <w:rPr>
        <w:rFonts w:ascii="Arial" w:hAnsi="Arial" w:hint="default"/>
      </w:rPr>
    </w:lvl>
    <w:lvl w:ilvl="2" w:tplc="7152BD56" w:tentative="1">
      <w:start w:val="1"/>
      <w:numFmt w:val="bullet"/>
      <w:lvlText w:val="•"/>
      <w:lvlJc w:val="left"/>
      <w:pPr>
        <w:tabs>
          <w:tab w:val="num" w:pos="2160"/>
        </w:tabs>
        <w:ind w:left="2160" w:hanging="360"/>
      </w:pPr>
      <w:rPr>
        <w:rFonts w:ascii="Arial" w:hAnsi="Arial" w:hint="default"/>
      </w:rPr>
    </w:lvl>
    <w:lvl w:ilvl="3" w:tplc="34609BB6" w:tentative="1">
      <w:start w:val="1"/>
      <w:numFmt w:val="bullet"/>
      <w:lvlText w:val="•"/>
      <w:lvlJc w:val="left"/>
      <w:pPr>
        <w:tabs>
          <w:tab w:val="num" w:pos="2880"/>
        </w:tabs>
        <w:ind w:left="2880" w:hanging="360"/>
      </w:pPr>
      <w:rPr>
        <w:rFonts w:ascii="Arial" w:hAnsi="Arial" w:hint="default"/>
      </w:rPr>
    </w:lvl>
    <w:lvl w:ilvl="4" w:tplc="24E250E0" w:tentative="1">
      <w:start w:val="1"/>
      <w:numFmt w:val="bullet"/>
      <w:lvlText w:val="•"/>
      <w:lvlJc w:val="left"/>
      <w:pPr>
        <w:tabs>
          <w:tab w:val="num" w:pos="3600"/>
        </w:tabs>
        <w:ind w:left="3600" w:hanging="360"/>
      </w:pPr>
      <w:rPr>
        <w:rFonts w:ascii="Arial" w:hAnsi="Arial" w:hint="default"/>
      </w:rPr>
    </w:lvl>
    <w:lvl w:ilvl="5" w:tplc="29EA770A" w:tentative="1">
      <w:start w:val="1"/>
      <w:numFmt w:val="bullet"/>
      <w:lvlText w:val="•"/>
      <w:lvlJc w:val="left"/>
      <w:pPr>
        <w:tabs>
          <w:tab w:val="num" w:pos="4320"/>
        </w:tabs>
        <w:ind w:left="4320" w:hanging="360"/>
      </w:pPr>
      <w:rPr>
        <w:rFonts w:ascii="Arial" w:hAnsi="Arial" w:hint="default"/>
      </w:rPr>
    </w:lvl>
    <w:lvl w:ilvl="6" w:tplc="1EBC997A" w:tentative="1">
      <w:start w:val="1"/>
      <w:numFmt w:val="bullet"/>
      <w:lvlText w:val="•"/>
      <w:lvlJc w:val="left"/>
      <w:pPr>
        <w:tabs>
          <w:tab w:val="num" w:pos="5040"/>
        </w:tabs>
        <w:ind w:left="5040" w:hanging="360"/>
      </w:pPr>
      <w:rPr>
        <w:rFonts w:ascii="Arial" w:hAnsi="Arial" w:hint="default"/>
      </w:rPr>
    </w:lvl>
    <w:lvl w:ilvl="7" w:tplc="73949028" w:tentative="1">
      <w:start w:val="1"/>
      <w:numFmt w:val="bullet"/>
      <w:lvlText w:val="•"/>
      <w:lvlJc w:val="left"/>
      <w:pPr>
        <w:tabs>
          <w:tab w:val="num" w:pos="5760"/>
        </w:tabs>
        <w:ind w:left="5760" w:hanging="360"/>
      </w:pPr>
      <w:rPr>
        <w:rFonts w:ascii="Arial" w:hAnsi="Arial" w:hint="default"/>
      </w:rPr>
    </w:lvl>
    <w:lvl w:ilvl="8" w:tplc="B72EDE6A"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5"/>
  </w:num>
  <w:num w:numId="3">
    <w:abstractNumId w:val="6"/>
  </w:num>
  <w:num w:numId="4">
    <w:abstractNumId w:val="1"/>
  </w:num>
  <w:num w:numId="5">
    <w:abstractNumId w:val="7"/>
  </w:num>
  <w:num w:numId="6">
    <w:abstractNumId w:val="0"/>
  </w:num>
  <w:num w:numId="7">
    <w:abstractNumId w:val="8"/>
  </w:num>
  <w:num w:numId="8">
    <w:abstractNumId w:val="2"/>
  </w:num>
  <w:num w:numId="9">
    <w:abstractNumId w:val="10"/>
  </w:num>
  <w:num w:numId="10">
    <w:abstractNumId w:val="12"/>
  </w:num>
  <w:num w:numId="11">
    <w:abstractNumId w:val="11"/>
  </w:num>
  <w:num w:numId="12">
    <w:abstractNumId w:val="1"/>
  </w:num>
  <w:num w:numId="13">
    <w:abstractNumId w:val="3"/>
  </w:num>
  <w:num w:numId="14">
    <w:abstractNumId w:val="14"/>
  </w:num>
  <w:num w:numId="15">
    <w:abstractNumId w:val="9"/>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2149"/>
    <w:rsid w:val="00002149"/>
    <w:rsid w:val="00012F1F"/>
    <w:rsid w:val="000246E3"/>
    <w:rsid w:val="000C25DE"/>
    <w:rsid w:val="000F04FA"/>
    <w:rsid w:val="00121576"/>
    <w:rsid w:val="001A68C5"/>
    <w:rsid w:val="001C1A5E"/>
    <w:rsid w:val="00232B04"/>
    <w:rsid w:val="00233BB0"/>
    <w:rsid w:val="00241D6E"/>
    <w:rsid w:val="00241DD7"/>
    <w:rsid w:val="0026407A"/>
    <w:rsid w:val="00275656"/>
    <w:rsid w:val="002E5BFD"/>
    <w:rsid w:val="00307B8A"/>
    <w:rsid w:val="003161E7"/>
    <w:rsid w:val="00322615"/>
    <w:rsid w:val="00325420"/>
    <w:rsid w:val="00332B3A"/>
    <w:rsid w:val="004134A2"/>
    <w:rsid w:val="004322F4"/>
    <w:rsid w:val="004352C0"/>
    <w:rsid w:val="004764AD"/>
    <w:rsid w:val="0049720C"/>
    <w:rsid w:val="004E0207"/>
    <w:rsid w:val="005E173C"/>
    <w:rsid w:val="0062140F"/>
    <w:rsid w:val="00681DF6"/>
    <w:rsid w:val="006A7E51"/>
    <w:rsid w:val="006C68E0"/>
    <w:rsid w:val="006F3679"/>
    <w:rsid w:val="006F6262"/>
    <w:rsid w:val="0075315E"/>
    <w:rsid w:val="00777FBB"/>
    <w:rsid w:val="00796BCA"/>
    <w:rsid w:val="0079797A"/>
    <w:rsid w:val="00870F76"/>
    <w:rsid w:val="0087264A"/>
    <w:rsid w:val="008852C5"/>
    <w:rsid w:val="00917B11"/>
    <w:rsid w:val="009831A9"/>
    <w:rsid w:val="009B32EB"/>
    <w:rsid w:val="009C7FB7"/>
    <w:rsid w:val="009E50D8"/>
    <w:rsid w:val="00A248D0"/>
    <w:rsid w:val="00A273FA"/>
    <w:rsid w:val="00AA4061"/>
    <w:rsid w:val="00AB02C1"/>
    <w:rsid w:val="00AF2222"/>
    <w:rsid w:val="00B304BA"/>
    <w:rsid w:val="00B5294C"/>
    <w:rsid w:val="00B867E3"/>
    <w:rsid w:val="00BD69EB"/>
    <w:rsid w:val="00BF0DFF"/>
    <w:rsid w:val="00C21381"/>
    <w:rsid w:val="00C47E91"/>
    <w:rsid w:val="00C642A1"/>
    <w:rsid w:val="00CA2BFB"/>
    <w:rsid w:val="00CB3F9D"/>
    <w:rsid w:val="00CF4857"/>
    <w:rsid w:val="00D52A4C"/>
    <w:rsid w:val="00D632F0"/>
    <w:rsid w:val="00D720B7"/>
    <w:rsid w:val="00EA6970"/>
    <w:rsid w:val="00EF78EC"/>
    <w:rsid w:val="00F01302"/>
    <w:rsid w:val="00F623CB"/>
    <w:rsid w:val="00F64BAB"/>
    <w:rsid w:val="00FD454A"/>
    <w:rsid w:val="00FE5B3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C937A2"/>
  <w15:chartTrackingRefBased/>
  <w15:docId w15:val="{6FC3F9BD-BFA4-45D7-8037-741693351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F2222"/>
    <w:pPr>
      <w:ind w:left="720"/>
      <w:contextualSpacing/>
    </w:pPr>
  </w:style>
  <w:style w:type="paragraph" w:styleId="a4">
    <w:name w:val="header"/>
    <w:basedOn w:val="a"/>
    <w:link w:val="a5"/>
    <w:uiPriority w:val="99"/>
    <w:unhideWhenUsed/>
    <w:rsid w:val="00B304BA"/>
    <w:pPr>
      <w:tabs>
        <w:tab w:val="center" w:pos="4513"/>
        <w:tab w:val="right" w:pos="9026"/>
      </w:tabs>
      <w:spacing w:after="0" w:line="240" w:lineRule="auto"/>
    </w:pPr>
  </w:style>
  <w:style w:type="character" w:customStyle="1" w:styleId="a5">
    <w:name w:val="כותרת עליונה תו"/>
    <w:basedOn w:val="a0"/>
    <w:link w:val="a4"/>
    <w:uiPriority w:val="99"/>
    <w:rsid w:val="00B304BA"/>
  </w:style>
  <w:style w:type="paragraph" w:styleId="a6">
    <w:name w:val="footer"/>
    <w:basedOn w:val="a"/>
    <w:link w:val="a7"/>
    <w:uiPriority w:val="99"/>
    <w:unhideWhenUsed/>
    <w:rsid w:val="00B304BA"/>
    <w:pPr>
      <w:tabs>
        <w:tab w:val="center" w:pos="4513"/>
        <w:tab w:val="right" w:pos="9026"/>
      </w:tabs>
      <w:spacing w:after="0" w:line="240" w:lineRule="auto"/>
    </w:pPr>
  </w:style>
  <w:style w:type="character" w:customStyle="1" w:styleId="a7">
    <w:name w:val="כותרת תחתונה תו"/>
    <w:basedOn w:val="a0"/>
    <w:link w:val="a6"/>
    <w:uiPriority w:val="99"/>
    <w:rsid w:val="00B304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0977894">
      <w:bodyDiv w:val="1"/>
      <w:marLeft w:val="0"/>
      <w:marRight w:val="0"/>
      <w:marTop w:val="0"/>
      <w:marBottom w:val="0"/>
      <w:divBdr>
        <w:top w:val="none" w:sz="0" w:space="0" w:color="auto"/>
        <w:left w:val="none" w:sz="0" w:space="0" w:color="auto"/>
        <w:bottom w:val="none" w:sz="0" w:space="0" w:color="auto"/>
        <w:right w:val="none" w:sz="0" w:space="0" w:color="auto"/>
      </w:divBdr>
      <w:divsChild>
        <w:div w:id="358816144">
          <w:marLeft w:val="0"/>
          <w:marRight w:val="360"/>
          <w:marTop w:val="200"/>
          <w:marBottom w:val="0"/>
          <w:divBdr>
            <w:top w:val="none" w:sz="0" w:space="0" w:color="auto"/>
            <w:left w:val="none" w:sz="0" w:space="0" w:color="auto"/>
            <w:bottom w:val="none" w:sz="0" w:space="0" w:color="auto"/>
            <w:right w:val="none" w:sz="0" w:space="0" w:color="auto"/>
          </w:divBdr>
        </w:div>
      </w:divsChild>
    </w:div>
    <w:div w:id="1268847100">
      <w:bodyDiv w:val="1"/>
      <w:marLeft w:val="0"/>
      <w:marRight w:val="0"/>
      <w:marTop w:val="0"/>
      <w:marBottom w:val="0"/>
      <w:divBdr>
        <w:top w:val="none" w:sz="0" w:space="0" w:color="auto"/>
        <w:left w:val="none" w:sz="0" w:space="0" w:color="auto"/>
        <w:bottom w:val="none" w:sz="0" w:space="0" w:color="auto"/>
        <w:right w:val="none" w:sz="0" w:space="0" w:color="auto"/>
      </w:divBdr>
      <w:divsChild>
        <w:div w:id="117341211">
          <w:marLeft w:val="0"/>
          <w:marRight w:val="360"/>
          <w:marTop w:val="200"/>
          <w:marBottom w:val="0"/>
          <w:divBdr>
            <w:top w:val="none" w:sz="0" w:space="0" w:color="auto"/>
            <w:left w:val="none" w:sz="0" w:space="0" w:color="auto"/>
            <w:bottom w:val="none" w:sz="0" w:space="0" w:color="auto"/>
            <w:right w:val="none" w:sz="0" w:space="0" w:color="auto"/>
          </w:divBdr>
        </w:div>
      </w:divsChild>
    </w:div>
    <w:div w:id="1580139717">
      <w:bodyDiv w:val="1"/>
      <w:marLeft w:val="0"/>
      <w:marRight w:val="0"/>
      <w:marTop w:val="0"/>
      <w:marBottom w:val="0"/>
      <w:divBdr>
        <w:top w:val="none" w:sz="0" w:space="0" w:color="auto"/>
        <w:left w:val="none" w:sz="0" w:space="0" w:color="auto"/>
        <w:bottom w:val="none" w:sz="0" w:space="0" w:color="auto"/>
        <w:right w:val="none" w:sz="0" w:space="0" w:color="auto"/>
      </w:divBdr>
    </w:div>
    <w:div w:id="1624339285">
      <w:bodyDiv w:val="1"/>
      <w:marLeft w:val="0"/>
      <w:marRight w:val="0"/>
      <w:marTop w:val="0"/>
      <w:marBottom w:val="0"/>
      <w:divBdr>
        <w:top w:val="none" w:sz="0" w:space="0" w:color="auto"/>
        <w:left w:val="none" w:sz="0" w:space="0" w:color="auto"/>
        <w:bottom w:val="none" w:sz="0" w:space="0" w:color="auto"/>
        <w:right w:val="none" w:sz="0" w:space="0" w:color="auto"/>
      </w:divBdr>
      <w:divsChild>
        <w:div w:id="638416523">
          <w:marLeft w:val="0"/>
          <w:marRight w:val="360"/>
          <w:marTop w:val="200"/>
          <w:marBottom w:val="0"/>
          <w:divBdr>
            <w:top w:val="none" w:sz="0" w:space="0" w:color="auto"/>
            <w:left w:val="none" w:sz="0" w:space="0" w:color="auto"/>
            <w:bottom w:val="none" w:sz="0" w:space="0" w:color="auto"/>
            <w:right w:val="none" w:sz="0" w:space="0" w:color="auto"/>
          </w:divBdr>
        </w:div>
      </w:divsChild>
    </w:div>
    <w:div w:id="1880900039">
      <w:bodyDiv w:val="1"/>
      <w:marLeft w:val="0"/>
      <w:marRight w:val="0"/>
      <w:marTop w:val="0"/>
      <w:marBottom w:val="0"/>
      <w:divBdr>
        <w:top w:val="none" w:sz="0" w:space="0" w:color="auto"/>
        <w:left w:val="none" w:sz="0" w:space="0" w:color="auto"/>
        <w:bottom w:val="none" w:sz="0" w:space="0" w:color="auto"/>
        <w:right w:val="none" w:sz="0" w:space="0" w:color="auto"/>
      </w:divBdr>
      <w:divsChild>
        <w:div w:id="297150767">
          <w:marLeft w:val="0"/>
          <w:marRight w:val="360"/>
          <w:marTop w:val="200"/>
          <w:marBottom w:val="0"/>
          <w:divBdr>
            <w:top w:val="none" w:sz="0" w:space="0" w:color="auto"/>
            <w:left w:val="none" w:sz="0" w:space="0" w:color="auto"/>
            <w:bottom w:val="none" w:sz="0" w:space="0" w:color="auto"/>
            <w:right w:val="none" w:sz="0" w:space="0" w:color="auto"/>
          </w:divBdr>
        </w:div>
        <w:div w:id="1842114446">
          <w:marLeft w:val="0"/>
          <w:marRight w:val="360"/>
          <w:marTop w:val="200"/>
          <w:marBottom w:val="0"/>
          <w:divBdr>
            <w:top w:val="none" w:sz="0" w:space="0" w:color="auto"/>
            <w:left w:val="none" w:sz="0" w:space="0" w:color="auto"/>
            <w:bottom w:val="none" w:sz="0" w:space="0" w:color="auto"/>
            <w:right w:val="none" w:sz="0" w:space="0" w:color="auto"/>
          </w:divBdr>
        </w:div>
        <w:div w:id="115566919">
          <w:marLeft w:val="0"/>
          <w:marRight w:val="36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889</Words>
  <Characters>5073</Characters>
  <Application>Microsoft Office Word</Application>
  <DocSecurity>0</DocSecurity>
  <Lines>42</Lines>
  <Paragraphs>11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Mom</dc:creator>
  <cp:keywords/>
  <dc:description/>
  <cp:lastModifiedBy>Esther</cp:lastModifiedBy>
  <cp:revision>2</cp:revision>
  <dcterms:created xsi:type="dcterms:W3CDTF">2019-11-08T15:48:00Z</dcterms:created>
  <dcterms:modified xsi:type="dcterms:W3CDTF">2019-11-08T15:48:00Z</dcterms:modified>
</cp:coreProperties>
</file>