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AD2F1" w14:textId="77777777" w:rsidR="002E7496" w:rsidRPr="006A308A" w:rsidRDefault="002E7496" w:rsidP="002E7496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6A308A">
        <w:rPr>
          <w:rFonts w:ascii="Times New Roman" w:hAnsi="Times New Roman" w:cs="Times New Roman"/>
          <w:b/>
          <w:noProof/>
          <w:sz w:val="28"/>
          <w:szCs w:val="28"/>
        </w:rPr>
        <w:t>Effect of normal load and sliding speed on dry sliding wear and friction properties of germanium doped borosilicate glass ceramic</w:t>
      </w:r>
    </w:p>
    <w:p w14:paraId="451B6774" w14:textId="77777777" w:rsidR="002E7496" w:rsidRDefault="002E7496" w:rsidP="002E7496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  <w:r w:rsidRPr="006A308A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Sangeeta Das, </w:t>
      </w:r>
      <w:r w:rsidRPr="006A308A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S. S. Gautam and </w:t>
      </w:r>
      <w:r w:rsidRPr="006A308A">
        <w:rPr>
          <w:rFonts w:ascii="Times New Roman" w:hAnsi="Times New Roman" w:cs="Times New Roman"/>
          <w:b/>
          <w:noProof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noProof/>
          <w:sz w:val="24"/>
          <w:szCs w:val="24"/>
        </w:rPr>
        <w:t>C. R. Gautam</w:t>
      </w:r>
    </w:p>
    <w:p w14:paraId="475CA94D" w14:textId="77777777" w:rsidR="002E7496" w:rsidRPr="006A308A" w:rsidRDefault="002E7496" w:rsidP="002E7496">
      <w:pPr>
        <w:spacing w:line="240" w:lineRule="auto"/>
        <w:jc w:val="center"/>
        <w:rPr>
          <w:rFonts w:ascii="Times" w:hAnsi="Times"/>
          <w:sz w:val="24"/>
          <w:szCs w:val="24"/>
        </w:rPr>
      </w:pPr>
      <w:r w:rsidRPr="006A308A">
        <w:rPr>
          <w:rFonts w:ascii="Times" w:hAnsi="Times"/>
          <w:sz w:val="24"/>
          <w:szCs w:val="24"/>
          <w:vertAlign w:val="superscript"/>
        </w:rPr>
        <w:t>1</w:t>
      </w:r>
      <w:r w:rsidRPr="006A308A">
        <w:rPr>
          <w:rFonts w:ascii="Times" w:hAnsi="Times"/>
          <w:sz w:val="24"/>
          <w:szCs w:val="24"/>
        </w:rPr>
        <w:t>Department of Mechanical Engineering,</w:t>
      </w:r>
    </w:p>
    <w:p w14:paraId="48D7D8D9" w14:textId="77777777" w:rsidR="002E7496" w:rsidRPr="006A308A" w:rsidRDefault="002E7496" w:rsidP="002E7496">
      <w:pPr>
        <w:spacing w:line="240" w:lineRule="auto"/>
        <w:jc w:val="center"/>
        <w:rPr>
          <w:rFonts w:ascii="Times" w:hAnsi="Times"/>
          <w:sz w:val="24"/>
          <w:szCs w:val="24"/>
        </w:rPr>
      </w:pPr>
      <w:r w:rsidRPr="006A308A">
        <w:rPr>
          <w:rFonts w:ascii="Times" w:hAnsi="Times"/>
          <w:sz w:val="24"/>
          <w:szCs w:val="24"/>
        </w:rPr>
        <w:t>North Eastern Regional Institute of Science and Technology, Itanagar, India- 791109</w:t>
      </w:r>
    </w:p>
    <w:p w14:paraId="1BA6C990" w14:textId="77777777" w:rsidR="002E7496" w:rsidRPr="006A308A" w:rsidRDefault="002E7496" w:rsidP="002E7496">
      <w:pPr>
        <w:spacing w:line="240" w:lineRule="auto"/>
        <w:jc w:val="center"/>
        <w:rPr>
          <w:rFonts w:ascii="Times" w:hAnsi="Times"/>
          <w:sz w:val="24"/>
          <w:szCs w:val="24"/>
        </w:rPr>
      </w:pPr>
      <w:r w:rsidRPr="006A308A">
        <w:rPr>
          <w:rFonts w:ascii="Times" w:hAnsi="Times"/>
          <w:sz w:val="24"/>
          <w:szCs w:val="24"/>
          <w:vertAlign w:val="superscript"/>
        </w:rPr>
        <w:t>2</w:t>
      </w:r>
      <w:r w:rsidRPr="006A308A">
        <w:rPr>
          <w:rFonts w:ascii="Times" w:hAnsi="Times"/>
          <w:sz w:val="24"/>
          <w:szCs w:val="24"/>
        </w:rPr>
        <w:t>Advanced Glass and Glass Ceramics Research Laboratory,</w:t>
      </w:r>
    </w:p>
    <w:p w14:paraId="688F4CC9" w14:textId="77777777" w:rsidR="002E7496" w:rsidRPr="00057DDE" w:rsidRDefault="002E7496" w:rsidP="002E7496">
      <w:pPr>
        <w:spacing w:line="240" w:lineRule="auto"/>
        <w:jc w:val="center"/>
        <w:rPr>
          <w:rFonts w:ascii="Times" w:hAnsi="Times"/>
          <w:sz w:val="24"/>
          <w:szCs w:val="24"/>
        </w:rPr>
      </w:pPr>
      <w:r w:rsidRPr="006A308A">
        <w:rPr>
          <w:rFonts w:ascii="Times" w:hAnsi="Times"/>
          <w:sz w:val="24"/>
          <w:szCs w:val="24"/>
        </w:rPr>
        <w:t>Department of Physics, University of Lucknow, Lucknow, India-226007</w:t>
      </w:r>
    </w:p>
    <w:p w14:paraId="5C81B30E" w14:textId="77777777" w:rsidR="002E7496" w:rsidRDefault="002E7496" w:rsidP="00A02F0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76BEF979" w14:textId="77777777" w:rsidR="006269E7" w:rsidRPr="00A02F07" w:rsidRDefault="00A02F07" w:rsidP="00A02F07">
      <w:pPr>
        <w:pStyle w:val="ListParagraph"/>
        <w:numPr>
          <w:ilvl w:val="0"/>
          <w:numId w:val="7"/>
        </w:numPr>
        <w:tabs>
          <w:tab w:val="left" w:pos="450"/>
        </w:tabs>
        <w:ind w:left="360"/>
        <w:rPr>
          <w:rFonts w:ascii="Times New Roman" w:hAnsi="Times New Roman" w:cs="Times New Roman"/>
          <w:b/>
          <w:noProof/>
          <w:sz w:val="24"/>
          <w:szCs w:val="24"/>
        </w:rPr>
      </w:pPr>
      <w:r w:rsidRPr="00A02F07">
        <w:rPr>
          <w:rFonts w:ascii="Times New Roman" w:hAnsi="Times New Roman" w:cs="Times New Roman"/>
          <w:b/>
          <w:noProof/>
          <w:sz w:val="24"/>
          <w:szCs w:val="24"/>
        </w:rPr>
        <w:t>Introduction</w:t>
      </w:r>
    </w:p>
    <w:p w14:paraId="17758B8C" w14:textId="77777777" w:rsidR="002E7496" w:rsidRDefault="001E72EA" w:rsidP="002E749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A polycrystalline material termed as glass ceramic largely possesses superior abrasive resistance, thermal stability and chemical resistance </w:t>
      </w:r>
      <w:r w:rsidR="005836EA">
        <w:rPr>
          <w:rFonts w:ascii="Times New Roman" w:hAnsi="Times New Roman" w:cs="Times New Roman"/>
          <w:noProof/>
          <w:sz w:val="24"/>
          <w:szCs w:val="24"/>
        </w:rPr>
        <w:t xml:space="preserve">that makes them suitable for different industrial applications in the fields of metallurgical, mechanical, chemical and electrical engineering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[1]. </w:t>
      </w:r>
      <w:r w:rsidR="00892901">
        <w:rPr>
          <w:rFonts w:ascii="Times New Roman" w:hAnsi="Times New Roman" w:cs="Times New Roman"/>
          <w:noProof/>
          <w:sz w:val="24"/>
          <w:szCs w:val="24"/>
        </w:rPr>
        <w:t xml:space="preserve">The properties and </w:t>
      </w:r>
      <w:r w:rsidR="00210110">
        <w:rPr>
          <w:rFonts w:ascii="Times New Roman" w:hAnsi="Times New Roman" w:cs="Times New Roman"/>
          <w:noProof/>
          <w:sz w:val="24"/>
          <w:szCs w:val="24"/>
        </w:rPr>
        <w:t xml:space="preserve">functions </w:t>
      </w:r>
      <w:r w:rsidR="00892901">
        <w:rPr>
          <w:rFonts w:ascii="Times New Roman" w:hAnsi="Times New Roman" w:cs="Times New Roman"/>
          <w:noProof/>
          <w:sz w:val="24"/>
          <w:szCs w:val="24"/>
        </w:rPr>
        <w:t>of glass ceramics</w:t>
      </w:r>
      <w:r w:rsidR="00210110">
        <w:rPr>
          <w:rFonts w:ascii="Times New Roman" w:hAnsi="Times New Roman" w:cs="Times New Roman"/>
          <w:noProof/>
          <w:sz w:val="24"/>
          <w:szCs w:val="24"/>
        </w:rPr>
        <w:t xml:space="preserve"> are largely affected by the intricate interactions of structural, </w:t>
      </w:r>
      <w:r w:rsidR="00027AE5">
        <w:rPr>
          <w:rFonts w:ascii="Times New Roman" w:hAnsi="Times New Roman" w:cs="Times New Roman"/>
          <w:noProof/>
          <w:sz w:val="24"/>
          <w:szCs w:val="24"/>
        </w:rPr>
        <w:t xml:space="preserve">chemical </w:t>
      </w:r>
      <w:r w:rsidR="00210110">
        <w:rPr>
          <w:rFonts w:ascii="Times New Roman" w:hAnsi="Times New Roman" w:cs="Times New Roman"/>
          <w:noProof/>
          <w:sz w:val="24"/>
          <w:szCs w:val="24"/>
        </w:rPr>
        <w:t>composition</w:t>
      </w:r>
      <w:r w:rsidR="00027AE5">
        <w:rPr>
          <w:rFonts w:ascii="Times New Roman" w:hAnsi="Times New Roman" w:cs="Times New Roman"/>
          <w:noProof/>
          <w:sz w:val="24"/>
          <w:szCs w:val="24"/>
        </w:rPr>
        <w:t xml:space="preserve"> of initial glass</w:t>
      </w:r>
      <w:r w:rsidR="00210110">
        <w:rPr>
          <w:rFonts w:ascii="Times New Roman" w:hAnsi="Times New Roman" w:cs="Times New Roman"/>
          <w:noProof/>
          <w:sz w:val="24"/>
          <w:szCs w:val="24"/>
        </w:rPr>
        <w:t xml:space="preserve"> and process variables</w:t>
      </w:r>
      <w:r w:rsidR="00BE5B52">
        <w:rPr>
          <w:rFonts w:ascii="Times New Roman" w:hAnsi="Times New Roman" w:cs="Times New Roman"/>
          <w:noProof/>
          <w:sz w:val="24"/>
          <w:szCs w:val="24"/>
        </w:rPr>
        <w:t xml:space="preserve"> [2]</w:t>
      </w:r>
      <w:r w:rsidR="00210110">
        <w:rPr>
          <w:rFonts w:ascii="Times New Roman" w:hAnsi="Times New Roman" w:cs="Times New Roman"/>
          <w:noProof/>
          <w:sz w:val="24"/>
          <w:szCs w:val="24"/>
        </w:rPr>
        <w:t>.</w:t>
      </w:r>
      <w:r w:rsidR="00892901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D555FF">
        <w:rPr>
          <w:rFonts w:ascii="Times New Roman" w:hAnsi="Times New Roman" w:cs="Times New Roman"/>
          <w:noProof/>
          <w:sz w:val="24"/>
          <w:szCs w:val="24"/>
        </w:rPr>
        <w:t>Hence, in order to obtain the glass ceramics with desired thermo-physical properties, the optimization of compositions, nucleating agents and heat treatments is</w:t>
      </w:r>
      <w:r w:rsidR="001856ED" w:rsidRPr="001856E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56ED">
        <w:rPr>
          <w:rFonts w:ascii="Times New Roman" w:hAnsi="Times New Roman" w:cs="Times New Roman"/>
          <w:noProof/>
          <w:sz w:val="24"/>
          <w:szCs w:val="24"/>
        </w:rPr>
        <w:t xml:space="preserve">essential [3]. </w:t>
      </w:r>
      <w:r w:rsidR="00C97456">
        <w:rPr>
          <w:rFonts w:ascii="Times New Roman" w:hAnsi="Times New Roman" w:cs="Times New Roman"/>
          <w:noProof/>
          <w:sz w:val="24"/>
          <w:szCs w:val="24"/>
        </w:rPr>
        <w:t xml:space="preserve">Herman et al. [4] precipitated gahnite phase in </w:t>
      </w:r>
      <w:r w:rsidR="00C97456" w:rsidRPr="00C97456">
        <w:rPr>
          <w:rFonts w:ascii="Times New Roman" w:hAnsi="Times New Roman" w:cs="Times New Roman"/>
          <w:noProof/>
          <w:sz w:val="24"/>
          <w:szCs w:val="24"/>
        </w:rPr>
        <w:t>CaO-MgO-ZnO-Al</w:t>
      </w:r>
      <w:r w:rsidR="00C97456" w:rsidRPr="00C97456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C97456" w:rsidRPr="00C97456">
        <w:rPr>
          <w:rFonts w:ascii="Times New Roman" w:hAnsi="Times New Roman" w:cs="Times New Roman"/>
          <w:noProof/>
          <w:sz w:val="24"/>
          <w:szCs w:val="24"/>
        </w:rPr>
        <w:t>O</w:t>
      </w:r>
      <w:r w:rsidR="00C97456" w:rsidRPr="00C97456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C97456" w:rsidRPr="00C97456">
        <w:rPr>
          <w:rFonts w:ascii="Times New Roman" w:hAnsi="Times New Roman" w:cs="Times New Roman"/>
          <w:noProof/>
          <w:sz w:val="24"/>
          <w:szCs w:val="24"/>
        </w:rPr>
        <w:t>-B</w:t>
      </w:r>
      <w:r w:rsidR="00C97456" w:rsidRPr="00C97456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C97456" w:rsidRPr="00C97456">
        <w:rPr>
          <w:rFonts w:ascii="Times New Roman" w:hAnsi="Times New Roman" w:cs="Times New Roman"/>
          <w:noProof/>
          <w:sz w:val="24"/>
          <w:szCs w:val="24"/>
        </w:rPr>
        <w:t>O</w:t>
      </w:r>
      <w:r w:rsidR="00C97456" w:rsidRPr="00C97456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C97456" w:rsidRPr="00C97456">
        <w:rPr>
          <w:rFonts w:ascii="Times New Roman" w:hAnsi="Times New Roman" w:cs="Times New Roman"/>
          <w:noProof/>
          <w:sz w:val="24"/>
          <w:szCs w:val="24"/>
        </w:rPr>
        <w:t>-SiO</w:t>
      </w:r>
      <w:r w:rsidR="00C97456" w:rsidRPr="00C97456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C97456" w:rsidRPr="00C97456">
        <w:rPr>
          <w:rFonts w:ascii="Times New Roman" w:hAnsi="Times New Roman" w:cs="Times New Roman"/>
          <w:noProof/>
          <w:sz w:val="24"/>
          <w:szCs w:val="24"/>
        </w:rPr>
        <w:t xml:space="preserve"> system</w:t>
      </w:r>
      <w:r w:rsidR="00C97456">
        <w:rPr>
          <w:rFonts w:ascii="Times New Roman" w:hAnsi="Times New Roman" w:cs="Times New Roman"/>
          <w:noProof/>
          <w:sz w:val="24"/>
          <w:szCs w:val="24"/>
        </w:rPr>
        <w:t xml:space="preserve"> of glass ceramics. They observed a relative increase in fracture toughness and wear resistance compared to the two phase materials. 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Xiao et al. [5] studied the mechanical and tribological properties in </w:t>
      </w:r>
      <w:r w:rsidR="00FB1A6A" w:rsidRPr="00FB1A6A">
        <w:rPr>
          <w:rFonts w:ascii="Times New Roman" w:hAnsi="Times New Roman" w:cs="Times New Roman"/>
          <w:noProof/>
          <w:sz w:val="24"/>
          <w:szCs w:val="24"/>
        </w:rPr>
        <w:t>CaO–MgO–Al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B1A6A" w:rsidRPr="00FB1A6A">
        <w:rPr>
          <w:rFonts w:ascii="Times New Roman" w:hAnsi="Times New Roman" w:cs="Times New Roman"/>
          <w:noProof/>
          <w:sz w:val="24"/>
          <w:szCs w:val="24"/>
        </w:rPr>
        <w:t>O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 w:rsidR="00FB1A6A" w:rsidRPr="00FB1A6A">
        <w:rPr>
          <w:rFonts w:ascii="Times New Roman" w:hAnsi="Times New Roman" w:cs="Times New Roman"/>
          <w:noProof/>
          <w:sz w:val="24"/>
          <w:szCs w:val="24"/>
        </w:rPr>
        <w:t>–SiO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 glass ceramic system</w:t>
      </w:r>
      <w:r w:rsidR="00FB1A6A" w:rsidRPr="00FB1A6A">
        <w:rPr>
          <w:rFonts w:ascii="Times New Roman" w:hAnsi="Times New Roman" w:cs="Times New Roman"/>
          <w:noProof/>
          <w:sz w:val="24"/>
          <w:szCs w:val="24"/>
        </w:rPr>
        <w:t>.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 They found that the specific wear rate (SWR) of the material lies in the range of 10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perscript"/>
        </w:rPr>
        <w:t>-3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 to 10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perscript"/>
        </w:rPr>
        <w:t>-6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 mm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/N.m. The SWR increased from room temperature to 500 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perscript"/>
        </w:rPr>
        <w:t>0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C, after which it decreased from 500 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perscript"/>
        </w:rPr>
        <w:t>0</w:t>
      </w:r>
      <w:r w:rsidR="00FB1A6A">
        <w:rPr>
          <w:rFonts w:ascii="Times New Roman" w:hAnsi="Times New Roman" w:cs="Times New Roman"/>
          <w:noProof/>
          <w:sz w:val="24"/>
          <w:szCs w:val="24"/>
        </w:rPr>
        <w:t xml:space="preserve">C to 800 </w:t>
      </w:r>
      <w:r w:rsidR="00FB1A6A" w:rsidRPr="00FB1A6A">
        <w:rPr>
          <w:rFonts w:ascii="Times New Roman" w:hAnsi="Times New Roman" w:cs="Times New Roman"/>
          <w:noProof/>
          <w:sz w:val="24"/>
          <w:szCs w:val="24"/>
          <w:vertAlign w:val="superscript"/>
        </w:rPr>
        <w:t>0</w:t>
      </w:r>
      <w:r w:rsidR="00FB1A6A">
        <w:rPr>
          <w:rFonts w:ascii="Times New Roman" w:hAnsi="Times New Roman" w:cs="Times New Roman"/>
          <w:noProof/>
          <w:sz w:val="24"/>
          <w:szCs w:val="24"/>
        </w:rPr>
        <w:t>C.</w:t>
      </w:r>
      <w:r w:rsidR="008B1D69">
        <w:rPr>
          <w:rFonts w:ascii="Times New Roman" w:hAnsi="Times New Roman" w:cs="Times New Roman"/>
          <w:noProof/>
          <w:sz w:val="24"/>
          <w:szCs w:val="24"/>
        </w:rPr>
        <w:t xml:space="preserve"> Various compositions of glass ceramics containining crystalline lead germanate systems are suitable for applications in optical, optoelectronics, laser and fibre-optical engineering </w:t>
      </w:r>
      <w:r w:rsidR="00202228">
        <w:rPr>
          <w:rFonts w:ascii="Times New Roman" w:hAnsi="Times New Roman" w:cs="Times New Roman"/>
          <w:noProof/>
          <w:sz w:val="24"/>
          <w:szCs w:val="24"/>
        </w:rPr>
        <w:t xml:space="preserve">due to their improved physical and chemical properties </w:t>
      </w:r>
      <w:r w:rsidR="008B1D69">
        <w:rPr>
          <w:rFonts w:ascii="Times New Roman" w:hAnsi="Times New Roman" w:cs="Times New Roman"/>
          <w:noProof/>
          <w:sz w:val="24"/>
          <w:szCs w:val="24"/>
        </w:rPr>
        <w:t xml:space="preserve">[6]. </w:t>
      </w:r>
    </w:p>
    <w:p w14:paraId="1377459D" w14:textId="77777777" w:rsidR="00A02F07" w:rsidRDefault="006269E7" w:rsidP="002E7496">
      <w:pPr>
        <w:spacing w:line="480" w:lineRule="auto"/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In this study, five different glass ceramic samples in the system 55[(Pb</w:t>
      </w:r>
      <w:r w:rsidRPr="0017505D">
        <w:rPr>
          <w:rFonts w:ascii="Times New Roman" w:hAnsi="Times New Roman" w:cs="Times New Roman"/>
          <w:i/>
          <w:noProof/>
          <w:sz w:val="24"/>
          <w:szCs w:val="24"/>
          <w:vertAlign w:val="subscript"/>
        </w:rPr>
        <w:t>x</w:t>
      </w:r>
      <w:r>
        <w:rPr>
          <w:rFonts w:ascii="Times New Roman" w:hAnsi="Times New Roman" w:cs="Times New Roman"/>
          <w:noProof/>
          <w:sz w:val="24"/>
          <w:szCs w:val="24"/>
        </w:rPr>
        <w:t>Ca</w:t>
      </w:r>
      <w:r w:rsidRPr="0017505D">
        <w:rPr>
          <w:rFonts w:ascii="Times New Roman" w:hAnsi="Times New Roman" w:cs="Times New Roman"/>
          <w:i/>
          <w:noProof/>
          <w:sz w:val="24"/>
          <w:szCs w:val="24"/>
          <w:vertAlign w:val="subscript"/>
        </w:rPr>
        <w:t>1-x</w:t>
      </w:r>
      <w:r>
        <w:rPr>
          <w:rFonts w:ascii="Times New Roman" w:hAnsi="Times New Roman" w:cs="Times New Roman"/>
          <w:noProof/>
          <w:sz w:val="24"/>
          <w:szCs w:val="24"/>
        </w:rPr>
        <w:t>)O.TiO</w:t>
      </w:r>
      <w:r w:rsidRPr="0017505D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>]-44[2SiO</w:t>
      </w:r>
      <w:r w:rsidRPr="0017505D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>.B</w:t>
      </w:r>
      <w:r w:rsidRPr="0017505D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>O</w:t>
      </w:r>
      <w:r w:rsidRPr="0017505D">
        <w:rPr>
          <w:rFonts w:ascii="Times New Roman" w:hAnsi="Times New Roman" w:cs="Times New Roman"/>
          <w:noProof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noProof/>
          <w:sz w:val="24"/>
          <w:szCs w:val="24"/>
        </w:rPr>
        <w:t>]-1Ge with (</w:t>
      </w:r>
      <w:r w:rsidR="0017505D">
        <w:rPr>
          <w:rFonts w:ascii="Times New Roman" w:hAnsi="Times New Roman" w:cs="Times New Roman"/>
          <w:noProof/>
          <w:sz w:val="24"/>
          <w:szCs w:val="24"/>
        </w:rPr>
        <w:t>0</w:t>
      </w:r>
      <w:r w:rsidR="00167E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7505D">
        <w:rPr>
          <w:rFonts w:ascii="Times New Roman" w:hAnsi="Times New Roman" w:cs="Times New Roman"/>
          <w:noProof/>
          <w:sz w:val="24"/>
          <w:szCs w:val="24"/>
        </w:rPr>
        <w:t>≤</w:t>
      </w:r>
      <w:r w:rsidR="00167E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7505D" w:rsidRPr="00311F78">
        <w:rPr>
          <w:rFonts w:ascii="Times New Roman" w:hAnsi="Times New Roman" w:cs="Times New Roman"/>
          <w:i/>
          <w:noProof/>
          <w:sz w:val="24"/>
          <w:szCs w:val="24"/>
        </w:rPr>
        <w:t>x</w:t>
      </w:r>
      <w:r w:rsidR="00167E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7505D">
        <w:rPr>
          <w:rFonts w:ascii="Times New Roman" w:hAnsi="Times New Roman" w:cs="Times New Roman"/>
          <w:noProof/>
          <w:sz w:val="24"/>
          <w:szCs w:val="24"/>
        </w:rPr>
        <w:t>≤</w:t>
      </w:r>
      <w:r w:rsidR="00167E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7505D">
        <w:rPr>
          <w:rFonts w:ascii="Times New Roman" w:hAnsi="Times New Roman" w:cs="Times New Roman"/>
          <w:noProof/>
          <w:sz w:val="24"/>
          <w:szCs w:val="24"/>
        </w:rPr>
        <w:t>0.7 mole%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  <w:r w:rsidR="00751E79">
        <w:rPr>
          <w:rFonts w:ascii="Times New Roman" w:hAnsi="Times New Roman" w:cs="Times New Roman"/>
          <w:noProof/>
          <w:sz w:val="24"/>
          <w:szCs w:val="24"/>
        </w:rPr>
        <w:t xml:space="preserve"> were synthesized by melt quenching technique</w:t>
      </w:r>
      <w:r w:rsidR="0007184C">
        <w:rPr>
          <w:rFonts w:ascii="Times New Roman" w:hAnsi="Times New Roman" w:cs="Times New Roman"/>
          <w:noProof/>
          <w:sz w:val="24"/>
          <w:szCs w:val="24"/>
        </w:rPr>
        <w:t xml:space="preserve"> followed by heat treatment</w:t>
      </w:r>
      <w:r w:rsidR="00751E79">
        <w:rPr>
          <w:rFonts w:ascii="Times New Roman" w:hAnsi="Times New Roman" w:cs="Times New Roman"/>
          <w:noProof/>
          <w:sz w:val="24"/>
          <w:szCs w:val="24"/>
        </w:rPr>
        <w:t xml:space="preserve">. The samples were prepared according to ASTM standard for tribological experiments that are to be performed on a pin-on-disc tribometer. The wear and friction studies of the samples were carried out at three different applied loads (10 N, 20 N and 30 N) and sliding speeds (500, 700 and 900 rpm) under dry condition. </w:t>
      </w:r>
    </w:p>
    <w:p w14:paraId="61B66403" w14:textId="77777777" w:rsidR="00A02F07" w:rsidRPr="003D6BF4" w:rsidRDefault="00A02F07" w:rsidP="00A02F07">
      <w:pPr>
        <w:pStyle w:val="ListParagraph"/>
        <w:numPr>
          <w:ilvl w:val="0"/>
          <w:numId w:val="7"/>
        </w:numPr>
        <w:spacing w:line="480" w:lineRule="auto"/>
        <w:ind w:left="36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D6BF4">
        <w:rPr>
          <w:rFonts w:ascii="Times New Roman" w:hAnsi="Times New Roman" w:cs="Times New Roman"/>
          <w:b/>
          <w:noProof/>
          <w:sz w:val="24"/>
          <w:szCs w:val="24"/>
        </w:rPr>
        <w:t>Results and discussions</w:t>
      </w:r>
    </w:p>
    <w:p w14:paraId="2D27A7F9" w14:textId="77777777" w:rsidR="006269E7" w:rsidRDefault="00751E79" w:rsidP="00E4083A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It has been observed that the glass ceramic sample with </w:t>
      </w:r>
      <w:r w:rsidRPr="00751E79">
        <w:rPr>
          <w:rFonts w:ascii="Times New Roman" w:hAnsi="Times New Roman" w:cs="Times New Roman"/>
          <w:i/>
          <w:noProof/>
          <w:sz w:val="24"/>
          <w:szCs w:val="24"/>
        </w:rPr>
        <w:t>x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= 0.5 mole%  shows minimum </w:t>
      </w:r>
      <w:r w:rsidR="00FB1A6A">
        <w:rPr>
          <w:rFonts w:ascii="Times New Roman" w:hAnsi="Times New Roman" w:cs="Times New Roman"/>
          <w:noProof/>
          <w:sz w:val="24"/>
          <w:szCs w:val="24"/>
        </w:rPr>
        <w:t>SWR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and coefficient of friction (COF) under all conditions.</w:t>
      </w:r>
      <w:r w:rsidR="003F748A">
        <w:rPr>
          <w:rFonts w:ascii="Times New Roman" w:hAnsi="Times New Roman" w:cs="Times New Roman"/>
          <w:noProof/>
          <w:sz w:val="24"/>
          <w:szCs w:val="24"/>
        </w:rPr>
        <w:t xml:space="preserve"> This is because the lead oxide acts as a network former with the formation of PbO</w:t>
      </w:r>
      <w:r w:rsidR="003F748A" w:rsidRPr="003F748A">
        <w:rPr>
          <w:rFonts w:ascii="Times New Roman" w:hAnsi="Times New Roman" w:cs="Times New Roman"/>
          <w:noProof/>
          <w:sz w:val="24"/>
          <w:szCs w:val="24"/>
          <w:vertAlign w:val="subscript"/>
        </w:rPr>
        <w:t>4</w:t>
      </w:r>
      <w:r w:rsidR="003F748A">
        <w:rPr>
          <w:rFonts w:ascii="Times New Roman" w:hAnsi="Times New Roman" w:cs="Times New Roman"/>
          <w:noProof/>
          <w:sz w:val="24"/>
          <w:szCs w:val="24"/>
        </w:rPr>
        <w:t xml:space="preserve"> structural units</w:t>
      </w:r>
      <w:r w:rsidR="00997486">
        <w:rPr>
          <w:rFonts w:ascii="Times New Roman" w:hAnsi="Times New Roman" w:cs="Times New Roman"/>
          <w:noProof/>
          <w:sz w:val="24"/>
          <w:szCs w:val="24"/>
        </w:rPr>
        <w:t xml:space="preserve"> that makes the sample with </w:t>
      </w:r>
      <w:r w:rsidR="00997486" w:rsidRPr="00997486">
        <w:rPr>
          <w:rFonts w:ascii="Times New Roman" w:hAnsi="Times New Roman" w:cs="Times New Roman"/>
          <w:i/>
          <w:noProof/>
          <w:sz w:val="24"/>
          <w:szCs w:val="24"/>
        </w:rPr>
        <w:t>x</w:t>
      </w:r>
      <w:r w:rsidR="00997486">
        <w:rPr>
          <w:rFonts w:ascii="Times New Roman" w:hAnsi="Times New Roman" w:cs="Times New Roman"/>
          <w:noProof/>
          <w:sz w:val="24"/>
          <w:szCs w:val="24"/>
        </w:rPr>
        <w:t xml:space="preserve"> = 0.5 mole% hardest amongst the other samples</w:t>
      </w:r>
      <w:r w:rsidR="003F748A">
        <w:rPr>
          <w:rFonts w:ascii="Times New Roman" w:hAnsi="Times New Roman" w:cs="Times New Roman"/>
          <w:noProof/>
          <w:sz w:val="24"/>
          <w:szCs w:val="24"/>
        </w:rPr>
        <w:t>.</w:t>
      </w:r>
      <w:r w:rsidR="00112FCA">
        <w:rPr>
          <w:rFonts w:ascii="Times New Roman" w:hAnsi="Times New Roman" w:cs="Times New Roman"/>
          <w:noProof/>
          <w:sz w:val="24"/>
          <w:szCs w:val="24"/>
        </w:rPr>
        <w:t xml:space="preserve"> The SWR of all the samples were found to increase with an increase in applied load</w:t>
      </w:r>
      <w:r w:rsidR="00B459C7">
        <w:rPr>
          <w:rFonts w:ascii="Times New Roman" w:hAnsi="Times New Roman" w:cs="Times New Roman"/>
          <w:noProof/>
          <w:sz w:val="24"/>
          <w:szCs w:val="24"/>
        </w:rPr>
        <w:t xml:space="preserve"> as shown in Fig</w:t>
      </w:r>
      <w:r w:rsidR="00112FCA">
        <w:rPr>
          <w:rFonts w:ascii="Times New Roman" w:hAnsi="Times New Roman" w:cs="Times New Roman"/>
          <w:noProof/>
          <w:sz w:val="24"/>
          <w:szCs w:val="24"/>
        </w:rPr>
        <w:t>.</w:t>
      </w:r>
      <w:r w:rsidR="00B459C7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="00A44B1B">
        <w:rPr>
          <w:rFonts w:ascii="Times New Roman" w:hAnsi="Times New Roman" w:cs="Times New Roman"/>
          <w:noProof/>
          <w:sz w:val="24"/>
          <w:szCs w:val="24"/>
        </w:rPr>
        <w:t>The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 xml:space="preserve"> increase in we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ar rate is due to large plastic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deformation at high loads that gives rise to the formation of greater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wear debris. Moreover, at high loads, there occurs a detachment of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surface asperities which results in increased worn surface material</w:t>
      </w:r>
      <w:r w:rsidR="00D8282D">
        <w:rPr>
          <w:rFonts w:ascii="Times New Roman" w:hAnsi="Times New Roman" w:cs="Times New Roman"/>
          <w:noProof/>
          <w:sz w:val="24"/>
          <w:szCs w:val="24"/>
        </w:rPr>
        <w:t xml:space="preserve"> [7]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. The SWR decreases with an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increase in sliding speed</w:t>
      </w:r>
      <w:r w:rsidR="00B459C7">
        <w:rPr>
          <w:rFonts w:ascii="Times New Roman" w:hAnsi="Times New Roman" w:cs="Times New Roman"/>
          <w:noProof/>
          <w:sz w:val="24"/>
          <w:szCs w:val="24"/>
        </w:rPr>
        <w:t xml:space="preserve"> as can be seen from Fig. 1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. This is because, during the testing period,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there appears some black fine powder between the rubbing surfaces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that indicates the formation of an oxide film and the wear mechanism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changes from adhesive wear to reduced abrasive wear</w:t>
      </w:r>
      <w:r w:rsidR="00D8282D">
        <w:rPr>
          <w:rFonts w:ascii="Times New Roman" w:hAnsi="Times New Roman" w:cs="Times New Roman"/>
          <w:noProof/>
          <w:sz w:val="24"/>
          <w:szCs w:val="24"/>
        </w:rPr>
        <w:t xml:space="preserve"> [8]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.</w:t>
      </w:r>
      <w:r w:rsidR="00D8282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77FDF">
        <w:rPr>
          <w:rFonts w:ascii="Times New Roman" w:hAnsi="Times New Roman" w:cs="Times New Roman"/>
          <w:noProof/>
          <w:sz w:val="24"/>
          <w:szCs w:val="24"/>
        </w:rPr>
        <w:t>The COF of all the samples decrease with an increase in both the applied load and sliding speed</w:t>
      </w:r>
      <w:r w:rsidR="006B712A">
        <w:rPr>
          <w:rFonts w:ascii="Times New Roman" w:hAnsi="Times New Roman" w:cs="Times New Roman"/>
          <w:noProof/>
          <w:sz w:val="24"/>
          <w:szCs w:val="24"/>
        </w:rPr>
        <w:t xml:space="preserve"> as shown in Fig</w:t>
      </w:r>
      <w:r w:rsidR="00877FDF">
        <w:rPr>
          <w:rFonts w:ascii="Times New Roman" w:hAnsi="Times New Roman" w:cs="Times New Roman"/>
          <w:noProof/>
          <w:sz w:val="24"/>
          <w:szCs w:val="24"/>
        </w:rPr>
        <w:t>.</w:t>
      </w:r>
      <w:r w:rsidR="006B712A">
        <w:rPr>
          <w:rFonts w:ascii="Times New Roman" w:hAnsi="Times New Roman" w:cs="Times New Roman"/>
          <w:noProof/>
          <w:sz w:val="24"/>
          <w:szCs w:val="24"/>
        </w:rPr>
        <w:t xml:space="preserve"> 2. </w:t>
      </w:r>
      <w:r w:rsidR="00A44B1B" w:rsidRPr="00A44B1B">
        <w:rPr>
          <w:rFonts w:ascii="AdvOT596495f2" w:hAnsi="AdvOT596495f2" w:cs="AdvOT596495f2"/>
          <w:sz w:val="16"/>
          <w:szCs w:val="16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The glass ceramic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samples initially exhibit high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coefficient of friction as the detached wear debris entrapped between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the two matting materials act as a third body giving rise to abrasive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wear. With an increase in load, large frictional heat is generated that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compacts the loose wear debris into a layer. The protective layer inhibits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 xml:space="preserve">the contact between the two surfaces and reduces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lastRenderedPageBreak/>
        <w:t>the friction</w:t>
      </w:r>
      <w:r w:rsidR="00A44B1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44B1B" w:rsidRPr="00A44B1B">
        <w:rPr>
          <w:rFonts w:ascii="Times New Roman" w:hAnsi="Times New Roman" w:cs="Times New Roman"/>
          <w:noProof/>
          <w:sz w:val="24"/>
          <w:szCs w:val="24"/>
        </w:rPr>
        <w:t>coefficient</w:t>
      </w:r>
      <w:r w:rsidR="00E4083A">
        <w:rPr>
          <w:rFonts w:ascii="Times New Roman" w:hAnsi="Times New Roman" w:cs="Times New Roman"/>
          <w:noProof/>
          <w:sz w:val="24"/>
          <w:szCs w:val="24"/>
        </w:rPr>
        <w:t xml:space="preserve"> [7]</w:t>
      </w:r>
      <w:r w:rsidR="00A44B1B">
        <w:rPr>
          <w:rFonts w:ascii="Times New Roman" w:hAnsi="Times New Roman" w:cs="Times New Roman"/>
          <w:noProof/>
          <w:sz w:val="24"/>
          <w:szCs w:val="24"/>
        </w:rPr>
        <w:t>.</w:t>
      </w:r>
      <w:r w:rsidR="00E4083A" w:rsidRPr="00E4083A">
        <w:rPr>
          <w:rFonts w:ascii="AdvOT596495f2" w:hAnsi="AdvOT596495f2" w:cs="AdvOT596495f2"/>
          <w:sz w:val="16"/>
          <w:szCs w:val="16"/>
        </w:rPr>
        <w:t xml:space="preserve"> </w:t>
      </w:r>
      <w:r w:rsidR="00E4083A" w:rsidRPr="00E4083A">
        <w:rPr>
          <w:rFonts w:ascii="Times New Roman" w:hAnsi="Times New Roman" w:cs="Times New Roman"/>
          <w:noProof/>
          <w:sz w:val="24"/>
          <w:szCs w:val="24"/>
        </w:rPr>
        <w:t>On the other hand, CO</w:t>
      </w:r>
      <w:r w:rsidR="00E4083A">
        <w:rPr>
          <w:rFonts w:ascii="Times New Roman" w:hAnsi="Times New Roman" w:cs="Times New Roman"/>
          <w:noProof/>
          <w:sz w:val="24"/>
          <w:szCs w:val="24"/>
        </w:rPr>
        <w:t xml:space="preserve">F decreases with an increase in </w:t>
      </w:r>
      <w:r w:rsidR="00E4083A" w:rsidRPr="00E4083A">
        <w:rPr>
          <w:rFonts w:ascii="Times New Roman" w:hAnsi="Times New Roman" w:cs="Times New Roman"/>
          <w:noProof/>
          <w:sz w:val="24"/>
          <w:szCs w:val="24"/>
        </w:rPr>
        <w:t>sliding speed which is due to the formation of protective oxide layer</w:t>
      </w:r>
      <w:r w:rsidR="00E4083A">
        <w:rPr>
          <w:rFonts w:ascii="Times New Roman" w:hAnsi="Times New Roman" w:cs="Times New Roman"/>
          <w:noProof/>
          <w:sz w:val="24"/>
          <w:szCs w:val="24"/>
        </w:rPr>
        <w:t xml:space="preserve"> [9]</w:t>
      </w:r>
      <w:r w:rsidR="00E4083A" w:rsidRPr="00E4083A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563CFF9" w14:textId="77777777" w:rsidR="0012230A" w:rsidRDefault="00461F88" w:rsidP="00EA7003">
      <w:pPr>
        <w:jc w:val="center"/>
      </w:pPr>
      <w:r>
        <w:rPr>
          <w:noProof/>
        </w:rPr>
        <w:drawing>
          <wp:inline distT="0" distB="0" distL="0" distR="0" wp14:anchorId="6E904A93" wp14:editId="3089DEE4">
            <wp:extent cx="5105734" cy="6400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734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E7F77" w14:textId="77777777" w:rsidR="00EA7003" w:rsidRPr="00EA7003" w:rsidRDefault="00EA7003" w:rsidP="00EA70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A7003">
        <w:rPr>
          <w:rFonts w:ascii="Times New Roman" w:hAnsi="Times New Roman" w:cs="Times New Roman"/>
          <w:sz w:val="24"/>
          <w:szCs w:val="24"/>
        </w:rPr>
        <w:t xml:space="preserve">Figure 1: SWR </w:t>
      </w:r>
      <w:proofErr w:type="spellStart"/>
      <w:r w:rsidRPr="00EA7003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EA7003">
        <w:rPr>
          <w:rFonts w:ascii="Times New Roman" w:hAnsi="Times New Roman" w:cs="Times New Roman"/>
          <w:sz w:val="24"/>
          <w:szCs w:val="24"/>
        </w:rPr>
        <w:t xml:space="preserve"> sliding speed at different applied loads of 10, 20 and 30 N</w:t>
      </w:r>
    </w:p>
    <w:p w14:paraId="2FDCC34F" w14:textId="77777777" w:rsidR="00C96A67" w:rsidRDefault="005533B0" w:rsidP="00EA7003">
      <w:pPr>
        <w:jc w:val="center"/>
      </w:pPr>
      <w:r>
        <w:rPr>
          <w:noProof/>
        </w:rPr>
        <w:lastRenderedPageBreak/>
        <w:drawing>
          <wp:inline distT="0" distB="0" distL="0" distR="0" wp14:anchorId="3438A37A" wp14:editId="7BE44034">
            <wp:extent cx="4516779" cy="64922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79" cy="649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D87B0" w14:textId="77777777" w:rsidR="00EA7003" w:rsidRDefault="00EA7003" w:rsidP="00EA7003">
      <w:pPr>
        <w:jc w:val="center"/>
        <w:rPr>
          <w:rFonts w:ascii="Times New Roman" w:hAnsi="Times New Roman" w:cs="Times New Roman"/>
          <w:sz w:val="24"/>
          <w:szCs w:val="24"/>
        </w:rPr>
      </w:pPr>
      <w:r w:rsidRPr="003521A1">
        <w:rPr>
          <w:rFonts w:ascii="Times New Roman" w:hAnsi="Times New Roman" w:cs="Times New Roman"/>
          <w:sz w:val="24"/>
          <w:szCs w:val="24"/>
        </w:rPr>
        <w:t xml:space="preserve">Figure 2: COF </w:t>
      </w:r>
      <w:proofErr w:type="spellStart"/>
      <w:r w:rsidRPr="003521A1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3521A1">
        <w:rPr>
          <w:rFonts w:ascii="Times New Roman" w:hAnsi="Times New Roman" w:cs="Times New Roman"/>
          <w:sz w:val="24"/>
          <w:szCs w:val="24"/>
        </w:rPr>
        <w:t xml:space="preserve"> sliding speed at different applied loads of 10, 20 and 30 N</w:t>
      </w:r>
    </w:p>
    <w:p w14:paraId="2A8B4A8C" w14:textId="77777777" w:rsidR="00B459C7" w:rsidRPr="00612B53" w:rsidRDefault="003D6BF4" w:rsidP="00612B53">
      <w:pPr>
        <w:pStyle w:val="ListParagraph"/>
        <w:numPr>
          <w:ilvl w:val="0"/>
          <w:numId w:val="7"/>
        </w:num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D6BF4">
        <w:rPr>
          <w:rFonts w:ascii="Times New Roman" w:hAnsi="Times New Roman" w:cs="Times New Roman"/>
          <w:b/>
          <w:sz w:val="24"/>
          <w:szCs w:val="24"/>
        </w:rPr>
        <w:t>Conclusions</w:t>
      </w:r>
    </w:p>
    <w:p w14:paraId="3CB7AE02" w14:textId="77777777" w:rsidR="000E092C" w:rsidRPr="000E092C" w:rsidRDefault="000E092C" w:rsidP="00612B53">
      <w:pPr>
        <w:jc w:val="both"/>
        <w:rPr>
          <w:rFonts w:ascii="Times New Roman" w:hAnsi="Times New Roman" w:cs="Times New Roman"/>
          <w:sz w:val="24"/>
          <w:szCs w:val="24"/>
        </w:rPr>
      </w:pPr>
      <w:r w:rsidRPr="00504C00">
        <w:rPr>
          <w:rFonts w:ascii="Times New Roman" w:hAnsi="Times New Roman" w:cs="Times New Roman"/>
          <w:sz w:val="24"/>
          <w:szCs w:val="24"/>
        </w:rPr>
        <w:t>The tribological investigation on glass ceramic samples in the system 55[(Pb</w:t>
      </w:r>
      <w:r w:rsidRPr="00504C00">
        <w:rPr>
          <w:rFonts w:ascii="Times New Roman" w:hAnsi="Times New Roman" w:cs="Times New Roman"/>
          <w:i/>
          <w:sz w:val="24"/>
          <w:szCs w:val="24"/>
          <w:vertAlign w:val="subscript"/>
        </w:rPr>
        <w:t>x</w:t>
      </w:r>
      <w:r w:rsidRPr="00504C00">
        <w:rPr>
          <w:rFonts w:ascii="Times New Roman" w:hAnsi="Times New Roman" w:cs="Times New Roman"/>
          <w:sz w:val="24"/>
          <w:szCs w:val="24"/>
        </w:rPr>
        <w:t>Ca</w:t>
      </w:r>
      <w:r w:rsidRPr="00504C00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1- </w:t>
      </w:r>
      <w:proofErr w:type="gramStart"/>
      <w:r w:rsidRPr="00504C00">
        <w:rPr>
          <w:rFonts w:ascii="Times New Roman" w:hAnsi="Times New Roman" w:cs="Times New Roman"/>
          <w:i/>
          <w:sz w:val="24"/>
          <w:szCs w:val="24"/>
          <w:vertAlign w:val="subscript"/>
        </w:rPr>
        <w:t>x</w:t>
      </w:r>
      <w:r w:rsidRPr="00504C00">
        <w:rPr>
          <w:rFonts w:ascii="Times New Roman" w:hAnsi="Times New Roman" w:cs="Times New Roman"/>
          <w:sz w:val="24"/>
          <w:szCs w:val="24"/>
        </w:rPr>
        <w:t>)O.TiO</w:t>
      </w:r>
      <w:r w:rsidRPr="0050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Pr="00504C00">
        <w:rPr>
          <w:rFonts w:ascii="Times New Roman" w:hAnsi="Times New Roman" w:cs="Times New Roman"/>
          <w:sz w:val="24"/>
          <w:szCs w:val="24"/>
        </w:rPr>
        <w:t>]</w:t>
      </w:r>
      <w:r w:rsidRPr="00504C00">
        <w:rPr>
          <w:rFonts w:ascii="Times New Roman" w:hAnsi="Times New Roman" w:cs="Times New Roman" w:hint="eastAsia"/>
          <w:sz w:val="24"/>
          <w:szCs w:val="24"/>
        </w:rPr>
        <w:t>−</w:t>
      </w:r>
      <w:r w:rsidRPr="00504C00">
        <w:rPr>
          <w:rFonts w:ascii="Times New Roman" w:hAnsi="Times New Roman" w:cs="Times New Roman"/>
          <w:sz w:val="24"/>
          <w:szCs w:val="24"/>
        </w:rPr>
        <w:t>44[2SiO</w:t>
      </w:r>
      <w:r w:rsidRPr="0050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4C00">
        <w:rPr>
          <w:rFonts w:ascii="Times New Roman" w:hAnsi="Times New Roman" w:cs="Times New Roman"/>
          <w:sz w:val="24"/>
          <w:szCs w:val="24"/>
        </w:rPr>
        <w:t>.</w:t>
      </w:r>
      <w:r w:rsidRPr="00504C00">
        <w:rPr>
          <w:rFonts w:ascii="AdvOT596495f2" w:hAnsi="AdvOT596495f2" w:cs="AdvOT596495f2"/>
          <w:sz w:val="16"/>
          <w:szCs w:val="16"/>
        </w:rPr>
        <w:t xml:space="preserve"> </w:t>
      </w:r>
      <w:proofErr w:type="gramStart"/>
      <w:r w:rsidRPr="00504C00">
        <w:rPr>
          <w:rFonts w:ascii="Times New Roman" w:hAnsi="Times New Roman" w:cs="Times New Roman"/>
          <w:sz w:val="24"/>
          <w:szCs w:val="24"/>
        </w:rPr>
        <w:t>B</w:t>
      </w:r>
      <w:r w:rsidRPr="00504C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04C00">
        <w:rPr>
          <w:rFonts w:ascii="Times New Roman" w:hAnsi="Times New Roman" w:cs="Times New Roman"/>
          <w:sz w:val="24"/>
          <w:szCs w:val="24"/>
        </w:rPr>
        <w:t>O</w:t>
      </w:r>
      <w:r w:rsidRPr="00504C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04C00">
        <w:rPr>
          <w:rFonts w:ascii="Times New Roman" w:hAnsi="Times New Roman" w:cs="Times New Roman"/>
          <w:sz w:val="24"/>
          <w:szCs w:val="24"/>
        </w:rPr>
        <w:t>]</w:t>
      </w:r>
      <w:r w:rsidRPr="00504C00">
        <w:rPr>
          <w:rFonts w:ascii="Times New Roman" w:hAnsi="Times New Roman" w:cs="Times New Roman" w:hint="eastAsia"/>
          <w:sz w:val="24"/>
          <w:szCs w:val="24"/>
        </w:rPr>
        <w:t>−</w:t>
      </w:r>
      <w:r w:rsidRPr="00504C00">
        <w:rPr>
          <w:rFonts w:ascii="Times New Roman" w:hAnsi="Times New Roman" w:cs="Times New Roman"/>
          <w:sz w:val="24"/>
          <w:szCs w:val="24"/>
        </w:rPr>
        <w:t>1Ge</w:t>
      </w:r>
      <w:proofErr w:type="gramEnd"/>
      <w:r w:rsidRPr="00504C00">
        <w:rPr>
          <w:rFonts w:ascii="Times New Roman" w:hAnsi="Times New Roman" w:cs="Times New Roman"/>
          <w:sz w:val="24"/>
          <w:szCs w:val="24"/>
        </w:rPr>
        <w:t xml:space="preserve"> with (0 ≤ </w:t>
      </w:r>
      <w:r w:rsidRPr="00504C00">
        <w:rPr>
          <w:rFonts w:ascii="Times New Roman" w:hAnsi="Times New Roman" w:cs="Times New Roman"/>
          <w:i/>
          <w:sz w:val="24"/>
          <w:szCs w:val="24"/>
        </w:rPr>
        <w:t xml:space="preserve">x </w:t>
      </w:r>
      <w:r w:rsidRPr="00504C00">
        <w:rPr>
          <w:rFonts w:ascii="Times New Roman" w:hAnsi="Times New Roman" w:cs="Times New Roman"/>
          <w:sz w:val="24"/>
          <w:szCs w:val="24"/>
        </w:rPr>
        <w:t xml:space="preserve">≤ 0.7 </w:t>
      </w:r>
      <w:proofErr w:type="spellStart"/>
      <w:r w:rsidRPr="00504C00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Pr="00504C00">
        <w:rPr>
          <w:rFonts w:ascii="Times New Roman" w:hAnsi="Times New Roman" w:cs="Times New Roman"/>
          <w:sz w:val="24"/>
          <w:szCs w:val="24"/>
        </w:rPr>
        <w:t>%) reveals that they have good wear resistant properties. The SWR of the samples vary in the range of 3×10</w:t>
      </w:r>
      <w:r w:rsidRPr="00504C00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Pr="00504C00">
        <w:rPr>
          <w:rFonts w:ascii="Times New Roman" w:hAnsi="Times New Roman" w:cs="Times New Roman"/>
          <w:sz w:val="24"/>
          <w:szCs w:val="24"/>
        </w:rPr>
        <w:t xml:space="preserve"> mm</w:t>
      </w:r>
      <w:r w:rsidRPr="00504C0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4C0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04C00">
        <w:rPr>
          <w:rFonts w:ascii="Times New Roman" w:hAnsi="Times New Roman" w:cs="Times New Roman"/>
          <w:sz w:val="24"/>
          <w:szCs w:val="24"/>
        </w:rPr>
        <w:t>N.m</w:t>
      </w:r>
      <w:proofErr w:type="spellEnd"/>
      <w:r w:rsidRPr="00504C00">
        <w:rPr>
          <w:rFonts w:ascii="Times New Roman" w:hAnsi="Times New Roman" w:cs="Times New Roman"/>
          <w:sz w:val="24"/>
          <w:szCs w:val="24"/>
        </w:rPr>
        <w:t xml:space="preserve"> to 5.5×10</w:t>
      </w:r>
      <w:r w:rsidRPr="00504C00">
        <w:rPr>
          <w:rFonts w:ascii="Times New Roman" w:hAnsi="Times New Roman" w:cs="Times New Roman"/>
          <w:sz w:val="24"/>
          <w:szCs w:val="24"/>
          <w:vertAlign w:val="superscript"/>
        </w:rPr>
        <w:t>-4</w:t>
      </w:r>
      <w:r w:rsidRPr="00504C00">
        <w:rPr>
          <w:rFonts w:ascii="Times New Roman" w:hAnsi="Times New Roman" w:cs="Times New Roman"/>
          <w:sz w:val="24"/>
          <w:szCs w:val="24"/>
        </w:rPr>
        <w:t xml:space="preserve"> mm</w:t>
      </w:r>
      <w:r w:rsidRPr="00504C0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D24FA" w:rsidRPr="00504C0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D24FA" w:rsidRPr="00504C00">
        <w:rPr>
          <w:rFonts w:ascii="Times New Roman" w:hAnsi="Times New Roman" w:cs="Times New Roman"/>
          <w:sz w:val="24"/>
          <w:szCs w:val="24"/>
        </w:rPr>
        <w:t>N.m</w:t>
      </w:r>
      <w:proofErr w:type="spellEnd"/>
      <w:r w:rsidR="004D24FA" w:rsidRPr="00504C00">
        <w:rPr>
          <w:rFonts w:ascii="Times New Roman" w:hAnsi="Times New Roman" w:cs="Times New Roman"/>
          <w:sz w:val="24"/>
          <w:szCs w:val="24"/>
        </w:rPr>
        <w:t xml:space="preserve"> </w:t>
      </w:r>
      <w:r w:rsidR="004D24FA" w:rsidRPr="00504C00">
        <w:rPr>
          <w:rFonts w:ascii="Times New Roman" w:hAnsi="Times New Roman" w:cs="Times New Roman"/>
          <w:sz w:val="24"/>
          <w:szCs w:val="24"/>
        </w:rPr>
        <w:lastRenderedPageBreak/>
        <w:t xml:space="preserve">and the COF vary in the range of </w:t>
      </w:r>
      <w:r w:rsidR="00504C00">
        <w:rPr>
          <w:rFonts w:ascii="Times New Roman" w:hAnsi="Times New Roman" w:cs="Times New Roman"/>
          <w:sz w:val="24"/>
          <w:szCs w:val="24"/>
        </w:rPr>
        <w:t xml:space="preserve">0.09 to 0.42. </w:t>
      </w:r>
      <w:r w:rsidRPr="00504C00">
        <w:rPr>
          <w:rFonts w:ascii="Times New Roman" w:hAnsi="Times New Roman" w:cs="Times New Roman"/>
          <w:sz w:val="24"/>
          <w:szCs w:val="24"/>
        </w:rPr>
        <w:t xml:space="preserve">Hence, they can be </w:t>
      </w:r>
      <w:r w:rsidR="00504C00" w:rsidRPr="00504C00">
        <w:rPr>
          <w:rFonts w:ascii="Times New Roman" w:hAnsi="Times New Roman" w:cs="Times New Roman"/>
          <w:sz w:val="24"/>
          <w:szCs w:val="24"/>
        </w:rPr>
        <w:t xml:space="preserve">used in </w:t>
      </w:r>
      <w:proofErr w:type="spellStart"/>
      <w:r w:rsidR="00504C00" w:rsidRPr="00504C00">
        <w:rPr>
          <w:rFonts w:ascii="Times New Roman" w:hAnsi="Times New Roman" w:cs="Times New Roman"/>
          <w:sz w:val="24"/>
          <w:szCs w:val="24"/>
        </w:rPr>
        <w:t>microelectromechanical</w:t>
      </w:r>
      <w:proofErr w:type="spellEnd"/>
      <w:r w:rsidR="00504C00" w:rsidRPr="00504C00">
        <w:rPr>
          <w:rFonts w:ascii="Times New Roman" w:hAnsi="Times New Roman" w:cs="Times New Roman"/>
          <w:sz w:val="24"/>
          <w:szCs w:val="24"/>
        </w:rPr>
        <w:t xml:space="preserve"> systems (MEMS)</w:t>
      </w:r>
      <w:r w:rsidR="00612B53">
        <w:rPr>
          <w:rFonts w:ascii="Times New Roman" w:hAnsi="Times New Roman" w:cs="Times New Roman"/>
          <w:sz w:val="24"/>
          <w:szCs w:val="24"/>
        </w:rPr>
        <w:t xml:space="preserve"> </w:t>
      </w:r>
      <w:r w:rsidR="00504C00" w:rsidRPr="00504C00">
        <w:rPr>
          <w:rFonts w:ascii="Times New Roman" w:hAnsi="Times New Roman" w:cs="Times New Roman"/>
          <w:sz w:val="24"/>
          <w:szCs w:val="24"/>
        </w:rPr>
        <w:t>e.g., in making accelerometers and gyroscopes</w:t>
      </w:r>
      <w:r w:rsidR="00612B53">
        <w:rPr>
          <w:rFonts w:ascii="Times New Roman" w:hAnsi="Times New Roman" w:cs="Times New Roman"/>
          <w:sz w:val="24"/>
          <w:szCs w:val="24"/>
        </w:rPr>
        <w:t>.</w:t>
      </w:r>
    </w:p>
    <w:p w14:paraId="6D9B51B3" w14:textId="77777777" w:rsidR="00EC077E" w:rsidRPr="00EC077E" w:rsidRDefault="00EC077E" w:rsidP="00EC077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77E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A9A2B19" w14:textId="77777777" w:rsidR="00EC077E" w:rsidRPr="00EC077E" w:rsidRDefault="00EC077E" w:rsidP="00EC077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077E">
        <w:rPr>
          <w:rFonts w:ascii="Times New Roman" w:hAnsi="Times New Roman" w:cs="Times New Roman"/>
          <w:sz w:val="24"/>
          <w:szCs w:val="24"/>
        </w:rPr>
        <w:t>Chuqiao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Ye,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Feng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He,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Hao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Shu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Hao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Qi,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Qiupin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Zhang,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Peiyu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Song,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Junlin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Xie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>, Preparation and properties of sintered glass–ceramics containing Au–Cu tailing waste, Materials and Design 86 (2015) 782–787.</w:t>
      </w:r>
    </w:p>
    <w:p w14:paraId="07744DA7" w14:textId="77777777" w:rsidR="00EC077E" w:rsidRPr="00EC077E" w:rsidRDefault="00EC077E" w:rsidP="00EC077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077E">
        <w:rPr>
          <w:rFonts w:ascii="Times New Roman" w:hAnsi="Times New Roman" w:cs="Times New Roman"/>
          <w:sz w:val="24"/>
          <w:szCs w:val="24"/>
        </w:rPr>
        <w:t xml:space="preserve">O.P. Thakur,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Devendra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Kumar, Om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Parkash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Lakshman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Pandey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, Electrical characterization of strontium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titanate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borosilicate glass ceramics system with bismuth oxide addition using impedance spectroscopy, Materials Chemistry and Physics 78 (2003) 751–759.</w:t>
      </w:r>
    </w:p>
    <w:p w14:paraId="13D3C4FB" w14:textId="77777777" w:rsidR="00EC077E" w:rsidRPr="00EC077E" w:rsidRDefault="00EC077E" w:rsidP="00EC077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077E">
        <w:rPr>
          <w:rFonts w:ascii="Times New Roman" w:hAnsi="Times New Roman" w:cs="Times New Roman"/>
          <w:sz w:val="24"/>
          <w:szCs w:val="24"/>
        </w:rPr>
        <w:t xml:space="preserve">G. P.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Kothiyala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Madhumita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Goswami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Babita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Tiwari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Kuldeep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 xml:space="preserve"> Sharma, A. </w:t>
      </w:r>
      <w:proofErr w:type="spellStart"/>
      <w:r w:rsidRPr="00EC077E">
        <w:rPr>
          <w:rFonts w:ascii="Times New Roman" w:hAnsi="Times New Roman" w:cs="Times New Roman"/>
          <w:sz w:val="24"/>
          <w:szCs w:val="24"/>
        </w:rPr>
        <w:t>Ananthanarayanan</w:t>
      </w:r>
      <w:proofErr w:type="spellEnd"/>
      <w:r w:rsidRPr="00EC077E">
        <w:rPr>
          <w:rFonts w:ascii="Times New Roman" w:hAnsi="Times New Roman" w:cs="Times New Roman"/>
          <w:sz w:val="24"/>
          <w:szCs w:val="24"/>
        </w:rPr>
        <w:t>, Lionel Montagne,</w:t>
      </w:r>
      <w:r w:rsidRPr="00EC07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077E">
        <w:rPr>
          <w:rFonts w:ascii="Times New Roman" w:hAnsi="Times New Roman" w:cs="Times New Roman"/>
          <w:bCs/>
          <w:sz w:val="24"/>
          <w:szCs w:val="24"/>
        </w:rPr>
        <w:t xml:space="preserve">Some recent studies on glass/glass-ceramics for use as sealants with special emphasis for high temperature applications, </w:t>
      </w:r>
      <w:r w:rsidRPr="00EC077E">
        <w:rPr>
          <w:rFonts w:ascii="Times New Roman" w:hAnsi="Times New Roman" w:cs="Times New Roman"/>
          <w:bCs/>
          <w:iCs/>
          <w:sz w:val="24"/>
          <w:szCs w:val="24"/>
        </w:rPr>
        <w:t>Journal of Advanced Ceramics 1 (2) (2012) 110−129.</w:t>
      </w:r>
    </w:p>
    <w:p w14:paraId="3E388556" w14:textId="77777777" w:rsidR="00EC077E" w:rsidRPr="00EC077E" w:rsidRDefault="00EC077E" w:rsidP="00EC077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077E">
        <w:rPr>
          <w:rFonts w:ascii="Times New Roman" w:hAnsi="Times New Roman" w:cs="Times New Roman"/>
          <w:bCs/>
          <w:sz w:val="24"/>
          <w:szCs w:val="24"/>
        </w:rPr>
        <w:t xml:space="preserve">Daniela Herman, Tomasz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Okupski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Wieslaw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Walkowiak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>,</w:t>
      </w:r>
      <w:r w:rsidRPr="00EC077E">
        <w:rPr>
          <w:rFonts w:ascii="Times New Roman" w:hAnsi="Times New Roman" w:cs="Times New Roman"/>
          <w:sz w:val="24"/>
          <w:szCs w:val="24"/>
        </w:rPr>
        <w:t xml:space="preserve"> </w:t>
      </w:r>
      <w:r w:rsidRPr="00EC077E">
        <w:rPr>
          <w:rFonts w:ascii="Times New Roman" w:hAnsi="Times New Roman" w:cs="Times New Roman"/>
          <w:bCs/>
          <w:sz w:val="24"/>
          <w:szCs w:val="24"/>
        </w:rPr>
        <w:t>Wear resistance glass-ceramics with a gahnite phase obtained in CaO-MgO-ZnO-Al</w:t>
      </w:r>
      <w:r w:rsidRPr="00EC077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EC077E">
        <w:rPr>
          <w:rFonts w:ascii="Times New Roman" w:hAnsi="Times New Roman" w:cs="Times New Roman"/>
          <w:bCs/>
          <w:sz w:val="24"/>
          <w:szCs w:val="24"/>
        </w:rPr>
        <w:t>O</w:t>
      </w:r>
      <w:r w:rsidRPr="00EC077E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EC077E">
        <w:rPr>
          <w:rFonts w:ascii="Times New Roman" w:hAnsi="Times New Roman" w:cs="Times New Roman"/>
          <w:bCs/>
          <w:sz w:val="24"/>
          <w:szCs w:val="24"/>
        </w:rPr>
        <w:t>-B</w:t>
      </w:r>
      <w:r w:rsidRPr="00EC077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EC077E">
        <w:rPr>
          <w:rFonts w:ascii="Times New Roman" w:hAnsi="Times New Roman" w:cs="Times New Roman"/>
          <w:bCs/>
          <w:sz w:val="24"/>
          <w:szCs w:val="24"/>
        </w:rPr>
        <w:t>O</w:t>
      </w:r>
      <w:r w:rsidRPr="00EC077E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EC077E">
        <w:rPr>
          <w:rFonts w:ascii="Times New Roman" w:hAnsi="Times New Roman" w:cs="Times New Roman"/>
          <w:bCs/>
          <w:sz w:val="24"/>
          <w:szCs w:val="24"/>
        </w:rPr>
        <w:t>-SiO</w:t>
      </w:r>
      <w:r w:rsidRPr="00EC077E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EC077E">
        <w:rPr>
          <w:rFonts w:ascii="Times New Roman" w:hAnsi="Times New Roman" w:cs="Times New Roman"/>
          <w:bCs/>
          <w:sz w:val="24"/>
          <w:szCs w:val="24"/>
        </w:rPr>
        <w:t xml:space="preserve"> system, Journal of the European Ceramic Society 31 (2011) 485–492.</w:t>
      </w:r>
    </w:p>
    <w:p w14:paraId="195FF7E8" w14:textId="77777777" w:rsidR="00EC077E" w:rsidRPr="00EC077E" w:rsidRDefault="00EC077E" w:rsidP="00EC077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Hanning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 Xiao, Yin Cheng,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Qiaoqing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 Yang, Tetsuya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Senda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, Mechanical and tribological properties of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calcia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>–magnesia–alumina–silica-based glass–ceramics prepared by in situ crystallization, Materials Science and Engineering A 423 (2006) 170–174.</w:t>
      </w:r>
    </w:p>
    <w:p w14:paraId="11B63396" w14:textId="77777777" w:rsidR="001E72EA" w:rsidRDefault="00EC077E" w:rsidP="00EC077E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077E">
        <w:rPr>
          <w:rFonts w:ascii="Times New Roman" w:hAnsi="Times New Roman" w:cs="Times New Roman"/>
          <w:bCs/>
          <w:sz w:val="24"/>
          <w:szCs w:val="24"/>
        </w:rPr>
        <w:t xml:space="preserve">R.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Chelcea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, S.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Rada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, E.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Culea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, M.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Rada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>, Structural study of ternary iron-lead-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germanate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 glass ceramics,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Spectrochimica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077E">
        <w:rPr>
          <w:rFonts w:ascii="Times New Roman" w:hAnsi="Times New Roman" w:cs="Times New Roman"/>
          <w:bCs/>
          <w:sz w:val="24"/>
          <w:szCs w:val="24"/>
        </w:rPr>
        <w:t>Acta</w:t>
      </w:r>
      <w:proofErr w:type="spellEnd"/>
      <w:r w:rsidRPr="00EC077E">
        <w:rPr>
          <w:rFonts w:ascii="Times New Roman" w:hAnsi="Times New Roman" w:cs="Times New Roman"/>
          <w:bCs/>
          <w:sz w:val="24"/>
          <w:szCs w:val="24"/>
        </w:rPr>
        <w:t xml:space="preserve"> Part A 79 (2011) 481–485</w:t>
      </w:r>
      <w:r w:rsidR="0092110B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E5ACBB" w14:textId="77777777" w:rsidR="00D8282D" w:rsidRDefault="00D8282D" w:rsidP="00D8282D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82D">
        <w:rPr>
          <w:rFonts w:ascii="Times New Roman" w:hAnsi="Times New Roman" w:cs="Times New Roman"/>
          <w:bCs/>
          <w:sz w:val="24"/>
          <w:szCs w:val="24"/>
        </w:rPr>
        <w:t xml:space="preserve">P. </w:t>
      </w:r>
      <w:proofErr w:type="spellStart"/>
      <w:r w:rsidRPr="00D8282D">
        <w:rPr>
          <w:rFonts w:ascii="Times New Roman" w:hAnsi="Times New Roman" w:cs="Times New Roman"/>
          <w:bCs/>
          <w:sz w:val="24"/>
          <w:szCs w:val="24"/>
        </w:rPr>
        <w:t>Jha</w:t>
      </w:r>
      <w:proofErr w:type="spellEnd"/>
      <w:r w:rsidRPr="00D8282D">
        <w:rPr>
          <w:rFonts w:ascii="Times New Roman" w:hAnsi="Times New Roman" w:cs="Times New Roman"/>
          <w:bCs/>
          <w:sz w:val="24"/>
          <w:szCs w:val="24"/>
        </w:rPr>
        <w:t xml:space="preserve">, R.K. Gautam, R. </w:t>
      </w:r>
      <w:proofErr w:type="spellStart"/>
      <w:r w:rsidRPr="00D8282D">
        <w:rPr>
          <w:rFonts w:ascii="Times New Roman" w:hAnsi="Times New Roman" w:cs="Times New Roman"/>
          <w:bCs/>
          <w:sz w:val="24"/>
          <w:szCs w:val="24"/>
        </w:rPr>
        <w:t>Tyagi</w:t>
      </w:r>
      <w:proofErr w:type="spellEnd"/>
      <w:r w:rsidRPr="00D8282D">
        <w:rPr>
          <w:rFonts w:ascii="Times New Roman" w:hAnsi="Times New Roman" w:cs="Times New Roman"/>
          <w:bCs/>
          <w:sz w:val="24"/>
          <w:szCs w:val="24"/>
        </w:rPr>
        <w:t xml:space="preserve">, D. Kumar, Sliding wear </w:t>
      </w:r>
      <w:proofErr w:type="spellStart"/>
      <w:r w:rsidRPr="00D8282D">
        <w:rPr>
          <w:rFonts w:ascii="Times New Roman" w:hAnsi="Times New Roman" w:cs="Times New Roman"/>
          <w:bCs/>
          <w:sz w:val="24"/>
          <w:szCs w:val="24"/>
        </w:rPr>
        <w:t>behaviour</w:t>
      </w:r>
      <w:proofErr w:type="spellEnd"/>
      <w:r w:rsidRPr="00D8282D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Pr="00D8282D">
        <w:rPr>
          <w:rFonts w:ascii="Times New Roman" w:hAnsi="Times New Roman" w:cs="Times New Roman"/>
          <w:bCs/>
          <w:sz w:val="24"/>
          <w:szCs w:val="24"/>
        </w:rPr>
        <w:t>TiC</w:t>
      </w:r>
      <w:proofErr w:type="spellEnd"/>
      <w:r w:rsidRPr="00D8282D">
        <w:rPr>
          <w:rFonts w:ascii="Times New Roman" w:hAnsi="Times New Roman" w:cs="Times New Roman"/>
          <w:bCs/>
          <w:sz w:val="24"/>
          <w:szCs w:val="24"/>
        </w:rPr>
        <w:t>-reinforced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282D">
        <w:rPr>
          <w:rFonts w:ascii="Times New Roman" w:hAnsi="Times New Roman" w:cs="Times New Roman"/>
          <w:bCs/>
          <w:sz w:val="24"/>
          <w:szCs w:val="24"/>
        </w:rPr>
        <w:t xml:space="preserve">Cu-4 </w:t>
      </w:r>
      <w:proofErr w:type="spellStart"/>
      <w:r w:rsidRPr="00D8282D">
        <w:rPr>
          <w:rFonts w:ascii="Times New Roman" w:hAnsi="Times New Roman" w:cs="Times New Roman"/>
          <w:bCs/>
          <w:sz w:val="24"/>
          <w:szCs w:val="24"/>
        </w:rPr>
        <w:t>wt</w:t>
      </w:r>
      <w:proofErr w:type="spellEnd"/>
      <w:r w:rsidRPr="00D8282D">
        <w:rPr>
          <w:rFonts w:ascii="Times New Roman" w:hAnsi="Times New Roman" w:cs="Times New Roman"/>
          <w:bCs/>
          <w:sz w:val="24"/>
          <w:szCs w:val="24"/>
        </w:rPr>
        <w:t>% Ni matrix composites, J. Mater. Eng. Perform. 25 (2016) 4210–4218.</w:t>
      </w:r>
    </w:p>
    <w:p w14:paraId="27202DFE" w14:textId="77777777" w:rsidR="00D8282D" w:rsidRDefault="00D8282D" w:rsidP="00D8282D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282D">
        <w:rPr>
          <w:rFonts w:ascii="Times New Roman" w:hAnsi="Times New Roman" w:cs="Times New Roman"/>
          <w:bCs/>
          <w:sz w:val="24"/>
          <w:szCs w:val="24"/>
        </w:rPr>
        <w:t>S.W. Wang, Y.C. Lin, Y.Y. Tsai, The effects of various ceramic–metal on wear performance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282D">
        <w:rPr>
          <w:rFonts w:ascii="Times New Roman" w:hAnsi="Times New Roman" w:cs="Times New Roman"/>
          <w:bCs/>
          <w:sz w:val="24"/>
          <w:szCs w:val="24"/>
        </w:rPr>
        <w:t>of clad layer, J. Mater. Process. Technol. 140 (2003) 682–687.</w:t>
      </w:r>
    </w:p>
    <w:p w14:paraId="18913B9F" w14:textId="77777777" w:rsidR="00E4083A" w:rsidRPr="00E4083A" w:rsidRDefault="00E4083A" w:rsidP="00E4083A">
      <w:pPr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83A">
        <w:rPr>
          <w:rFonts w:ascii="Times New Roman" w:hAnsi="Times New Roman" w:cs="Times New Roman"/>
          <w:bCs/>
          <w:sz w:val="24"/>
          <w:szCs w:val="24"/>
        </w:rPr>
        <w:t>D.W. Kim, K.W. Kim, Effects of sliding velocity and normal load on friction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083A">
        <w:rPr>
          <w:rFonts w:ascii="Times New Roman" w:hAnsi="Times New Roman" w:cs="Times New Roman"/>
          <w:bCs/>
          <w:sz w:val="24"/>
          <w:szCs w:val="24"/>
        </w:rPr>
        <w:t>wear characteristics of multi-layered diamond-like carbon (DLC) coating prepared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083A">
        <w:rPr>
          <w:rFonts w:ascii="Times New Roman" w:hAnsi="Times New Roman" w:cs="Times New Roman"/>
          <w:bCs/>
          <w:sz w:val="24"/>
          <w:szCs w:val="24"/>
        </w:rPr>
        <w:t>by reactive sputtering, Wear 297 (2013) 722–730.</w:t>
      </w:r>
    </w:p>
    <w:p w14:paraId="16A90E24" w14:textId="77777777" w:rsidR="00EC077E" w:rsidRPr="00EC077E" w:rsidRDefault="00EC077E" w:rsidP="00EC077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C077E" w:rsidRPr="00EC077E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A84E37" w14:textId="77777777" w:rsidR="00DD44C2" w:rsidRDefault="00DD44C2" w:rsidP="005E39EB">
      <w:pPr>
        <w:spacing w:after="0" w:line="240" w:lineRule="auto"/>
      </w:pPr>
      <w:r>
        <w:separator/>
      </w:r>
    </w:p>
  </w:endnote>
  <w:endnote w:type="continuationSeparator" w:id="0">
    <w:p w14:paraId="4C524FA7" w14:textId="77777777" w:rsidR="00DD44C2" w:rsidRDefault="00DD44C2" w:rsidP="005E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dvOT596495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67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4CA876" w14:textId="77777777" w:rsidR="005E39EB" w:rsidRDefault="005E39E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26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2E79355" w14:textId="77777777" w:rsidR="005E39EB" w:rsidRDefault="005E39E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016A1" w14:textId="77777777" w:rsidR="00DD44C2" w:rsidRDefault="00DD44C2" w:rsidP="005E39EB">
      <w:pPr>
        <w:spacing w:after="0" w:line="240" w:lineRule="auto"/>
      </w:pPr>
      <w:r>
        <w:separator/>
      </w:r>
    </w:p>
  </w:footnote>
  <w:footnote w:type="continuationSeparator" w:id="0">
    <w:p w14:paraId="45D48DD3" w14:textId="77777777" w:rsidR="00DD44C2" w:rsidRDefault="00DD44C2" w:rsidP="005E3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56E48"/>
    <w:multiLevelType w:val="hybridMultilevel"/>
    <w:tmpl w:val="3C247CF6"/>
    <w:lvl w:ilvl="0" w:tplc="99D6265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86AA3"/>
    <w:multiLevelType w:val="hybridMultilevel"/>
    <w:tmpl w:val="3C247CF6"/>
    <w:lvl w:ilvl="0" w:tplc="99D6265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E3B37"/>
    <w:multiLevelType w:val="hybridMultilevel"/>
    <w:tmpl w:val="3C247CF6"/>
    <w:lvl w:ilvl="0" w:tplc="99D6265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22F92"/>
    <w:multiLevelType w:val="hybridMultilevel"/>
    <w:tmpl w:val="3C247CF6"/>
    <w:lvl w:ilvl="0" w:tplc="99D6265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896F08"/>
    <w:multiLevelType w:val="hybridMultilevel"/>
    <w:tmpl w:val="3C247CF6"/>
    <w:lvl w:ilvl="0" w:tplc="99D6265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104AA"/>
    <w:multiLevelType w:val="hybridMultilevel"/>
    <w:tmpl w:val="FA760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92FEF"/>
    <w:multiLevelType w:val="hybridMultilevel"/>
    <w:tmpl w:val="3C247CF6"/>
    <w:lvl w:ilvl="0" w:tplc="99D6265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822"/>
    <w:rsid w:val="00027AE5"/>
    <w:rsid w:val="0006378D"/>
    <w:rsid w:val="0007184C"/>
    <w:rsid w:val="000D40D5"/>
    <w:rsid w:val="000E092C"/>
    <w:rsid w:val="000F26DC"/>
    <w:rsid w:val="00112FCA"/>
    <w:rsid w:val="0012230A"/>
    <w:rsid w:val="00167E3A"/>
    <w:rsid w:val="0017505D"/>
    <w:rsid w:val="001759CE"/>
    <w:rsid w:val="001856ED"/>
    <w:rsid w:val="001E72EA"/>
    <w:rsid w:val="00202228"/>
    <w:rsid w:val="00210110"/>
    <w:rsid w:val="00231822"/>
    <w:rsid w:val="00247DDF"/>
    <w:rsid w:val="002C5EBA"/>
    <w:rsid w:val="002E5011"/>
    <w:rsid w:val="002E7496"/>
    <w:rsid w:val="00311F78"/>
    <w:rsid w:val="003521A1"/>
    <w:rsid w:val="00353E92"/>
    <w:rsid w:val="003A4265"/>
    <w:rsid w:val="003D62B1"/>
    <w:rsid w:val="003D6BF4"/>
    <w:rsid w:val="003F748A"/>
    <w:rsid w:val="00461F88"/>
    <w:rsid w:val="00477CF4"/>
    <w:rsid w:val="004D24FA"/>
    <w:rsid w:val="00504C00"/>
    <w:rsid w:val="005533B0"/>
    <w:rsid w:val="005836EA"/>
    <w:rsid w:val="005D428E"/>
    <w:rsid w:val="005E39EB"/>
    <w:rsid w:val="005E6F57"/>
    <w:rsid w:val="00612B53"/>
    <w:rsid w:val="006269E7"/>
    <w:rsid w:val="0066737F"/>
    <w:rsid w:val="006B712A"/>
    <w:rsid w:val="00751E79"/>
    <w:rsid w:val="00877FDF"/>
    <w:rsid w:val="00892901"/>
    <w:rsid w:val="008B1D69"/>
    <w:rsid w:val="00907501"/>
    <w:rsid w:val="00910755"/>
    <w:rsid w:val="0092110B"/>
    <w:rsid w:val="00964663"/>
    <w:rsid w:val="00997486"/>
    <w:rsid w:val="00A02F07"/>
    <w:rsid w:val="00A15A84"/>
    <w:rsid w:val="00A44B1B"/>
    <w:rsid w:val="00A74C3E"/>
    <w:rsid w:val="00A76452"/>
    <w:rsid w:val="00A921B8"/>
    <w:rsid w:val="00B459C7"/>
    <w:rsid w:val="00BE5B52"/>
    <w:rsid w:val="00C10B07"/>
    <w:rsid w:val="00C96A67"/>
    <w:rsid w:val="00C97456"/>
    <w:rsid w:val="00D555FF"/>
    <w:rsid w:val="00D7371F"/>
    <w:rsid w:val="00D8282D"/>
    <w:rsid w:val="00DD44C2"/>
    <w:rsid w:val="00E4083A"/>
    <w:rsid w:val="00E56686"/>
    <w:rsid w:val="00EA7003"/>
    <w:rsid w:val="00EC077E"/>
    <w:rsid w:val="00EE277A"/>
    <w:rsid w:val="00FB1A6A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BB7B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A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72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9EB"/>
  </w:style>
  <w:style w:type="paragraph" w:styleId="Footer">
    <w:name w:val="footer"/>
    <w:basedOn w:val="Normal"/>
    <w:link w:val="FooterChar"/>
    <w:uiPriority w:val="99"/>
    <w:unhideWhenUsed/>
    <w:rsid w:val="005E3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9E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A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72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9EB"/>
  </w:style>
  <w:style w:type="paragraph" w:styleId="Footer">
    <w:name w:val="footer"/>
    <w:basedOn w:val="Normal"/>
    <w:link w:val="FooterChar"/>
    <w:uiPriority w:val="99"/>
    <w:unhideWhenUsed/>
    <w:rsid w:val="005E39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emf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973</Words>
  <Characters>5550</Characters>
  <Application>Microsoft Macintosh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 S Gautam</cp:lastModifiedBy>
  <cp:revision>2</cp:revision>
  <dcterms:created xsi:type="dcterms:W3CDTF">2018-02-20T08:35:00Z</dcterms:created>
  <dcterms:modified xsi:type="dcterms:W3CDTF">2018-02-20T08:35:00Z</dcterms:modified>
</cp:coreProperties>
</file>