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Lines="0" w:after="240" w:afterLines="0"/>
        <w:jc w:val="left"/>
        <w:outlineLvl w:val="0"/>
        <w:rPr>
          <w:rFonts w:hint="default" w:eastAsia="宋体"/>
          <w:sz w:val="28"/>
          <w:szCs w:val="28"/>
          <w:lang w:val="en-US" w:eastAsia="zh-CN"/>
        </w:rPr>
      </w:pPr>
      <w:bookmarkStart w:id="0" w:name="OLE_LINK1"/>
      <w:r>
        <w:rPr>
          <w:rFonts w:hint="eastAsia"/>
          <w:sz w:val="28"/>
          <w:szCs w:val="28"/>
          <w:lang w:val="en-US" w:eastAsia="zh-CN"/>
        </w:rPr>
        <w:t>Core-Shell Structure Nanomaterials Ceria-Nickel</w:t>
      </w:r>
      <w:bookmarkEnd w:id="0"/>
      <w:bookmarkStart w:id="1" w:name="OLE_LINK2"/>
      <w:r>
        <w:rPr>
          <w:rFonts w:hint="eastAsia"/>
          <w:sz w:val="28"/>
          <w:szCs w:val="28"/>
          <w:lang w:val="en-US" w:eastAsia="zh-CN"/>
        </w:rPr>
        <w:t xml:space="preserve"> Catalyzes</w:t>
      </w:r>
      <w:bookmarkEnd w:id="1"/>
      <w:r>
        <w:rPr>
          <w:rFonts w:hint="eastAsia"/>
          <w:sz w:val="28"/>
          <w:szCs w:val="28"/>
          <w:lang w:val="en-US" w:eastAsia="zh-CN"/>
        </w:rPr>
        <w:t xml:space="preserve"> </w:t>
      </w:r>
      <w:bookmarkStart w:id="2" w:name="OLE_LINK3"/>
      <w:r>
        <w:rPr>
          <w:rFonts w:hint="eastAsia"/>
          <w:sz w:val="28"/>
          <w:szCs w:val="28"/>
          <w:lang w:val="en-US" w:eastAsia="zh-CN"/>
        </w:rPr>
        <w:t>Carbon Oxidation</w:t>
      </w:r>
      <w:bookmarkEnd w:id="2"/>
      <w:r>
        <w:rPr>
          <w:rFonts w:hint="eastAsia"/>
          <w:sz w:val="28"/>
          <w:szCs w:val="28"/>
          <w:lang w:val="en-US" w:eastAsia="zh-CN"/>
        </w:rPr>
        <w:t xml:space="preserve"> in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  <w:lang w:val="en-US" w:eastAsia="zh-CN"/>
        </w:rPr>
        <w:t xml:space="preserve">a Molten Hydroxide Direct Carbon Fuel Cell </w:t>
      </w:r>
    </w:p>
    <w:p>
      <w:pPr>
        <w:pStyle w:val="5"/>
        <w:rPr>
          <w:b w:val="0"/>
          <w:bCs w:val="0"/>
        </w:rPr>
      </w:pPr>
      <w:r>
        <w:rPr>
          <w:rFonts w:hint="eastAsia" w:eastAsia="宋体"/>
          <w:b w:val="0"/>
          <w:bCs w:val="0"/>
          <w:lang w:val="en-US" w:eastAsia="zh-CN"/>
        </w:rPr>
        <w:t>Xiaofeng Li</w:t>
      </w:r>
      <w:r>
        <w:rPr>
          <w:b w:val="0"/>
          <w:bCs w:val="0"/>
        </w:rPr>
        <w:t xml:space="preserve">, </w:t>
      </w:r>
      <w:r>
        <w:rPr>
          <w:rFonts w:hint="eastAsia" w:eastAsia="宋体"/>
          <w:b w:val="0"/>
          <w:bCs w:val="0"/>
          <w:lang w:val="en-US" w:eastAsia="zh-CN"/>
        </w:rPr>
        <w:t xml:space="preserve">Yanfang Gao </w:t>
      </w:r>
      <w:r>
        <w:rPr>
          <w:rFonts w:hint="eastAsia" w:eastAsia="宋体"/>
          <w:b w:val="0"/>
          <w:bCs w:val="0"/>
          <w:vertAlign w:val="superscript"/>
          <w:lang w:val="en-US" w:eastAsia="zh-CN"/>
        </w:rPr>
        <w:t>*</w:t>
      </w:r>
    </w:p>
    <w:p>
      <w:pPr>
        <w:pStyle w:val="6"/>
        <w:rPr>
          <w:rFonts w:hint="eastAsia" w:ascii="Times New Roman" w:hAnsi="Times New Roman" w:cs="Times New Roman"/>
          <w:i w:val="0"/>
          <w:vertAlign w:val="baseline"/>
          <w:lang w:val="en-US" w:eastAsia="zh-CN"/>
        </w:rPr>
      </w:pPr>
      <w:r>
        <w:rPr>
          <w:rFonts w:hint="eastAsia" w:ascii="Times New Roman" w:hAnsi="Times New Roman" w:cs="Times New Roman"/>
          <w:i w:val="0"/>
          <w:vertAlign w:val="baseline"/>
          <w:lang w:val="en-US" w:eastAsia="zh-CN"/>
        </w:rPr>
        <w:t>College of Chemical Engineering, Inner Mongolia University of Technology, Hohhot, P.R. China</w:t>
      </w:r>
    </w:p>
    <w:p>
      <w:pPr>
        <w:pStyle w:val="6"/>
        <w:rPr>
          <w:bCs/>
          <w:vertAlign w:val="baseline"/>
        </w:rPr>
      </w:pPr>
    </w:p>
    <w:p>
      <w:pPr>
        <w:spacing w:beforeLines="0" w:afterLines="0"/>
        <w:ind w:firstLine="480" w:firstLineChars="200"/>
        <w:jc w:val="both"/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The molten hydroxide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direct carbon fuel cell uses molten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hydroxide (NaOH or KOH) as the electrolyte which is contained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within a metallic container which also acts as a cathode. A carbon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rod made from graphite or coal derived carbon is dipped into the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electrolyte and used as both the fuel and anode of the cell.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Such a system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was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considered to have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a number of advantages over the molten carbonate electrolyte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DCFC. The advantages of using sodium hydroxide electrolyte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include high ionic conductivity (especially when associated with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water)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[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,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]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, high reactivity towards carbon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[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3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]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and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a low melting point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[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4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vertAlign w:val="superscript"/>
          <w:lang w:val="en-US" w:eastAsia="zh-CN"/>
        </w:rPr>
        <w:t>]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.</w:t>
      </w:r>
    </w:p>
    <w:p>
      <w:pPr>
        <w:spacing w:beforeLines="0" w:afterLines="0"/>
        <w:ind w:firstLine="480" w:firstLineChars="200"/>
        <w:jc w:val="both"/>
        <w:rPr>
          <w:rFonts w:hint="eastAsia" w:ascii="Times New Roman" w:hAnsi="Times New Roman" w:eastAsia="Times New Roman"/>
          <w:b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Nanostructured 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eria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-nickel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is an innovative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catalyst concept with a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configuration that is inverted relative to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that of a conventional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supported catalyst, which 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maybe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a “sushi”-type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structure.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Carbon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oxidation is supposed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to be efficiently promoted by maximizing the 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nickel-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ceria interface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to activate oxygen species, increasing the contact between ceria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and 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carbon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to facilitate spillover of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active oxygen onto the 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carbon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at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large distances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and covering 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nickel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with ceria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particles to prevent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nickel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sintering.The nanocatalyst with special structure was mixed with lignite pyrolysis carbon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to enhance the oxidation activity of anodic carbon fuel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, and the mixture is acted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anodic carbon fuel for 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molten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hydroxide direct carbon fuel cell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.</w:t>
      </w:r>
    </w:p>
    <w:p>
      <w:pPr>
        <w:spacing w:before="240"/>
        <w:rPr>
          <w:rFonts w:ascii="Times New Roman" w:hAnsi="Times New Roman" w:eastAsia="宋体" w:cs="Times New Roman"/>
          <w:sz w:val="24"/>
          <w:szCs w:val="24"/>
        </w:rPr>
      </w:pPr>
    </w:p>
    <w:p>
      <w:pPr>
        <w:spacing w:beforeLines="0" w:afterLines="0"/>
        <w:jc w:val="both"/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eastAsia="Times New Roman"/>
          <w:b/>
          <w:color w:val="000000"/>
          <w:sz w:val="24"/>
          <w:szCs w:val="24"/>
        </w:rPr>
        <w:t>References</w:t>
      </w:r>
    </w:p>
    <w:p>
      <w:pPr>
        <w:spacing w:beforeLines="0" w:afterLines="0"/>
        <w:jc w:val="both"/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[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] Pesavento PV, Carbon-Air fuel cell. US Patent of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fi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ce, patent no. 6, 200, 697,2001.</w:t>
      </w:r>
    </w:p>
    <w:p>
      <w:pPr>
        <w:spacing w:beforeLines="0" w:afterLines="0"/>
        <w:jc w:val="both"/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[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] Eberz A , Franck E U . High Pressure Electrolyte Conductivity of the Homogeneous, Fluid Water-Sodium Hydroxide System to 400°C and 3000 bar[J]. Berichte der Bunsengesellschaft für physikalische Chemie, 1995, 99(9):1091-1103.</w:t>
      </w:r>
    </w:p>
    <w:p>
      <w:pPr>
        <w:spacing w:beforeLines="0" w:afterLines="0"/>
        <w:jc w:val="both"/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[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] Claire Hérold, Albert Hérold, Lagrange P . Ternary graphite intercalation compounds associating an alkali metal and an electronegative element or radical[J]. Solid State Sciences, 2004, 6(1):125-138.</w:t>
      </w:r>
    </w:p>
    <w:p>
      <w:pPr>
        <w:jc w:val="both"/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[4]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FTsalteFACT Salt Phase Diagrams, Centre for Research in Computational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kern w:val="2"/>
          <w:sz w:val="24"/>
          <w:szCs w:val="24"/>
          <w:lang w:val="en-US" w:eastAsia="zh-CN"/>
        </w:rPr>
        <w:t>Thermochemistry (CRCT), Facility for the Analysis of Chemical Thermodynamics FACT), 2012. http://www.crct.polymtl.ca/fact.</w:t>
      </w:r>
    </w:p>
    <w:p>
      <w:pPr>
        <w:widowControl/>
        <w:spacing w:line="276" w:lineRule="auto"/>
      </w:pPr>
    </w:p>
    <w:p>
      <w:pPr>
        <w:jc w:val="both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Biography</w:t>
      </w:r>
    </w:p>
    <w:p>
      <w:pPr>
        <w:jc w:val="both"/>
        <w:rPr>
          <w:b/>
        </w:rPr>
      </w:pPr>
    </w:p>
    <w:p>
      <w:pPr>
        <w:spacing w:beforeLines="0" w:afterLines="0"/>
        <w:jc w:val="both"/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   Yanfang Gao has completed her PhD at the age of 30 years from Fukui University and postdoctoral studies from Tsinghua University 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of 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Chemistry. She is a professor at the department of Inner Mongolia University of Technology, a tutor of a phD student. She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has published more than 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30</w:t>
      </w:r>
      <w:r>
        <w:rPr>
          <w:rFonts w:hint="default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 xml:space="preserve"> papers in reputed journals</w:t>
      </w:r>
      <w:r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  <w:t>.</w:t>
      </w:r>
    </w:p>
    <w:p>
      <w:pPr>
        <w:spacing w:beforeLines="0" w:afterLines="0"/>
        <w:jc w:val="both"/>
        <w:rPr>
          <w:rFonts w:hint="eastAsia" w:ascii="Times New Roman" w:hAnsi="Times New Roman" w:cs="Times New Roman"/>
          <w:b w:val="0"/>
          <w:bCs w:val="0"/>
          <w:kern w:val="2"/>
          <w:sz w:val="24"/>
          <w:szCs w:val="24"/>
          <w:lang w:val="en-US" w:eastAsia="zh-CN"/>
        </w:rPr>
      </w:pPr>
    </w:p>
    <w:p>
      <w:pPr>
        <w:jc w:val="both"/>
        <w:rPr>
          <w:rFonts w:hint="default" w:ascii="Times New Roman" w:hAnsi="Times New Roman" w:cs="Times New Roman"/>
          <w:b/>
          <w:lang w:val="en-NZ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NZ"/>
        </w:rPr>
        <w:t>Presenting author details</w:t>
      </w:r>
      <w:r>
        <w:rPr>
          <w:rFonts w:hint="default" w:ascii="Times New Roman" w:hAnsi="Times New Roman" w:cs="Times New Roman"/>
          <w:b/>
          <w:lang w:val="en-NZ"/>
        </w:rPr>
        <w:t xml:space="preserve"> </w:t>
      </w:r>
    </w:p>
    <w:p>
      <w:pPr>
        <w:jc w:val="left"/>
        <w:rPr>
          <w:sz w:val="24"/>
          <w:szCs w:val="24"/>
          <w:lang w:val="en-NZ"/>
        </w:rPr>
      </w:pPr>
      <w:r>
        <w:rPr>
          <w:rFonts w:hint="default" w:ascii="Times New Roman" w:hAnsi="Times New Roman" w:cs="Times New Roman"/>
          <w:sz w:val="24"/>
          <w:szCs w:val="24"/>
          <w:lang w:val="en-NZ"/>
        </w:rPr>
        <w:t>Full name: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Xiaofeng Li</w:t>
      </w:r>
      <w:r>
        <w:rPr>
          <w:sz w:val="24"/>
          <w:szCs w:val="24"/>
          <w:lang w:val="en-NZ"/>
        </w:rPr>
        <w:t xml:space="preserve"> </w:t>
      </w:r>
    </w:p>
    <w:p>
      <w:pPr>
        <w:jc w:val="left"/>
        <w:rPr>
          <w:rFonts w:hint="default" w:ascii="Times New Roman" w:hAnsi="Times New Roman" w:cs="Times New Roman"/>
          <w:sz w:val="24"/>
          <w:szCs w:val="24"/>
          <w:lang w:val="en-NZ"/>
        </w:rPr>
      </w:pPr>
      <w:r>
        <w:rPr>
          <w:rFonts w:hint="default" w:ascii="Times New Roman" w:hAnsi="Times New Roman" w:cs="Times New Roman"/>
          <w:sz w:val="24"/>
          <w:szCs w:val="24"/>
          <w:lang w:val="en-NZ"/>
        </w:rPr>
        <w:t>Contact number: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+86 13081512254</w:t>
      </w:r>
    </w:p>
    <w:p>
      <w:pPr>
        <w:jc w:val="left"/>
        <w:rPr>
          <w:rFonts w:hint="default" w:ascii="Times New Roman" w:hAnsi="Times New Roman" w:cs="Times New Roman"/>
          <w:sz w:val="24"/>
          <w:szCs w:val="24"/>
          <w:lang w:val="en-NZ"/>
        </w:rPr>
      </w:pPr>
      <w:r>
        <w:rPr>
          <w:rFonts w:hint="default" w:ascii="Times New Roman" w:hAnsi="Times New Roman" w:cs="Times New Roman"/>
          <w:sz w:val="24"/>
          <w:szCs w:val="24"/>
          <w:lang w:val="en-NZ"/>
        </w:rPr>
        <w:t>Category: ( Poster presentation)</w:t>
      </w:r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2D4C4E"/>
    <w:rsid w:val="01E25D86"/>
    <w:rsid w:val="022D4C4E"/>
    <w:rsid w:val="030072C1"/>
    <w:rsid w:val="198C6B7A"/>
    <w:rsid w:val="1A774370"/>
    <w:rsid w:val="2F396F41"/>
    <w:rsid w:val="414372E4"/>
    <w:rsid w:val="45F97330"/>
    <w:rsid w:val="50003A1C"/>
    <w:rsid w:val="646B0CED"/>
    <w:rsid w:val="7BAC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英文标题"/>
    <w:basedOn w:val="1"/>
    <w:qFormat/>
    <w:uiPriority w:val="0"/>
    <w:pPr>
      <w:adjustRightInd w:val="0"/>
      <w:snapToGrid w:val="0"/>
      <w:spacing w:beforeLines="80" w:afterLines="20"/>
      <w:jc w:val="left"/>
    </w:pPr>
    <w:rPr>
      <w:rFonts w:ascii="Times New Roman" w:hAnsi="Times New Roman" w:eastAsia="宋体" w:cs="宋体"/>
      <w:b/>
      <w:bCs/>
      <w:kern w:val="0"/>
      <w:sz w:val="24"/>
      <w:szCs w:val="20"/>
    </w:rPr>
  </w:style>
  <w:style w:type="paragraph" w:customStyle="1" w:styleId="5">
    <w:name w:val="NDNC Authors"/>
    <w:basedOn w:val="1"/>
    <w:qFormat/>
    <w:uiPriority w:val="0"/>
    <w:pPr>
      <w:widowControl/>
      <w:autoSpaceDE w:val="0"/>
      <w:autoSpaceDN w:val="0"/>
      <w:spacing w:line="240" w:lineRule="atLeast"/>
      <w:contextualSpacing/>
      <w:jc w:val="center"/>
    </w:pPr>
    <w:rPr>
      <w:rFonts w:ascii="Times New Roman" w:hAnsi="Times New Roman" w:eastAsia="PMingLiU" w:cs="MV Boli"/>
      <w:b/>
      <w:bCs/>
      <w:color w:val="000000"/>
      <w:kern w:val="0"/>
      <w:sz w:val="24"/>
      <w:szCs w:val="24"/>
      <w:lang w:val="en-GB" w:eastAsia="pt-BR"/>
    </w:rPr>
  </w:style>
  <w:style w:type="paragraph" w:customStyle="1" w:styleId="6">
    <w:name w:val="NDNC Affiliations"/>
    <w:basedOn w:val="1"/>
    <w:qFormat/>
    <w:uiPriority w:val="0"/>
    <w:pPr>
      <w:widowControl/>
      <w:autoSpaceDE w:val="0"/>
      <w:autoSpaceDN w:val="0"/>
      <w:spacing w:line="240" w:lineRule="atLeast"/>
      <w:contextualSpacing/>
      <w:jc w:val="center"/>
    </w:pPr>
    <w:rPr>
      <w:rFonts w:ascii="Times New Roman" w:hAnsi="Times New Roman" w:eastAsia="PMingLiU" w:cs="MV Boli"/>
      <w:i/>
      <w:iCs/>
      <w:color w:val="000000"/>
      <w:kern w:val="0"/>
      <w:sz w:val="24"/>
      <w:szCs w:val="24"/>
      <w:vertAlign w:val="superscript"/>
      <w:lang w:val="en-GB" w:eastAsia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Office_11.3.0.8775_F1E327BC-269C-435d-A152-05C5408002CA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2019-12-12T00:40:00Z</dcterms:created>
  <dc:creator>李晓峰</dc:creator>
  <cp:lastModifiedBy>李晓峰</cp:lastModifiedBy>
  <dcterms:modified xsi:type="dcterms:W3CDTF">2019-12-12T02:05:45Z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2052-11.3.0.8775</vt:lpwstr>
  </property>
</Properties>
</file>