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jc w:val="center"/>
        <w:textAlignment w:val="auto"/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 xml:space="preserve">Template synthesis of </w:t>
      </w:r>
      <w:r>
        <w:rPr>
          <w:rFonts w:hint="eastAsia" w:ascii="Times New Roman" w:hAnsi="Times New Roman" w:eastAsia="MS PGothic" w:cs="Times New Roman"/>
          <w:b/>
          <w:bCs/>
          <w:color w:val="000000"/>
          <w:sz w:val="24"/>
          <w:szCs w:val="24"/>
          <w:lang w:val="en-US" w:eastAsia="zh-CN"/>
        </w:rPr>
        <w:t xml:space="preserve">core-shell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WS</w:t>
      </w:r>
      <w:r>
        <w:rPr>
          <w:rFonts w:hint="default" w:ascii="Times New Roman" w:hAnsi="Times New Roman" w:cs="Times New Roman"/>
          <w:b/>
          <w:bCs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@N/C nanocage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Multifunctional Electrocatalysts for</w:t>
      </w:r>
      <w:bookmarkStart w:id="0" w:name="OLE_LINK1"/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Dye sensitized solar cells</w:t>
      </w:r>
      <w:bookmarkEnd w:id="0"/>
    </w:p>
    <w:p>
      <w:pPr>
        <w:spacing w:before="156" w:beforeLines="50"/>
        <w:ind w:right="-357"/>
        <w:jc w:val="center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Xiaohui Liu,Yanfang Gao,*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(</w:t>
      </w:r>
      <w:bookmarkStart w:id="2" w:name="_GoBack"/>
      <w:bookmarkStart w:id="1" w:name="OLE_LINK2"/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>College of Chemical Engineering, Inner Mongolia University of Technology, Hohhot, 010051, P.R. China ,</w:t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fldChar w:fldCharType="begin"/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instrText xml:space="preserve"> HYPERLINK "mailto:yf_gao@imut.edu.cn" </w:instrText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fldChar w:fldCharType="separate"/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>E-mail:yf_gao@imut.edu.cn</w:t>
      </w:r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fldChar w:fldCharType="end"/>
      </w:r>
      <w:bookmarkEnd w:id="2"/>
      <w:bookmarkEnd w:id="1"/>
      <w:r>
        <w:rPr>
          <w:rFonts w:hint="eastAsia" w:ascii="Times New Roman" w:hAnsi="Times New Roman" w:eastAsia="宋体" w:cs="Times New Roman"/>
          <w:i/>
          <w:kern w:val="0"/>
          <w:sz w:val="20"/>
          <w:szCs w:val="20"/>
          <w:lang w:val="en-US" w:eastAsia="zh-CN" w:bidi="ar-SA"/>
        </w:rPr>
        <w:t>)</w:t>
      </w:r>
    </w:p>
    <w:p>
      <w:pPr>
        <w:widowControl/>
        <w:spacing w:beforeLines="0" w:afterLines="0"/>
        <w:ind w:firstLine="480" w:firstLineChars="20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  <w:t xml:space="preserve">Dye-sensitized solar </w:t>
      </w:r>
      <w:r>
        <w:rPr>
          <w:rFonts w:hint="eastAsia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  <w:lang w:val="en-US" w:eastAsia="zh-CN"/>
        </w:rPr>
        <w:t>solar</w:t>
      </w:r>
      <w:r>
        <w:rPr>
          <w:rFonts w:hint="default" w:ascii="Times New Roman" w:hAnsi="Times New Roman" w:eastAsia="宋体" w:cs="Times New Roman"/>
          <w:b w:val="0"/>
          <w:i w:val="0"/>
          <w:caps w:val="0"/>
          <w:color w:val="auto"/>
          <w:spacing w:val="0"/>
          <w:sz w:val="24"/>
          <w:szCs w:val="24"/>
          <w:shd w:val="clear" w:color="auto" w:fill="auto"/>
        </w:rPr>
        <w:t xml:space="preserve"> and efficient oxygen reduction play an indispensable role in various energy conversion devices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due to its acceptable energy conversion efficiency, low-cost and simple production.The counter electrode (CE) plays a crucial role collects electrons from the external circuit and reduces the tri-iodide to iodide species by converting tri-iodide generated at the anode back to iodide, which has a significant influence on the photovoltaic performance.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 xml:space="preserve">[1]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platinum (Pt) is normally used as the CE for reducing the I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−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redox species,and cobalt(II/III) electrolyte and zinc porphyrin dye achieved a highest power conversion efficiency of 12%.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[2]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However,Pt is an expensive and scarce material. Therefore, it is highly desired to seek for sustainable alternative materials for platinum group metals.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[3]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240" w:firstLineChars="1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2D transition metal dichalcogenides (TMDs) analogous structure like graphite,it structure is composed of three atomic layers, a W layer sandwiched between two S layers, and the triple layers are stacked by weak van der Waals interaction.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[4]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Wu et al,used commercial 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as a CE material for DSSCs. They demonstrated that 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was a good candidate to replace a Pt CE in DSSCs.WS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 xml:space="preserve">2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is undoubtedly a hopeful material for catalyzing the reduction of I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baseline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[5]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firstLine="240" w:firstLineChars="1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Metal-organic framework (MOF) synthesized by the assembly of metal nodes and organic linkers, have emerged as promising materials for diverse applications due to their high porosity and ultrahigh surface area.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[6]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Calcinate the MOF material at high temperature,get the N-doped hollow carbon nanocages.TMDs combined with MOF templating synthesis of few-layered WS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 xml:space="preserve"> Nanoplates confined in Metal-organic framework Nanocaqes for dye-sensitized solar cells as the counter electrode.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[7]</w:t>
      </w:r>
    </w:p>
    <w:p>
      <w:pPr>
        <w:spacing w:beforeLines="0" w:afterLines="0"/>
        <w:jc w:val="both"/>
        <w:rPr>
          <w:rFonts w:hint="default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spacing w:beforeLines="0" w:afterLines="0"/>
        <w:ind w:firstLine="480" w:firstLineChars="20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spacing w:beforeLines="0" w:afterLines="0"/>
        <w:jc w:val="both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Times New Roman"/>
          <w:b/>
          <w:color w:val="000000"/>
          <w:sz w:val="24"/>
          <w:szCs w:val="24"/>
        </w:rPr>
        <w:t>References</w:t>
      </w:r>
    </w:p>
    <w:p>
      <w:p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</w:p>
    <w:p>
      <w:pPr>
        <w:numPr>
          <w:ilvl w:val="0"/>
          <w:numId w:val="1"/>
        </w:num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Jihuai Wu, Zhang Lan, Jianming Lin, et al. Counter electrodes in dye-sensitized solar cells[J]. Chemical Society Reviews, 46(2017)5975-6023.</w:t>
      </w:r>
    </w:p>
    <w:p>
      <w:pPr>
        <w:numPr>
          <w:ilvl w:val="0"/>
          <w:numId w:val="1"/>
        </w:num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Yella A, Lee HW, Tsao HN, Yi CY, Chandiran AK, Nazeeruddin MK, et al. Porphyrin-sensitized solar cells with cobalt (II/III)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vertAlign w:val="superscript"/>
          <w:lang w:val="en-US" w:eastAsia="zh-CN"/>
        </w:rPr>
        <w:t>-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based redox electrolyte exceed 12 percent efficiency. Science 2011;334:629–34.</w:t>
      </w:r>
    </w:p>
    <w:p>
      <w:pPr>
        <w:numPr>
          <w:ilvl w:val="0"/>
          <w:numId w:val="1"/>
        </w:num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Z. Jin,M.Zhang,M.Wang,C.Feng,Z.-S.Wang,Metal selenides as ef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fi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cient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counter electrodes for dye-sensitized solar cells,Acc. Chem. Res. 50 (2017)895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904.</w:t>
      </w:r>
    </w:p>
    <w:p>
      <w:pPr>
        <w:numPr>
          <w:ilvl w:val="0"/>
          <w:numId w:val="1"/>
        </w:num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Tenne R, Margulis L, Genut M, Hodes G. Polyhedral and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cylindrical structures of tungsten disulphide. Nature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1992;360:444–6.</w:t>
      </w:r>
    </w:p>
    <w:p>
      <w:pPr>
        <w:numPr>
          <w:ilvl w:val="0"/>
          <w:numId w:val="1"/>
        </w:num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Wu MX, Wang YD, Lin X, Yu N, Wang L, Wang L, et al.Economical and effective sulfide catalysts for dye-sensitized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solar cells as counter electrodes. Phys Chem Chem Phys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2011;13:19298–301.</w:t>
      </w:r>
    </w:p>
    <w:p>
      <w:pPr>
        <w:numPr>
          <w:ilvl w:val="0"/>
          <w:numId w:val="1"/>
        </w:numPr>
        <w:spacing w:beforeLines="0" w:afterLine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H. Furukawa, K.E. Cordova,M.O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Keeffe,O.M.Yaghi,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 xml:space="preserve">Science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2013,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341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, 1230444.</w:t>
      </w:r>
    </w:p>
    <w:p>
      <w:pPr>
        <w:numPr>
          <w:ilvl w:val="0"/>
          <w:numId w:val="1"/>
        </w:numPr>
        <w:tabs>
          <w:tab w:val="clear" w:pos="312"/>
        </w:tabs>
        <w:spacing w:beforeLines="0" w:afterLines="0"/>
        <w:ind w:left="0" w:leftChars="0" w:firstLine="0" w:firstLine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kern w:val="2"/>
          <w:sz w:val="18"/>
          <w:szCs w:val="18"/>
          <w:lang w:val="en-US" w:eastAsia="zh-CN"/>
        </w:rPr>
        <w:t>Xu C , Zhang J , Qian X , et al. Template synthesis of cobalt molybdenum sulfide hollow nanoboxes as enhanced bifunctional Pt-free electrocatalysts for dye-sensitized solar cells and alkaline hydrogen evolution[J]. Electrochimica Acta, 2018, 289:448-458.</w:t>
      </w:r>
    </w:p>
    <w:p>
      <w:pPr>
        <w:numPr>
          <w:ilvl w:val="0"/>
          <w:numId w:val="0"/>
        </w:numPr>
        <w:spacing w:beforeLines="0" w:afterLines="0"/>
        <w:ind w:leftChars="0"/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jc w:val="both"/>
        <w:rPr>
          <w:b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Biography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jc w:val="both"/>
        <w:textAlignment w:val="auto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   Yanfang Gao has completed her PhD at the age of 30 years from Fukui University and postdoctoral studies from Tsinghua University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of 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Chemistry. She is a professor at the department of Inner Mongolia University of Technology,a tutor of a phD student.She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has published more than 2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papers in reputed journals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both"/>
        <w:textAlignment w:val="auto"/>
        <w:rPr>
          <w:rFonts w:hint="default" w:ascii="Times New Roman" w:hAnsi="Times New Roman" w:cs="Times New Roman"/>
          <w:b/>
          <w:lang w:val="en-NZ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NZ"/>
        </w:rPr>
        <w:t>Presenting author details</w:t>
      </w:r>
      <w:r>
        <w:rPr>
          <w:rFonts w:hint="default" w:ascii="Times New Roman" w:hAnsi="Times New Roman" w:cs="Times New Roman"/>
          <w:b/>
          <w:lang w:val="en-NZ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lang w:val="en-NZ"/>
        </w:rPr>
      </w:pPr>
      <w:r>
        <w:rPr>
          <w:rFonts w:hint="default" w:ascii="Times New Roman" w:hAnsi="Times New Roman" w:cs="Times New Roman"/>
          <w:sz w:val="24"/>
          <w:szCs w:val="24"/>
          <w:lang w:val="en-NZ"/>
        </w:rPr>
        <w:t>Full name: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Xiaohui Liu</w:t>
      </w:r>
      <w:r>
        <w:rPr>
          <w:lang w:val="en-NZ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NZ"/>
        </w:rPr>
        <w:t>Contact number:</w:t>
      </w:r>
      <w:r>
        <w:rPr>
          <w:rFonts w:hint="eastAsia" w:ascii="Times New Roman" w:hAnsi="Times New Roman" w:cs="Times New Roman"/>
          <w:lang w:val="en-US" w:eastAsia="zh-CN"/>
        </w:rPr>
        <w:t xml:space="preserve"> +86 13015212254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36" w:afterAutospacing="0"/>
        <w:ind w:left="0" w:right="0" w:firstLine="0"/>
        <w:jc w:val="left"/>
        <w:textAlignment w:val="auto"/>
        <w:rPr>
          <w:rFonts w:hint="default" w:ascii="Times New Roman" w:hAnsi="Times New Roman" w:cs="Times New Roman"/>
          <w:lang w:val="en-NZ"/>
        </w:rPr>
      </w:pPr>
      <w:r>
        <w:rPr>
          <w:rFonts w:hint="default" w:ascii="Times New Roman" w:hAnsi="Times New Roman" w:eastAsia="宋体" w:cs="Times New Roman"/>
          <w:b w:val="0"/>
          <w:kern w:val="2"/>
          <w:sz w:val="24"/>
          <w:szCs w:val="24"/>
          <w:lang w:val="en-NZ"/>
        </w:rPr>
        <w:t>Session name/ number:</w:t>
      </w:r>
      <w:r>
        <w:rPr>
          <w:rFonts w:hint="eastAsia" w:ascii="Times New Roman" w:hAnsi="Times New Roman" w:eastAsia="宋体" w:cs="Times New Roman"/>
          <w:b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4"/>
          <w:szCs w:val="24"/>
          <w:lang w:val="en-US" w:eastAsia="zh-CN" w:bidi="ar-SA"/>
        </w:rPr>
        <w:t>Advanced Materiald,Nanotechnology and Engineering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NZ"/>
        </w:rPr>
        <w:t>Category: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NZ"/>
        </w:rPr>
        <w:t>Poster presentation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Lines="0"/>
        <w:ind w:leftChars="0"/>
        <w:jc w:val="both"/>
        <w:textAlignment w:val="auto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S PGothic">
    <w:panose1 w:val="020B0600070205080204"/>
    <w:charset w:val="80"/>
    <w:family w:val="swiss"/>
    <w:pitch w:val="default"/>
    <w:sig w:usb0="E00002FF" w:usb1="6AC7FDFB" w:usb2="00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F57C2F"/>
    <w:multiLevelType w:val="singleLevel"/>
    <w:tmpl w:val="C0F57C2F"/>
    <w:lvl w:ilvl="0" w:tentative="0">
      <w:start w:val="1"/>
      <w:numFmt w:val="decimal"/>
      <w:lvlText w:val="[%1]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1A4DFF"/>
    <w:rsid w:val="2CF527F0"/>
    <w:rsid w:val="714773D2"/>
    <w:rsid w:val="7724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2019-12-10T11:21:00Z</dcterms:created>
  <dc:creator>SONY</dc:creator>
  <cp:lastModifiedBy>幸福的慧慧520</cp:lastModifiedBy>
  <dcterms:modified xsi:type="dcterms:W3CDTF">2019-12-10T11:47:28Z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