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186A75" w:rsidP="00186A75">
      <w:pPr>
        <w:pStyle w:val="1"/>
        <w:spacing w:before="170"/>
      </w:pPr>
      <w:r w:rsidRPr="00186A75">
        <w:rPr>
          <w:color w:val="337AB7"/>
        </w:rPr>
        <w:t xml:space="preserve">Synergism of Combustion Synthesis, High-Energy Ball Milling and Spark Plasma Sintering for Producing </w:t>
      </w:r>
      <w:r>
        <w:rPr>
          <w:color w:val="337AB7"/>
        </w:rPr>
        <w:t>Advanced Materials</w:t>
      </w:r>
    </w:p>
    <w:p w:rsidR="00186A75" w:rsidRPr="00186A75" w:rsidRDefault="00186A75" w:rsidP="00186A75">
      <w:pPr>
        <w:pStyle w:val="a3"/>
        <w:spacing w:before="73" w:line="198" w:lineRule="exact"/>
        <w:ind w:left="100" w:right="5987"/>
        <w:rPr>
          <w:rFonts w:ascii="Arial"/>
          <w:vertAlign w:val="superscript"/>
        </w:rPr>
      </w:pPr>
      <w:r w:rsidRPr="00186A75">
        <w:rPr>
          <w:rFonts w:ascii="Arial"/>
          <w:u w:val="single"/>
        </w:rPr>
        <w:t xml:space="preserve">Alexander </w:t>
      </w:r>
      <w:r>
        <w:rPr>
          <w:rFonts w:ascii="Arial"/>
          <w:u w:val="single"/>
        </w:rPr>
        <w:t xml:space="preserve">S. </w:t>
      </w:r>
      <w:r w:rsidRPr="00186A75">
        <w:rPr>
          <w:rFonts w:ascii="Arial"/>
          <w:u w:val="single"/>
        </w:rPr>
        <w:t>Rogachev</w:t>
      </w:r>
      <w:r w:rsidRPr="00186A75">
        <w:rPr>
          <w:rFonts w:ascii="Arial"/>
          <w:vertAlign w:val="superscript"/>
        </w:rPr>
        <w:t>1,2</w:t>
      </w:r>
      <w:proofErr w:type="gramStart"/>
      <w:r w:rsidRPr="00186A75">
        <w:rPr>
          <w:rFonts w:ascii="Arial"/>
          <w:vertAlign w:val="superscript"/>
        </w:rPr>
        <w:t>*</w:t>
      </w:r>
      <w:r>
        <w:rPr>
          <w:rFonts w:ascii="Arial"/>
        </w:rPr>
        <w:t>,</w:t>
      </w:r>
      <w:r w:rsidRPr="00186A75">
        <w:rPr>
          <w:rFonts w:ascii="Arial"/>
        </w:rPr>
        <w:t>Dmitry</w:t>
      </w:r>
      <w:proofErr w:type="gramEnd"/>
      <w:r w:rsidRPr="00186A75">
        <w:rPr>
          <w:rFonts w:ascii="Arial"/>
        </w:rPr>
        <w:t xml:space="preserve"> </w:t>
      </w:r>
      <w:r>
        <w:rPr>
          <w:rFonts w:ascii="Arial"/>
        </w:rPr>
        <w:t xml:space="preserve">O. </w:t>
      </w:r>
      <w:r w:rsidRPr="00186A75">
        <w:rPr>
          <w:rFonts w:ascii="Arial"/>
        </w:rPr>
        <w:t>Moskovskikh</w:t>
      </w:r>
      <w:r w:rsidRPr="00186A75">
        <w:rPr>
          <w:rFonts w:ascii="Arial"/>
          <w:vertAlign w:val="superscript"/>
        </w:rPr>
        <w:t>1</w:t>
      </w:r>
      <w:r>
        <w:rPr>
          <w:rFonts w:ascii="Arial"/>
        </w:rPr>
        <w:t>,</w:t>
      </w:r>
      <w:r w:rsidRPr="00186A75">
        <w:rPr>
          <w:rFonts w:ascii="Arial"/>
        </w:rPr>
        <w:t xml:space="preserve"> </w:t>
      </w:r>
      <w:r>
        <w:rPr>
          <w:rFonts w:ascii="Arial"/>
        </w:rPr>
        <w:t>A</w:t>
      </w:r>
      <w:r w:rsidRPr="00186A75">
        <w:rPr>
          <w:rFonts w:ascii="Arial"/>
        </w:rPr>
        <w:t xml:space="preserve">ndrey </w:t>
      </w:r>
      <w:r>
        <w:rPr>
          <w:rFonts w:ascii="Arial"/>
        </w:rPr>
        <w:t xml:space="preserve">A. </w:t>
      </w:r>
      <w:r w:rsidRPr="00186A75">
        <w:rPr>
          <w:rFonts w:ascii="Arial"/>
        </w:rPr>
        <w:t>Nepapushev</w:t>
      </w:r>
      <w:r w:rsidRPr="00186A75">
        <w:rPr>
          <w:rFonts w:ascii="Arial"/>
          <w:vertAlign w:val="superscript"/>
        </w:rPr>
        <w:t>1</w:t>
      </w:r>
      <w:r>
        <w:rPr>
          <w:rFonts w:ascii="Arial"/>
        </w:rPr>
        <w:t xml:space="preserve">, </w:t>
      </w:r>
      <w:r w:rsidRPr="00186A75">
        <w:rPr>
          <w:rFonts w:ascii="Arial"/>
        </w:rPr>
        <w:t xml:space="preserve">Sergei </w:t>
      </w:r>
      <w:r>
        <w:rPr>
          <w:rFonts w:ascii="Arial"/>
        </w:rPr>
        <w:t xml:space="preserve">G. </w:t>
      </w:r>
      <w:r w:rsidRPr="00186A75">
        <w:rPr>
          <w:rFonts w:ascii="Arial"/>
        </w:rPr>
        <w:t>Vadchenko,</w:t>
      </w:r>
      <w:r w:rsidRPr="00186A75">
        <w:rPr>
          <w:rFonts w:ascii="Arial"/>
          <w:vertAlign w:val="superscript"/>
        </w:rPr>
        <w:t>2</w:t>
      </w:r>
      <w:r w:rsidRPr="00186A75">
        <w:rPr>
          <w:rFonts w:ascii="Arial"/>
        </w:rPr>
        <w:t xml:space="preserve"> Aleksey Sedegov</w:t>
      </w:r>
      <w:r w:rsidRPr="00186A75">
        <w:rPr>
          <w:rFonts w:ascii="Arial"/>
          <w:vertAlign w:val="superscript"/>
        </w:rPr>
        <w:t>1</w:t>
      </w:r>
      <w:r w:rsidR="00354B8A">
        <w:rPr>
          <w:rFonts w:ascii="Arial"/>
        </w:rPr>
        <w:t xml:space="preserve">, </w:t>
      </w:r>
      <w:r w:rsidRPr="00186A75">
        <w:rPr>
          <w:rFonts w:ascii="Arial"/>
        </w:rPr>
        <w:t xml:space="preserve">Nikolay </w:t>
      </w:r>
      <w:r>
        <w:rPr>
          <w:rFonts w:ascii="Arial"/>
        </w:rPr>
        <w:t xml:space="preserve">A. </w:t>
      </w:r>
      <w:r w:rsidRPr="00186A75">
        <w:rPr>
          <w:rFonts w:ascii="Arial"/>
        </w:rPr>
        <w:t>Kochetov</w:t>
      </w:r>
      <w:r w:rsidRPr="00186A75">
        <w:rPr>
          <w:rFonts w:ascii="Arial"/>
          <w:vertAlign w:val="superscript"/>
        </w:rPr>
        <w:t>2</w:t>
      </w:r>
      <w:r w:rsidR="00354B8A">
        <w:rPr>
          <w:rFonts w:ascii="Arial"/>
        </w:rPr>
        <w:t xml:space="preserve">, </w:t>
      </w:r>
      <w:r w:rsidRPr="00186A75">
        <w:rPr>
          <w:rFonts w:ascii="Arial"/>
        </w:rPr>
        <w:t xml:space="preserve">and Alexander </w:t>
      </w:r>
      <w:r>
        <w:rPr>
          <w:rFonts w:ascii="Arial"/>
        </w:rPr>
        <w:t xml:space="preserve">S. </w:t>
      </w:r>
      <w:r w:rsidRPr="00186A75">
        <w:rPr>
          <w:rFonts w:ascii="Arial"/>
        </w:rPr>
        <w:t>Mukasyan</w:t>
      </w:r>
      <w:r w:rsidRPr="00186A75">
        <w:rPr>
          <w:rFonts w:ascii="Arial"/>
          <w:vertAlign w:val="superscript"/>
        </w:rPr>
        <w:t>1,3</w:t>
      </w:r>
    </w:p>
    <w:p w:rsidR="00186A75" w:rsidRPr="00186A75" w:rsidRDefault="00186A75" w:rsidP="00186A75">
      <w:pPr>
        <w:pStyle w:val="a3"/>
        <w:spacing w:before="73" w:line="198" w:lineRule="exact"/>
        <w:ind w:left="100" w:right="5987"/>
        <w:rPr>
          <w:rFonts w:ascii="Arial"/>
        </w:rPr>
      </w:pPr>
      <w:r w:rsidRPr="00186A75">
        <w:rPr>
          <w:rFonts w:ascii="Arial" w:hint="eastAsia"/>
          <w:vertAlign w:val="superscript"/>
        </w:rPr>
        <w:t>1</w:t>
      </w:r>
      <w:r w:rsidRPr="00186A75">
        <w:rPr>
          <w:rFonts w:ascii="Arial"/>
          <w:vertAlign w:val="superscript"/>
        </w:rPr>
        <w:t xml:space="preserve"> </w:t>
      </w:r>
      <w:r w:rsidRPr="00186A75">
        <w:rPr>
          <w:rFonts w:ascii="Arial"/>
        </w:rPr>
        <w:t xml:space="preserve">National University of Science and Technology </w:t>
      </w:r>
      <w:r w:rsidRPr="00186A75">
        <w:rPr>
          <w:rFonts w:ascii="Arial"/>
        </w:rPr>
        <w:t>“</w:t>
      </w:r>
      <w:r w:rsidRPr="00186A75">
        <w:rPr>
          <w:rFonts w:ascii="Arial"/>
        </w:rPr>
        <w:t>MISIS</w:t>
      </w:r>
      <w:r w:rsidRPr="00186A75">
        <w:rPr>
          <w:rFonts w:ascii="Arial"/>
        </w:rPr>
        <w:t>”</w:t>
      </w:r>
      <w:r w:rsidRPr="00186A75">
        <w:rPr>
          <w:rFonts w:ascii="Arial"/>
        </w:rPr>
        <w:t>, Russia</w:t>
      </w:r>
    </w:p>
    <w:p w:rsidR="00186A75" w:rsidRPr="00186A75" w:rsidRDefault="00186A75" w:rsidP="00186A75">
      <w:pPr>
        <w:pStyle w:val="a3"/>
        <w:spacing w:before="73" w:line="198" w:lineRule="exact"/>
        <w:ind w:left="100" w:right="5987"/>
        <w:rPr>
          <w:rFonts w:ascii="Arial"/>
        </w:rPr>
      </w:pPr>
      <w:r w:rsidRPr="00186A75">
        <w:rPr>
          <w:rFonts w:ascii="Arial"/>
          <w:vertAlign w:val="superscript"/>
        </w:rPr>
        <w:t xml:space="preserve">2 </w:t>
      </w:r>
      <w:proofErr w:type="spellStart"/>
      <w:r w:rsidRPr="00186A75">
        <w:rPr>
          <w:rFonts w:ascii="Arial"/>
        </w:rPr>
        <w:t>Merzhanov</w:t>
      </w:r>
      <w:proofErr w:type="spellEnd"/>
      <w:r w:rsidRPr="00186A75">
        <w:rPr>
          <w:rFonts w:ascii="Arial"/>
        </w:rPr>
        <w:t xml:space="preserve"> Institute of Structural </w:t>
      </w:r>
      <w:proofErr w:type="spellStart"/>
      <w:r w:rsidRPr="00186A75">
        <w:rPr>
          <w:rFonts w:ascii="Arial"/>
        </w:rPr>
        <w:t>Macrokinetics</w:t>
      </w:r>
      <w:proofErr w:type="spellEnd"/>
      <w:r w:rsidRPr="00186A75">
        <w:rPr>
          <w:rFonts w:ascii="Arial"/>
        </w:rPr>
        <w:t xml:space="preserve"> and Materials Science Russian Academy of Sciences (ISMAN), Russia</w:t>
      </w:r>
    </w:p>
    <w:p w:rsidR="00186A75" w:rsidRPr="00186A75" w:rsidRDefault="00186A75" w:rsidP="00186A75">
      <w:pPr>
        <w:pStyle w:val="a3"/>
        <w:spacing w:before="73" w:line="198" w:lineRule="exact"/>
        <w:ind w:left="100" w:right="5987"/>
        <w:rPr>
          <w:rFonts w:ascii="Arial"/>
        </w:rPr>
      </w:pPr>
      <w:r w:rsidRPr="00186A75">
        <w:rPr>
          <w:rFonts w:ascii="Arial"/>
          <w:vertAlign w:val="superscript"/>
        </w:rPr>
        <w:t xml:space="preserve">3 </w:t>
      </w:r>
      <w:r w:rsidRPr="00186A75">
        <w:rPr>
          <w:rFonts w:ascii="Arial"/>
        </w:rPr>
        <w:t>Department of Chemical and Biomolecular Engineering, University of Notre Dame, USA</w:t>
      </w:r>
    </w:p>
    <w:p w:rsidR="00AE3E37" w:rsidRPr="00056D58" w:rsidRDefault="00186A75" w:rsidP="00056D58">
      <w:pPr>
        <w:pStyle w:val="a3"/>
        <w:spacing w:before="73" w:line="198" w:lineRule="exact"/>
        <w:ind w:left="100" w:right="5987"/>
        <w:rPr>
          <w:rFonts w:ascii="Arial"/>
        </w:rPr>
      </w:pPr>
      <w:r w:rsidRPr="00186A75">
        <w:rPr>
          <w:rFonts w:ascii="Arial"/>
        </w:rPr>
        <w:t>*</w:t>
      </w:r>
      <w:r w:rsidRPr="00186A75">
        <w:rPr>
          <w:rFonts w:ascii="Arial" w:hint="eastAsia"/>
        </w:rPr>
        <w:t xml:space="preserve">Corresponding </w:t>
      </w:r>
      <w:r w:rsidRPr="00186A75">
        <w:rPr>
          <w:rFonts w:ascii="Arial"/>
        </w:rPr>
        <w:t>author,</w:t>
      </w:r>
      <w:r w:rsidRPr="00186A75">
        <w:rPr>
          <w:rFonts w:ascii="Arial" w:hint="eastAsia"/>
        </w:rPr>
        <w:t xml:space="preserve"> </w:t>
      </w:r>
      <w:r w:rsidRPr="00186A75">
        <w:rPr>
          <w:rFonts w:ascii="Arial"/>
        </w:rPr>
        <w:t>e</w:t>
      </w:r>
      <w:r w:rsidRPr="00186A75">
        <w:rPr>
          <w:rFonts w:ascii="Arial" w:hint="eastAsia"/>
        </w:rPr>
        <w:t>-mail:</w:t>
      </w:r>
      <w:r w:rsidRPr="00186A75">
        <w:rPr>
          <w:rFonts w:ascii="Arial"/>
        </w:rPr>
        <w:t xml:space="preserve"> rogachev@ism.ac.ru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056D58" w:rsidRPr="00056D58" w:rsidRDefault="00056D58" w:rsidP="00056D58">
      <w:pPr>
        <w:pStyle w:val="a3"/>
        <w:spacing w:before="90" w:line="280" w:lineRule="auto"/>
        <w:ind w:left="100"/>
      </w:pPr>
      <w:r w:rsidRPr="00056D58">
        <w:t>Combined using of such prospective methods as Combustion Synthesis (CS), High Energy Ball Milling (</w:t>
      </w:r>
      <w:r>
        <w:t>HEBM</w:t>
      </w:r>
      <w:r w:rsidRPr="00056D58">
        <w:t xml:space="preserve">) and Spark Plasma Sintering (SPS) alloys significant extending the borders for each method, producing synergetic effect. Thus, high-energy planetary ball milling of the reactive powder mixtures allows expanding limits of combustion synthesis in low-exothermal systems, e.g., Si-C, B-C, and the following SPS consolidation leads to formation of pore-free ceramic nanocrystalline material on the base of </w:t>
      </w:r>
      <w:proofErr w:type="spellStart"/>
      <w:r w:rsidRPr="00056D58">
        <w:t>S</w:t>
      </w:r>
      <w:r>
        <w:t>i</w:t>
      </w:r>
      <w:r w:rsidRPr="00056D58">
        <w:t>C</w:t>
      </w:r>
      <w:proofErr w:type="spellEnd"/>
      <w:r w:rsidRPr="00056D58">
        <w:t xml:space="preserve"> and B</w:t>
      </w:r>
      <w:r w:rsidRPr="00056D58">
        <w:rPr>
          <w:vertAlign w:val="subscript"/>
        </w:rPr>
        <w:t>4</w:t>
      </w:r>
      <w:r w:rsidRPr="00056D58">
        <w:t xml:space="preserve">C with improved properties. The </w:t>
      </w:r>
      <w:r>
        <w:t>HEBM</w:t>
      </w:r>
      <w:r w:rsidRPr="00056D58">
        <w:t xml:space="preserve"> can be used also for mechanical alloying of high entropy alloys (HEA), such as </w:t>
      </w:r>
      <w:proofErr w:type="spellStart"/>
      <w:r w:rsidRPr="00056D58">
        <w:t>CoCrFeNiMn</w:t>
      </w:r>
      <w:proofErr w:type="spellEnd"/>
      <w:r w:rsidRPr="00056D58">
        <w:t xml:space="preserve">, </w:t>
      </w:r>
      <w:proofErr w:type="spellStart"/>
      <w:r w:rsidRPr="00056D58">
        <w:t>AlCoCrFeNi</w:t>
      </w:r>
      <w:proofErr w:type="spellEnd"/>
      <w:r w:rsidRPr="00056D58">
        <w:t xml:space="preserve">, </w:t>
      </w:r>
      <w:r w:rsidR="00354B8A">
        <w:t xml:space="preserve">nanocrystalline pseudo-alloys </w:t>
      </w:r>
      <w:proofErr w:type="spellStart"/>
      <w:r w:rsidR="00354B8A">
        <w:t>CuCr</w:t>
      </w:r>
      <w:proofErr w:type="spellEnd"/>
      <w:r w:rsidR="00733CAC">
        <w:t xml:space="preserve"> (Fig. 1)</w:t>
      </w:r>
      <w:r w:rsidR="00354B8A">
        <w:t xml:space="preserve">, </w:t>
      </w:r>
      <w:proofErr w:type="spellStart"/>
      <w:r w:rsidR="00354B8A">
        <w:t>CuMo</w:t>
      </w:r>
      <w:proofErr w:type="spellEnd"/>
      <w:r w:rsidR="00354B8A">
        <w:t xml:space="preserve">, </w:t>
      </w:r>
      <w:r w:rsidRPr="00056D58">
        <w:t xml:space="preserve">etc., and ceramic-metal composites </w:t>
      </w:r>
      <w:proofErr w:type="spellStart"/>
      <w:r w:rsidRPr="00056D58">
        <w:t>TiC</w:t>
      </w:r>
      <w:proofErr w:type="spellEnd"/>
      <w:r w:rsidRPr="00056D58">
        <w:t>-HEA. There are two main routes for the combined process: combustion synthesis of the powder materials from mechanically activated mixtures, followed by SPS consolidation, and in-situ synthesis of the desired material during SPS process.</w:t>
      </w:r>
    </w:p>
    <w:p w:rsidR="00056D58" w:rsidRPr="00056D58" w:rsidRDefault="00056D58" w:rsidP="00056D58">
      <w:pPr>
        <w:pStyle w:val="a3"/>
        <w:spacing w:before="90" w:line="280" w:lineRule="auto"/>
        <w:ind w:left="100"/>
      </w:pPr>
      <w:r w:rsidRPr="00056D58">
        <w:t xml:space="preserve">Direct synthesis of </w:t>
      </w:r>
      <w:proofErr w:type="spellStart"/>
      <w:r w:rsidRPr="00056D58">
        <w:t>SiC</w:t>
      </w:r>
      <w:proofErr w:type="spellEnd"/>
      <w:r w:rsidRPr="00056D58">
        <w:t xml:space="preserve"> </w:t>
      </w:r>
      <w:proofErr w:type="spellStart"/>
      <w:r w:rsidRPr="00056D58">
        <w:t>nanopowders</w:t>
      </w:r>
      <w:proofErr w:type="spellEnd"/>
      <w:r w:rsidRPr="00056D58">
        <w:t xml:space="preserve"> (50–200 nm) becomes possible after short-term (minutes) </w:t>
      </w:r>
      <w:r w:rsidR="00354B8A">
        <w:t>HEBM</w:t>
      </w:r>
      <w:r w:rsidRPr="00056D58">
        <w:t xml:space="preserve"> of the powder mixture</w:t>
      </w:r>
      <w:r w:rsidR="00354B8A">
        <w:t xml:space="preserve"> </w:t>
      </w:r>
      <w:r w:rsidRPr="00056D58">
        <w:t xml:space="preserve">Si </w:t>
      </w:r>
      <w:r w:rsidR="00354B8A">
        <w:t>+</w:t>
      </w:r>
      <w:r w:rsidRPr="00056D58">
        <w:t xml:space="preserve"> C. </w:t>
      </w:r>
      <w:r w:rsidR="00354B8A">
        <w:t>C</w:t>
      </w:r>
      <w:r w:rsidRPr="00056D58">
        <w:t>hanging the intensity of mechanical treatment</w:t>
      </w:r>
      <w:r w:rsidR="00354B8A">
        <w:t>,</w:t>
      </w:r>
      <w:r w:rsidRPr="00056D58">
        <w:t xml:space="preserve"> one may prepare a completely amorphous reactive mixture containing carbon and silicon, or gradually change the ratio of (Si/C)–</w:t>
      </w:r>
      <w:proofErr w:type="spellStart"/>
      <w:r w:rsidRPr="00056D58">
        <w:t>SiC</w:t>
      </w:r>
      <w:proofErr w:type="spellEnd"/>
      <w:r w:rsidRPr="00056D58">
        <w:t xml:space="preserve"> phases and finally produce pure silicon carbide powder during the milling process. The influence of MA on the combustibility of the Si/C mixture possesses a critical character: the self-sustained reaction becomes feasible only after a critical time of ball milling. Some new results of combination of MA with combustion synthesis, hot pressing and spark plasma sintering was applied also for obtaining consolidated ceramics and ceramic-metal composites on the base of refractory carbide and HEA binder</w:t>
      </w:r>
      <w:r w:rsidR="00733CAC">
        <w:t xml:space="preserve"> (Fig. 2)</w:t>
      </w:r>
      <w:r w:rsidRPr="00056D58">
        <w:t xml:space="preserve">. </w:t>
      </w:r>
      <w:r w:rsidR="006621E7" w:rsidRPr="006621E7">
        <w:t xml:space="preserve">This work is supported by Ministry of Education and Science of the Russian Federation under the Competitiveness Enhancement Program of NUST </w:t>
      </w:r>
      <w:proofErr w:type="spellStart"/>
      <w:r w:rsidR="006621E7" w:rsidRPr="006621E7">
        <w:t>MISiS</w:t>
      </w:r>
      <w:proofErr w:type="spellEnd"/>
      <w:r w:rsidR="006621E7" w:rsidRPr="006621E7">
        <w:t xml:space="preserve"> (Grant no. K2-2018-013).</w:t>
      </w:r>
    </w:p>
    <w:p w:rsidR="007D3A55" w:rsidRDefault="00A9710C" w:rsidP="007D3A55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AE3E37" w:rsidRDefault="00733CAC" w:rsidP="007D3A55">
      <w:pPr>
        <w:pStyle w:val="a3"/>
        <w:spacing w:before="2"/>
        <w:jc w:val="center"/>
      </w:pPr>
      <w:r>
        <w:rPr>
          <w:noProof/>
        </w:rPr>
        <w:drawing>
          <wp:inline distT="0" distB="0" distL="0" distR="0" wp14:anchorId="03E10C29" wp14:editId="49AE054B">
            <wp:extent cx="1500146" cy="1500146"/>
            <wp:effectExtent l="0" t="0" r="508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7146" cy="151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sz w:val="16"/>
        </w:rPr>
        <w:t xml:space="preserve">                                      </w:t>
      </w:r>
      <w:r w:rsidR="004E6269">
        <w:object w:dxaOrig="1959" w:dyaOrig="15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pt;height:120pt" o:ole="">
            <v:imagedata r:id="rId10" o:title=""/>
          </v:shape>
          <o:OLEObject Type="Embed" ProgID="CorelDraw.Graphic.17" ShapeID="_x0000_i1025" DrawAspect="Content" ObjectID="_1629628008" r:id="rId11"/>
        </w:object>
      </w:r>
    </w:p>
    <w:tbl>
      <w:tblPr>
        <w:tblStyle w:val="4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962"/>
      </w:tblGrid>
      <w:tr w:rsidR="00733CAC" w:rsidTr="00733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:rsidR="00733CAC" w:rsidRDefault="00733CAC" w:rsidP="007D3A55">
            <w:pPr>
              <w:pStyle w:val="a3"/>
              <w:spacing w:before="2"/>
              <w:jc w:val="center"/>
              <w:rPr>
                <w:rFonts w:ascii="Arial"/>
                <w:b w:val="0"/>
                <w:sz w:val="16"/>
              </w:rPr>
            </w:pPr>
            <w:r>
              <w:rPr>
                <w:rFonts w:ascii="Arial"/>
                <w:b w:val="0"/>
                <w:sz w:val="16"/>
              </w:rPr>
              <w:t xml:space="preserve">Figure 1: Pseudo-alloy </w:t>
            </w:r>
            <w:proofErr w:type="spellStart"/>
            <w:r>
              <w:rPr>
                <w:rFonts w:ascii="Arial"/>
                <w:b w:val="0"/>
                <w:sz w:val="16"/>
              </w:rPr>
              <w:t>CuCr</w:t>
            </w:r>
            <w:proofErr w:type="spellEnd"/>
            <w:r>
              <w:rPr>
                <w:rFonts w:ascii="Arial"/>
                <w:b w:val="0"/>
                <w:sz w:val="16"/>
              </w:rPr>
              <w:t xml:space="preserve"> with </w:t>
            </w:r>
            <w:r w:rsidRPr="00733CAC">
              <w:rPr>
                <w:rFonts w:ascii="Arial"/>
                <w:b w:val="0"/>
                <w:sz w:val="16"/>
              </w:rPr>
              <w:t>hierarchic</w:t>
            </w:r>
            <w:r>
              <w:rPr>
                <w:rFonts w:ascii="Arial"/>
                <w:b w:val="0"/>
                <w:sz w:val="16"/>
              </w:rPr>
              <w:t xml:space="preserve"> structure</w:t>
            </w:r>
            <w:r w:rsidRPr="00733CAC">
              <w:rPr>
                <w:rFonts w:ascii="Arial"/>
                <w:b w:val="0"/>
                <w:sz w:val="16"/>
              </w:rPr>
              <w:t xml:space="preserve"> </w:t>
            </w:r>
            <w:r>
              <w:rPr>
                <w:rFonts w:ascii="Arial"/>
                <w:b w:val="0"/>
                <w:sz w:val="16"/>
              </w:rPr>
              <w:t>(TEM)</w:t>
            </w:r>
          </w:p>
        </w:tc>
        <w:tc>
          <w:tcPr>
            <w:tcW w:w="4962" w:type="dxa"/>
          </w:tcPr>
          <w:p w:rsidR="00733CAC" w:rsidRDefault="00733CAC" w:rsidP="007D3A55">
            <w:pPr>
              <w:pStyle w:val="a3"/>
              <w:spacing w:before="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/>
                <w:b w:val="0"/>
                <w:sz w:val="16"/>
              </w:rPr>
            </w:pPr>
            <w:r>
              <w:rPr>
                <w:rFonts w:ascii="Arial"/>
                <w:b w:val="0"/>
                <w:sz w:val="16"/>
              </w:rPr>
              <w:t xml:space="preserve">Figure 2: Cermet </w:t>
            </w:r>
            <w:proofErr w:type="spellStart"/>
            <w:r>
              <w:rPr>
                <w:rFonts w:ascii="Arial"/>
                <w:b w:val="0"/>
                <w:sz w:val="16"/>
              </w:rPr>
              <w:t>TiC</w:t>
            </w:r>
            <w:proofErr w:type="spellEnd"/>
            <w:r w:rsidR="001968EE">
              <w:rPr>
                <w:rFonts w:ascii="Arial"/>
                <w:b w:val="0"/>
                <w:sz w:val="16"/>
              </w:rPr>
              <w:t xml:space="preserve"> </w:t>
            </w:r>
            <w:r w:rsidR="00F22D26">
              <w:rPr>
                <w:rFonts w:ascii="Arial"/>
                <w:b w:val="0"/>
                <w:sz w:val="16"/>
              </w:rPr>
              <w:t>+</w:t>
            </w:r>
            <w:r>
              <w:rPr>
                <w:rFonts w:ascii="Arial"/>
                <w:b w:val="0"/>
                <w:sz w:val="16"/>
              </w:rPr>
              <w:t xml:space="preserve"> high entropy alloy</w:t>
            </w:r>
            <w:r w:rsidR="001968EE">
              <w:rPr>
                <w:rFonts w:ascii="Arial"/>
                <w:b w:val="0"/>
                <w:sz w:val="16"/>
              </w:rPr>
              <w:t xml:space="preserve"> </w:t>
            </w:r>
            <w:proofErr w:type="spellStart"/>
            <w:r w:rsidR="001968EE">
              <w:rPr>
                <w:rFonts w:ascii="Arial"/>
                <w:b w:val="0"/>
                <w:sz w:val="16"/>
              </w:rPr>
              <w:t>CoCrFeNiMn</w:t>
            </w:r>
            <w:proofErr w:type="spellEnd"/>
            <w:r>
              <w:rPr>
                <w:rFonts w:ascii="Arial"/>
                <w:b w:val="0"/>
                <w:sz w:val="16"/>
              </w:rPr>
              <w:t xml:space="preserve">. </w:t>
            </w:r>
          </w:p>
        </w:tc>
      </w:tr>
    </w:tbl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4E6269" w:rsidP="004E626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4E6269">
        <w:rPr>
          <w:sz w:val="18"/>
        </w:rPr>
        <w:t xml:space="preserve">Rogachev A.S., </w:t>
      </w:r>
      <w:proofErr w:type="spellStart"/>
      <w:r w:rsidRPr="004E6269">
        <w:rPr>
          <w:sz w:val="18"/>
        </w:rPr>
        <w:t>Mukasyan</w:t>
      </w:r>
      <w:proofErr w:type="spellEnd"/>
      <w:r w:rsidRPr="004E6269">
        <w:rPr>
          <w:sz w:val="18"/>
        </w:rPr>
        <w:t xml:space="preserve"> A.S. Combustion for Material Synthesis; CRC Press Taylor &amp; Francis Group, 2015, 397 p</w:t>
      </w:r>
      <w:r w:rsidR="005973B9" w:rsidRPr="005973B9">
        <w:rPr>
          <w:sz w:val="18"/>
        </w:rPr>
        <w:t>.</w:t>
      </w:r>
    </w:p>
    <w:p w:rsidR="005973B9" w:rsidRDefault="004E6269" w:rsidP="004E626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4E6269">
        <w:rPr>
          <w:sz w:val="18"/>
        </w:rPr>
        <w:t xml:space="preserve">Rogachev A.S., </w:t>
      </w:r>
      <w:proofErr w:type="spellStart"/>
      <w:r w:rsidRPr="004E6269">
        <w:rPr>
          <w:sz w:val="18"/>
        </w:rPr>
        <w:t>Kuskov</w:t>
      </w:r>
      <w:proofErr w:type="spellEnd"/>
      <w:r w:rsidRPr="004E6269">
        <w:rPr>
          <w:sz w:val="18"/>
        </w:rPr>
        <w:t xml:space="preserve"> K.V., </w:t>
      </w:r>
      <w:proofErr w:type="spellStart"/>
      <w:r w:rsidRPr="004E6269">
        <w:rPr>
          <w:sz w:val="18"/>
        </w:rPr>
        <w:t>Shkodich</w:t>
      </w:r>
      <w:proofErr w:type="spellEnd"/>
      <w:r w:rsidRPr="004E6269">
        <w:rPr>
          <w:sz w:val="18"/>
        </w:rPr>
        <w:t xml:space="preserve"> N.F., </w:t>
      </w:r>
      <w:proofErr w:type="spellStart"/>
      <w:r w:rsidRPr="004E6269">
        <w:rPr>
          <w:sz w:val="18"/>
        </w:rPr>
        <w:t>Moskovskikh</w:t>
      </w:r>
      <w:proofErr w:type="spellEnd"/>
      <w:r w:rsidRPr="004E6269">
        <w:rPr>
          <w:sz w:val="18"/>
        </w:rPr>
        <w:t xml:space="preserve"> </w:t>
      </w:r>
      <w:proofErr w:type="gramStart"/>
      <w:r w:rsidRPr="004E6269">
        <w:rPr>
          <w:sz w:val="18"/>
        </w:rPr>
        <w:t>D.O.,.</w:t>
      </w:r>
      <w:proofErr w:type="gramEnd"/>
      <w:r w:rsidRPr="004E6269">
        <w:rPr>
          <w:sz w:val="18"/>
        </w:rPr>
        <w:t xml:space="preserve"> </w:t>
      </w:r>
      <w:proofErr w:type="spellStart"/>
      <w:r w:rsidRPr="004E6269">
        <w:rPr>
          <w:sz w:val="18"/>
        </w:rPr>
        <w:t>Orlov</w:t>
      </w:r>
      <w:proofErr w:type="spellEnd"/>
      <w:r w:rsidRPr="004E6269">
        <w:rPr>
          <w:sz w:val="18"/>
        </w:rPr>
        <w:t xml:space="preserve"> A.O, </w:t>
      </w:r>
      <w:proofErr w:type="spellStart"/>
      <w:r w:rsidRPr="004E6269">
        <w:rPr>
          <w:sz w:val="18"/>
        </w:rPr>
        <w:t>Usenko</w:t>
      </w:r>
      <w:proofErr w:type="spellEnd"/>
      <w:r w:rsidRPr="004E6269">
        <w:rPr>
          <w:sz w:val="18"/>
        </w:rPr>
        <w:t xml:space="preserve"> A.A., </w:t>
      </w:r>
      <w:proofErr w:type="spellStart"/>
      <w:r w:rsidRPr="004E6269">
        <w:rPr>
          <w:sz w:val="18"/>
        </w:rPr>
        <w:t>Karpov</w:t>
      </w:r>
      <w:proofErr w:type="spellEnd"/>
      <w:r w:rsidRPr="004E6269">
        <w:rPr>
          <w:sz w:val="18"/>
        </w:rPr>
        <w:t xml:space="preserve"> A.V., </w:t>
      </w:r>
      <w:proofErr w:type="spellStart"/>
      <w:r w:rsidRPr="004E6269">
        <w:rPr>
          <w:sz w:val="18"/>
        </w:rPr>
        <w:t>Kovalev</w:t>
      </w:r>
      <w:proofErr w:type="spellEnd"/>
      <w:r w:rsidRPr="004E6269">
        <w:rPr>
          <w:sz w:val="18"/>
        </w:rPr>
        <w:t xml:space="preserve"> I.D., </w:t>
      </w:r>
      <w:proofErr w:type="spellStart"/>
      <w:r w:rsidRPr="004E6269">
        <w:rPr>
          <w:sz w:val="18"/>
        </w:rPr>
        <w:t>Mukasyan</w:t>
      </w:r>
      <w:proofErr w:type="spellEnd"/>
      <w:r w:rsidRPr="004E6269">
        <w:rPr>
          <w:sz w:val="18"/>
        </w:rPr>
        <w:t xml:space="preserve"> A.S.</w:t>
      </w:r>
      <w:r>
        <w:rPr>
          <w:sz w:val="18"/>
        </w:rPr>
        <w:t xml:space="preserve"> (2016) </w:t>
      </w:r>
      <w:r w:rsidRPr="004E6269">
        <w:rPr>
          <w:sz w:val="18"/>
        </w:rPr>
        <w:t>Influence of high-energy ball milling on electrical resistance of Cu and Cu/Cr nanocomposite materials produced by Spark Plasma Sintering Journal of Alloys and Compounds</w:t>
      </w:r>
      <w:r>
        <w:rPr>
          <w:sz w:val="18"/>
        </w:rPr>
        <w:t xml:space="preserve"> </w:t>
      </w:r>
      <w:r w:rsidRPr="004E6269">
        <w:rPr>
          <w:sz w:val="18"/>
        </w:rPr>
        <w:t>688</w:t>
      </w:r>
      <w:r>
        <w:rPr>
          <w:sz w:val="18"/>
        </w:rPr>
        <w:t>:</w:t>
      </w:r>
      <w:r w:rsidRPr="004E6269">
        <w:rPr>
          <w:sz w:val="18"/>
        </w:rPr>
        <w:t>468-474.</w:t>
      </w:r>
    </w:p>
    <w:p w:rsidR="00A637A5" w:rsidRDefault="00A637A5" w:rsidP="004E626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A637A5">
        <w:rPr>
          <w:sz w:val="18"/>
        </w:rPr>
        <w:t>Mukasyan</w:t>
      </w:r>
      <w:proofErr w:type="spellEnd"/>
      <w:r w:rsidRPr="00A637A5">
        <w:rPr>
          <w:sz w:val="18"/>
        </w:rPr>
        <w:t xml:space="preserve"> A.S., Lin Y-Ch, Rogachev A.S., </w:t>
      </w:r>
      <w:proofErr w:type="spellStart"/>
      <w:r w:rsidRPr="00A637A5">
        <w:rPr>
          <w:sz w:val="18"/>
        </w:rPr>
        <w:t>Moskovskikh</w:t>
      </w:r>
      <w:proofErr w:type="spellEnd"/>
      <w:r w:rsidRPr="00A637A5">
        <w:rPr>
          <w:sz w:val="18"/>
        </w:rPr>
        <w:t xml:space="preserve"> D.O.</w:t>
      </w:r>
      <w:r w:rsidR="001968EE" w:rsidRPr="001968EE">
        <w:rPr>
          <w:sz w:val="18"/>
        </w:rPr>
        <w:t xml:space="preserve"> </w:t>
      </w:r>
      <w:r w:rsidR="001968EE" w:rsidRPr="00A637A5">
        <w:rPr>
          <w:sz w:val="18"/>
        </w:rPr>
        <w:t>(2013)</w:t>
      </w:r>
      <w:r w:rsidR="001968EE">
        <w:rPr>
          <w:sz w:val="18"/>
        </w:rPr>
        <w:t xml:space="preserve"> </w:t>
      </w:r>
      <w:r w:rsidR="004E6269" w:rsidRPr="004E6269">
        <w:rPr>
          <w:sz w:val="18"/>
        </w:rPr>
        <w:t xml:space="preserve">Direct Combustion Synthesis of Silicon Carbide </w:t>
      </w:r>
      <w:proofErr w:type="spellStart"/>
      <w:r w:rsidR="004E6269" w:rsidRPr="004E6269">
        <w:rPr>
          <w:sz w:val="18"/>
        </w:rPr>
        <w:t>Nanopowder</w:t>
      </w:r>
      <w:proofErr w:type="spellEnd"/>
      <w:r w:rsidR="004E6269" w:rsidRPr="004E6269">
        <w:rPr>
          <w:sz w:val="18"/>
        </w:rPr>
        <w:t xml:space="preserve"> from the Elements.</w:t>
      </w:r>
      <w:r w:rsidRPr="00A637A5">
        <w:rPr>
          <w:sz w:val="18"/>
        </w:rPr>
        <w:t xml:space="preserve"> J. Am. Ceram. Soc. 96</w:t>
      </w:r>
      <w:r w:rsidR="004E6269">
        <w:rPr>
          <w:sz w:val="18"/>
        </w:rPr>
        <w:t>:</w:t>
      </w:r>
      <w:r w:rsidRPr="00A637A5">
        <w:rPr>
          <w:sz w:val="18"/>
        </w:rPr>
        <w:t>111</w:t>
      </w:r>
      <w:r w:rsidR="004E6269">
        <w:rPr>
          <w:sz w:val="18"/>
        </w:rPr>
        <w:t>-117</w:t>
      </w:r>
      <w:r w:rsidRPr="00A637A5">
        <w:rPr>
          <w:sz w:val="18"/>
        </w:rPr>
        <w:t>.</w:t>
      </w:r>
    </w:p>
    <w:p w:rsidR="001968EE" w:rsidRDefault="001968EE" w:rsidP="001968EE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1968EE">
        <w:rPr>
          <w:sz w:val="18"/>
        </w:rPr>
        <w:t>Kuskov</w:t>
      </w:r>
      <w:proofErr w:type="spellEnd"/>
      <w:r w:rsidRPr="001968EE">
        <w:rPr>
          <w:sz w:val="18"/>
        </w:rPr>
        <w:t xml:space="preserve"> K.V.</w:t>
      </w:r>
      <w:r>
        <w:rPr>
          <w:sz w:val="18"/>
        </w:rPr>
        <w:t>,</w:t>
      </w:r>
      <w:r w:rsidRPr="001968EE">
        <w:rPr>
          <w:sz w:val="18"/>
        </w:rPr>
        <w:t xml:space="preserve"> Rogachev A.S</w:t>
      </w:r>
      <w:r>
        <w:rPr>
          <w:sz w:val="18"/>
        </w:rPr>
        <w:t>,</w:t>
      </w:r>
      <w:r w:rsidRPr="001968EE">
        <w:rPr>
          <w:sz w:val="18"/>
        </w:rPr>
        <w:t xml:space="preserve"> </w:t>
      </w:r>
      <w:proofErr w:type="spellStart"/>
      <w:r w:rsidRPr="001968EE">
        <w:rPr>
          <w:sz w:val="18"/>
        </w:rPr>
        <w:t>Vadchenko</w:t>
      </w:r>
      <w:proofErr w:type="spellEnd"/>
      <w:r w:rsidRPr="001968EE">
        <w:rPr>
          <w:sz w:val="18"/>
        </w:rPr>
        <w:t xml:space="preserve"> S.G.</w:t>
      </w:r>
      <w:r>
        <w:rPr>
          <w:sz w:val="18"/>
        </w:rPr>
        <w:t>,</w:t>
      </w:r>
      <w:r w:rsidRPr="001968EE">
        <w:rPr>
          <w:sz w:val="18"/>
        </w:rPr>
        <w:t xml:space="preserve"> </w:t>
      </w:r>
      <w:proofErr w:type="spellStart"/>
      <w:r w:rsidRPr="001968EE">
        <w:rPr>
          <w:sz w:val="18"/>
        </w:rPr>
        <w:t>Shkodich</w:t>
      </w:r>
      <w:proofErr w:type="spellEnd"/>
      <w:r w:rsidRPr="001968EE">
        <w:rPr>
          <w:sz w:val="18"/>
        </w:rPr>
        <w:t xml:space="preserve"> N.F.</w:t>
      </w:r>
      <w:r>
        <w:rPr>
          <w:sz w:val="18"/>
        </w:rPr>
        <w:t>,</w:t>
      </w:r>
      <w:r w:rsidRPr="001968EE">
        <w:rPr>
          <w:sz w:val="18"/>
        </w:rPr>
        <w:t xml:space="preserve"> </w:t>
      </w:r>
      <w:proofErr w:type="spellStart"/>
      <w:r w:rsidRPr="001968EE">
        <w:rPr>
          <w:sz w:val="18"/>
        </w:rPr>
        <w:t>Rouvimov</w:t>
      </w:r>
      <w:proofErr w:type="spellEnd"/>
      <w:r w:rsidRPr="001968EE">
        <w:rPr>
          <w:sz w:val="18"/>
        </w:rPr>
        <w:t xml:space="preserve"> S.</w:t>
      </w:r>
      <w:r>
        <w:rPr>
          <w:sz w:val="18"/>
        </w:rPr>
        <w:t>,</w:t>
      </w:r>
      <w:r w:rsidRPr="001968EE">
        <w:rPr>
          <w:sz w:val="18"/>
        </w:rPr>
        <w:t xml:space="preserve"> </w:t>
      </w:r>
      <w:proofErr w:type="spellStart"/>
      <w:r w:rsidRPr="001968EE">
        <w:rPr>
          <w:sz w:val="18"/>
        </w:rPr>
        <w:t>Shchukin</w:t>
      </w:r>
      <w:proofErr w:type="spellEnd"/>
      <w:r w:rsidRPr="001968EE">
        <w:rPr>
          <w:sz w:val="18"/>
        </w:rPr>
        <w:t xml:space="preserve"> A.S.</w:t>
      </w:r>
      <w:r>
        <w:rPr>
          <w:sz w:val="18"/>
        </w:rPr>
        <w:t>,</w:t>
      </w:r>
      <w:r w:rsidRPr="001968EE">
        <w:rPr>
          <w:sz w:val="18"/>
        </w:rPr>
        <w:t xml:space="preserve"> </w:t>
      </w:r>
      <w:proofErr w:type="spellStart"/>
      <w:r w:rsidRPr="001968EE">
        <w:rPr>
          <w:sz w:val="18"/>
        </w:rPr>
        <w:t>Illarionova</w:t>
      </w:r>
      <w:proofErr w:type="spellEnd"/>
      <w:r w:rsidRPr="001968EE">
        <w:rPr>
          <w:sz w:val="18"/>
        </w:rPr>
        <w:t xml:space="preserve"> E.V.</w:t>
      </w:r>
      <w:r>
        <w:rPr>
          <w:sz w:val="18"/>
        </w:rPr>
        <w:t>,</w:t>
      </w:r>
      <w:r w:rsidRPr="001968EE">
        <w:rPr>
          <w:sz w:val="18"/>
        </w:rPr>
        <w:t xml:space="preserve"> </w:t>
      </w:r>
      <w:proofErr w:type="spellStart"/>
      <w:r w:rsidRPr="001968EE">
        <w:rPr>
          <w:sz w:val="18"/>
        </w:rPr>
        <w:t>Kudryashov</w:t>
      </w:r>
      <w:proofErr w:type="spellEnd"/>
      <w:r w:rsidRPr="001968EE">
        <w:rPr>
          <w:sz w:val="18"/>
        </w:rPr>
        <w:t xml:space="preserve"> V.A.</w:t>
      </w:r>
      <w:r>
        <w:rPr>
          <w:sz w:val="18"/>
        </w:rPr>
        <w:t>,</w:t>
      </w:r>
      <w:r w:rsidRPr="001968EE">
        <w:rPr>
          <w:sz w:val="18"/>
        </w:rPr>
        <w:t xml:space="preserve"> </w:t>
      </w:r>
      <w:proofErr w:type="spellStart"/>
      <w:r w:rsidRPr="001968EE">
        <w:rPr>
          <w:sz w:val="18"/>
        </w:rPr>
        <w:t>Mukasyan</w:t>
      </w:r>
      <w:proofErr w:type="spellEnd"/>
      <w:r w:rsidRPr="001968EE">
        <w:rPr>
          <w:sz w:val="18"/>
        </w:rPr>
        <w:t xml:space="preserve"> A.S. (2018)</w:t>
      </w:r>
      <w:r>
        <w:rPr>
          <w:sz w:val="18"/>
        </w:rPr>
        <w:t xml:space="preserve"> </w:t>
      </w:r>
      <w:r w:rsidRPr="001968EE">
        <w:rPr>
          <w:sz w:val="18"/>
        </w:rPr>
        <w:t xml:space="preserve">Resistance of microcrystalline and nanocrystalline </w:t>
      </w:r>
      <w:proofErr w:type="spellStart"/>
      <w:r w:rsidRPr="001968EE">
        <w:rPr>
          <w:sz w:val="18"/>
        </w:rPr>
        <w:t>CuCr</w:t>
      </w:r>
      <w:proofErr w:type="spellEnd"/>
      <w:r w:rsidRPr="001968EE">
        <w:rPr>
          <w:sz w:val="18"/>
        </w:rPr>
        <w:t xml:space="preserve"> pseudo alloys to vacuum discharge. J</w:t>
      </w:r>
      <w:r>
        <w:rPr>
          <w:sz w:val="18"/>
        </w:rPr>
        <w:t>.</w:t>
      </w:r>
      <w:r w:rsidRPr="001968EE">
        <w:rPr>
          <w:sz w:val="18"/>
        </w:rPr>
        <w:t xml:space="preserve"> of Alloys </w:t>
      </w:r>
      <w:r>
        <w:rPr>
          <w:sz w:val="18"/>
        </w:rPr>
        <w:t>and</w:t>
      </w:r>
      <w:r w:rsidRPr="001968EE">
        <w:rPr>
          <w:sz w:val="18"/>
        </w:rPr>
        <w:t xml:space="preserve"> Compounds 750</w:t>
      </w:r>
      <w:r>
        <w:rPr>
          <w:sz w:val="18"/>
        </w:rPr>
        <w:t>:</w:t>
      </w:r>
      <w:r w:rsidRPr="001968EE">
        <w:rPr>
          <w:sz w:val="18"/>
        </w:rPr>
        <w:t>811-818.</w:t>
      </w:r>
    </w:p>
    <w:p w:rsidR="001968EE" w:rsidRDefault="001968EE" w:rsidP="001968EE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1968EE">
        <w:rPr>
          <w:sz w:val="18"/>
        </w:rPr>
        <w:t>Nepapushev</w:t>
      </w:r>
      <w:proofErr w:type="spellEnd"/>
      <w:r w:rsidRPr="001968EE">
        <w:rPr>
          <w:sz w:val="18"/>
        </w:rPr>
        <w:t xml:space="preserve"> A.A.</w:t>
      </w:r>
      <w:r>
        <w:rPr>
          <w:sz w:val="18"/>
        </w:rPr>
        <w:t>,</w:t>
      </w:r>
      <w:r w:rsidRPr="001968EE">
        <w:rPr>
          <w:sz w:val="18"/>
        </w:rPr>
        <w:t xml:space="preserve"> Rogachev A.S.; </w:t>
      </w:r>
      <w:proofErr w:type="spellStart"/>
      <w:r w:rsidRPr="001968EE">
        <w:rPr>
          <w:sz w:val="18"/>
        </w:rPr>
        <w:t>Mukasyan</w:t>
      </w:r>
      <w:proofErr w:type="spellEnd"/>
      <w:r w:rsidRPr="001968EE">
        <w:rPr>
          <w:sz w:val="18"/>
        </w:rPr>
        <w:t xml:space="preserve"> A.S. </w:t>
      </w:r>
      <w:r>
        <w:rPr>
          <w:sz w:val="18"/>
        </w:rPr>
        <w:t>(</w:t>
      </w:r>
      <w:r w:rsidRPr="001968EE">
        <w:rPr>
          <w:sz w:val="18"/>
        </w:rPr>
        <w:t>2018</w:t>
      </w:r>
      <w:r>
        <w:rPr>
          <w:sz w:val="18"/>
        </w:rPr>
        <w:t xml:space="preserve">) </w:t>
      </w:r>
      <w:r w:rsidRPr="001968EE">
        <w:rPr>
          <w:sz w:val="18"/>
        </w:rPr>
        <w:t xml:space="preserve">The influence of high-energy ball milling on the heterogeneous reaction kinetics in the </w:t>
      </w:r>
      <w:proofErr w:type="spellStart"/>
      <w:r w:rsidRPr="001968EE">
        <w:rPr>
          <w:sz w:val="18"/>
        </w:rPr>
        <w:t>Ti</w:t>
      </w:r>
      <w:proofErr w:type="spellEnd"/>
      <w:r w:rsidRPr="001968EE">
        <w:rPr>
          <w:sz w:val="18"/>
        </w:rPr>
        <w:t xml:space="preserve">-Si system. </w:t>
      </w:r>
      <w:proofErr w:type="spellStart"/>
      <w:r w:rsidRPr="001968EE">
        <w:rPr>
          <w:sz w:val="18"/>
        </w:rPr>
        <w:t>Intermetallics</w:t>
      </w:r>
      <w:proofErr w:type="spellEnd"/>
      <w:r w:rsidRPr="001968EE">
        <w:rPr>
          <w:sz w:val="18"/>
        </w:rPr>
        <w:t xml:space="preserve"> 93</w:t>
      </w:r>
      <w:r>
        <w:rPr>
          <w:sz w:val="18"/>
        </w:rPr>
        <w:t>:</w:t>
      </w:r>
      <w:r w:rsidRPr="001968EE">
        <w:rPr>
          <w:sz w:val="18"/>
        </w:rPr>
        <w:t>366-370.</w:t>
      </w:r>
    </w:p>
    <w:p w:rsidR="00AE3E37" w:rsidRPr="004E6269" w:rsidRDefault="001968EE" w:rsidP="00791624">
      <w:pPr>
        <w:pStyle w:val="a5"/>
        <w:numPr>
          <w:ilvl w:val="0"/>
          <w:numId w:val="3"/>
        </w:numPr>
        <w:tabs>
          <w:tab w:val="left" w:pos="384"/>
        </w:tabs>
        <w:ind w:right="138"/>
        <w:sectPr w:rsidR="00AE3E37" w:rsidRPr="004E6269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proofErr w:type="spellStart"/>
      <w:r w:rsidRPr="004E6269">
        <w:rPr>
          <w:sz w:val="18"/>
        </w:rPr>
        <w:t>Mukasyan</w:t>
      </w:r>
      <w:proofErr w:type="spellEnd"/>
      <w:r w:rsidRPr="004E6269">
        <w:rPr>
          <w:sz w:val="18"/>
        </w:rPr>
        <w:t xml:space="preserve"> A.S., Rogachev </w:t>
      </w:r>
      <w:proofErr w:type="gramStart"/>
      <w:r w:rsidRPr="004E6269">
        <w:rPr>
          <w:sz w:val="18"/>
        </w:rPr>
        <w:t>A.S.(</w:t>
      </w:r>
      <w:proofErr w:type="gramEnd"/>
      <w:r w:rsidRPr="004E6269">
        <w:rPr>
          <w:sz w:val="18"/>
        </w:rPr>
        <w:t>2017) Combustion synthesis: mechanically induced nanostructured materials. Journal of Materials Science. 52</w:t>
      </w:r>
      <w:r w:rsidR="004E6269" w:rsidRPr="004E6269">
        <w:rPr>
          <w:sz w:val="18"/>
        </w:rPr>
        <w:t>:</w:t>
      </w:r>
      <w:r w:rsidRPr="004E6269">
        <w:rPr>
          <w:sz w:val="18"/>
        </w:rPr>
        <w:t>11826-11833.</w:t>
      </w:r>
      <w:r w:rsidR="008756E6" w:rsidRPr="004E6269"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47D1D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F4325">
        <w:rPr>
          <w:noProof/>
          <w:lang w:val="en-IN" w:eastAsia="en-IN"/>
        </w:rPr>
        <w:drawing>
          <wp:inline distT="0" distB="0" distL="0" distR="0">
            <wp:extent cx="923925" cy="1228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to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4399">
        <w:rPr>
          <w:noProof/>
          <w:lang w:val="en-IN" w:eastAsia="en-IN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F4399" w:rsidRPr="00F3297D" w:rsidRDefault="00AF4399" w:rsidP="00AF4399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Dr. </w:t>
      </w:r>
      <w:r w:rsidRPr="0069369F">
        <w:rPr>
          <w:sz w:val="24"/>
          <w:szCs w:val="24"/>
        </w:rPr>
        <w:t>Alexander Rogac</w:t>
      </w:r>
      <w:bookmarkStart w:id="0" w:name="_GoBack"/>
      <w:bookmarkEnd w:id="0"/>
      <w:r w:rsidRPr="0069369F">
        <w:rPr>
          <w:sz w:val="24"/>
          <w:szCs w:val="24"/>
        </w:rPr>
        <w:t xml:space="preserve">hev is </w:t>
      </w:r>
      <w:r>
        <w:rPr>
          <w:sz w:val="24"/>
          <w:szCs w:val="24"/>
        </w:rPr>
        <w:t>a p</w:t>
      </w:r>
      <w:r w:rsidRPr="0069369F">
        <w:rPr>
          <w:sz w:val="24"/>
          <w:szCs w:val="24"/>
        </w:rPr>
        <w:t>rofessor of the National University of Science and Technology “</w:t>
      </w:r>
      <w:proofErr w:type="spellStart"/>
      <w:r w:rsidRPr="0069369F">
        <w:rPr>
          <w:sz w:val="24"/>
          <w:szCs w:val="24"/>
        </w:rPr>
        <w:t>MISiS</w:t>
      </w:r>
      <w:proofErr w:type="spellEnd"/>
      <w:r w:rsidRPr="0069369F">
        <w:rPr>
          <w:sz w:val="24"/>
          <w:szCs w:val="24"/>
        </w:rPr>
        <w:t>”</w:t>
      </w:r>
      <w:r>
        <w:rPr>
          <w:sz w:val="24"/>
          <w:szCs w:val="24"/>
        </w:rPr>
        <w:t>, h</w:t>
      </w:r>
      <w:r w:rsidRPr="0069369F">
        <w:rPr>
          <w:sz w:val="24"/>
          <w:szCs w:val="24"/>
        </w:rPr>
        <w:t>ead of Laboratory for Dynamics of Micro-</w:t>
      </w:r>
      <w:proofErr w:type="gramStart"/>
      <w:r w:rsidRPr="0069369F">
        <w:rPr>
          <w:sz w:val="24"/>
          <w:szCs w:val="24"/>
        </w:rPr>
        <w:t>heterogeneous</w:t>
      </w:r>
      <w:proofErr w:type="gramEnd"/>
      <w:r w:rsidRPr="0069369F">
        <w:rPr>
          <w:sz w:val="24"/>
          <w:szCs w:val="24"/>
        </w:rPr>
        <w:t xml:space="preserve"> Processes in the </w:t>
      </w:r>
      <w:proofErr w:type="spellStart"/>
      <w:r>
        <w:rPr>
          <w:sz w:val="24"/>
          <w:szCs w:val="24"/>
        </w:rPr>
        <w:t>Merzhanov</w:t>
      </w:r>
      <w:proofErr w:type="spellEnd"/>
      <w:r w:rsidRPr="00F3297D">
        <w:rPr>
          <w:sz w:val="24"/>
          <w:szCs w:val="24"/>
        </w:rPr>
        <w:t xml:space="preserve"> </w:t>
      </w:r>
      <w:r w:rsidRPr="0069369F">
        <w:rPr>
          <w:sz w:val="24"/>
          <w:szCs w:val="24"/>
        </w:rPr>
        <w:t xml:space="preserve">Institute of Structural </w:t>
      </w:r>
      <w:proofErr w:type="spellStart"/>
      <w:r w:rsidRPr="0069369F">
        <w:rPr>
          <w:sz w:val="24"/>
          <w:szCs w:val="24"/>
        </w:rPr>
        <w:t>Macrokinetics</w:t>
      </w:r>
      <w:proofErr w:type="spellEnd"/>
      <w:r w:rsidRPr="0069369F">
        <w:rPr>
          <w:sz w:val="24"/>
          <w:szCs w:val="24"/>
        </w:rPr>
        <w:t xml:space="preserve"> and Materials Science (ISMAN), Russian Academy of Sciences</w:t>
      </w:r>
      <w:r>
        <w:rPr>
          <w:sz w:val="24"/>
          <w:szCs w:val="24"/>
        </w:rPr>
        <w:t xml:space="preserve">, </w:t>
      </w:r>
      <w:r w:rsidRPr="0069369F">
        <w:rPr>
          <w:sz w:val="24"/>
          <w:szCs w:val="24"/>
        </w:rPr>
        <w:t>member of the World Academy of Ceramics</w:t>
      </w:r>
      <w:r>
        <w:rPr>
          <w:sz w:val="24"/>
          <w:szCs w:val="24"/>
        </w:rPr>
        <w:t>. His research work focuses on d</w:t>
      </w:r>
      <w:r w:rsidRPr="00F3297D">
        <w:rPr>
          <w:sz w:val="24"/>
          <w:szCs w:val="24"/>
        </w:rPr>
        <w:t xml:space="preserve">ynamics of phase and structure transformations during high-temperature processes in micro-heterogeneous, </w:t>
      </w:r>
      <w:proofErr w:type="spellStart"/>
      <w:r w:rsidRPr="00F3297D">
        <w:rPr>
          <w:sz w:val="24"/>
          <w:szCs w:val="24"/>
        </w:rPr>
        <w:t>nano</w:t>
      </w:r>
      <w:proofErr w:type="spellEnd"/>
      <w:r w:rsidRPr="00F3297D">
        <w:rPr>
          <w:sz w:val="24"/>
          <w:szCs w:val="24"/>
        </w:rPr>
        <w:t>-heterogeneous and amorphous systems</w:t>
      </w:r>
      <w:r>
        <w:rPr>
          <w:sz w:val="24"/>
          <w:szCs w:val="24"/>
        </w:rPr>
        <w:t>; m</w:t>
      </w:r>
      <w:r w:rsidRPr="00F3297D">
        <w:rPr>
          <w:sz w:val="24"/>
          <w:szCs w:val="24"/>
        </w:rPr>
        <w:t>echanisms of combustion wave propagation</w:t>
      </w:r>
      <w:r>
        <w:rPr>
          <w:sz w:val="24"/>
          <w:szCs w:val="24"/>
        </w:rPr>
        <w:t>; m</w:t>
      </w:r>
      <w:r w:rsidRPr="00F3297D">
        <w:rPr>
          <w:sz w:val="24"/>
          <w:szCs w:val="24"/>
        </w:rPr>
        <w:t>echanical activation of heterogeneous reactions</w:t>
      </w:r>
      <w:r>
        <w:rPr>
          <w:sz w:val="24"/>
          <w:szCs w:val="24"/>
        </w:rPr>
        <w:t>; s</w:t>
      </w:r>
      <w:r w:rsidRPr="00F3297D">
        <w:rPr>
          <w:sz w:val="24"/>
          <w:szCs w:val="24"/>
        </w:rPr>
        <w:t>elf-propagating high temperature synthesis (combustion synthesis) of advanced materials.</w:t>
      </w:r>
      <w:r>
        <w:rPr>
          <w:sz w:val="24"/>
          <w:szCs w:val="24"/>
        </w:rPr>
        <w:t xml:space="preserve"> He is an author of more than 200 scientific articles and several books.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AF4399" w:rsidRPr="00340084">
          <w:rPr>
            <w:rStyle w:val="ac"/>
            <w:rFonts w:ascii="Arial"/>
            <w:sz w:val="14"/>
          </w:rPr>
          <w:t>rogachev@ism.ac.ru</w:t>
        </w:r>
      </w:hyperlink>
      <w:r w:rsidR="00AF4399">
        <w:rPr>
          <w:rFonts w:ascii="Arial"/>
          <w:sz w:val="14"/>
        </w:rPr>
        <w:t xml:space="preserve"> 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34A12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19E4" w:rsidRDefault="00FE19E4">
      <w:r>
        <w:separator/>
      </w:r>
    </w:p>
  </w:endnote>
  <w:endnote w:type="continuationSeparator" w:id="0">
    <w:p w:rsidR="00FE19E4" w:rsidRDefault="00FE1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19E4" w:rsidRDefault="00FE19E4">
      <w:r>
        <w:separator/>
      </w:r>
    </w:p>
  </w:footnote>
  <w:footnote w:type="continuationSeparator" w:id="0">
    <w:p w:rsidR="00FE19E4" w:rsidRDefault="00FE1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56D58"/>
    <w:rsid w:val="000B13AC"/>
    <w:rsid w:val="000E2911"/>
    <w:rsid w:val="001263DF"/>
    <w:rsid w:val="00186A75"/>
    <w:rsid w:val="001968EE"/>
    <w:rsid w:val="001E752F"/>
    <w:rsid w:val="0023086C"/>
    <w:rsid w:val="00292ED9"/>
    <w:rsid w:val="00354B8A"/>
    <w:rsid w:val="00404E5B"/>
    <w:rsid w:val="00414F7B"/>
    <w:rsid w:val="004355DC"/>
    <w:rsid w:val="004749B4"/>
    <w:rsid w:val="00494130"/>
    <w:rsid w:val="004E6269"/>
    <w:rsid w:val="004F3523"/>
    <w:rsid w:val="005973B9"/>
    <w:rsid w:val="005A600F"/>
    <w:rsid w:val="005B3A56"/>
    <w:rsid w:val="005F67E3"/>
    <w:rsid w:val="006060CE"/>
    <w:rsid w:val="0063497F"/>
    <w:rsid w:val="006621E7"/>
    <w:rsid w:val="00672709"/>
    <w:rsid w:val="00733CAC"/>
    <w:rsid w:val="00770E30"/>
    <w:rsid w:val="00795118"/>
    <w:rsid w:val="007D3A55"/>
    <w:rsid w:val="00873DF0"/>
    <w:rsid w:val="008756E6"/>
    <w:rsid w:val="00983618"/>
    <w:rsid w:val="009B2D44"/>
    <w:rsid w:val="009B55E9"/>
    <w:rsid w:val="00A07E82"/>
    <w:rsid w:val="00A356AD"/>
    <w:rsid w:val="00A527E3"/>
    <w:rsid w:val="00A637A5"/>
    <w:rsid w:val="00A9710C"/>
    <w:rsid w:val="00AE3E37"/>
    <w:rsid w:val="00AE7E9A"/>
    <w:rsid w:val="00AF4399"/>
    <w:rsid w:val="00B21A57"/>
    <w:rsid w:val="00C33602"/>
    <w:rsid w:val="00CD6F55"/>
    <w:rsid w:val="00DE3104"/>
    <w:rsid w:val="00E92544"/>
    <w:rsid w:val="00EF4325"/>
    <w:rsid w:val="00F07D91"/>
    <w:rsid w:val="00F22D26"/>
    <w:rsid w:val="00F2380B"/>
    <w:rsid w:val="00F72EEA"/>
    <w:rsid w:val="00F84CAE"/>
    <w:rsid w:val="00FE1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730E43-8B7A-43B8-ACF8-CE7BF2EF2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ad">
    <w:name w:val="Table Grid"/>
    <w:basedOn w:val="a1"/>
    <w:uiPriority w:val="59"/>
    <w:rsid w:val="00733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733CA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e">
    <w:name w:val="Unresolved Mention"/>
    <w:basedOn w:val="a0"/>
    <w:uiPriority w:val="99"/>
    <w:semiHidden/>
    <w:unhideWhenUsed/>
    <w:rsid w:val="00AF439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rogachev@ism.ac.r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735</Words>
  <Characters>4190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10</cp:revision>
  <dcterms:created xsi:type="dcterms:W3CDTF">2019-09-09T13:43:00Z</dcterms:created>
  <dcterms:modified xsi:type="dcterms:W3CDTF">2019-09-10T10:40:00Z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