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73187" w14:textId="23096AE5" w:rsidR="00AE3E37" w:rsidRDefault="006E1E75" w:rsidP="00494130">
      <w:pPr>
        <w:pStyle w:val="1"/>
        <w:spacing w:before="170"/>
        <w:ind w:left="0"/>
      </w:pPr>
      <w:r>
        <w:rPr>
          <w:rFonts w:asciiTheme="minorEastAsia" w:eastAsiaTheme="minorEastAsia" w:hAnsiTheme="minorEastAsia" w:hint="eastAsia"/>
          <w:color w:val="337AB7"/>
          <w:lang w:eastAsia="zh-TW"/>
        </w:rPr>
        <w:t>T</w:t>
      </w:r>
      <w:r>
        <w:rPr>
          <w:rFonts w:asciiTheme="minorEastAsia" w:eastAsiaTheme="minorEastAsia" w:hAnsiTheme="minorEastAsia"/>
          <w:color w:val="337AB7"/>
          <w:lang w:eastAsia="zh-TW"/>
        </w:rPr>
        <w:t xml:space="preserve">he homogenous dispersion of </w:t>
      </w:r>
      <w:r w:rsidR="00050535">
        <w:rPr>
          <w:rFonts w:asciiTheme="minorEastAsia" w:eastAsiaTheme="minorEastAsia" w:hAnsiTheme="minorEastAsia"/>
          <w:color w:val="337AB7"/>
          <w:lang w:eastAsia="zh-TW"/>
        </w:rPr>
        <w:t xml:space="preserve">large amounts of </w:t>
      </w:r>
      <w:r w:rsidR="00D9047E">
        <w:rPr>
          <w:rFonts w:asciiTheme="minorEastAsia" w:eastAsiaTheme="minorEastAsia" w:hAnsiTheme="minorEastAsia"/>
          <w:color w:val="337AB7"/>
          <w:lang w:eastAsia="zh-TW"/>
        </w:rPr>
        <w:t xml:space="preserve">multi-walled </w:t>
      </w:r>
      <w:r>
        <w:rPr>
          <w:rFonts w:asciiTheme="minorEastAsia" w:eastAsiaTheme="minorEastAsia" w:hAnsiTheme="minorEastAsia"/>
          <w:color w:val="337AB7"/>
          <w:lang w:eastAsia="zh-TW"/>
        </w:rPr>
        <w:t xml:space="preserve">carbon nanotube </w:t>
      </w:r>
      <w:r w:rsidR="00D9047E">
        <w:rPr>
          <w:rFonts w:asciiTheme="minorEastAsia" w:eastAsiaTheme="minorEastAsia" w:hAnsiTheme="minorEastAsia"/>
          <w:color w:val="337AB7"/>
          <w:lang w:eastAsia="zh-TW"/>
        </w:rPr>
        <w:t xml:space="preserve">by </w:t>
      </w:r>
      <w:bookmarkStart w:id="0" w:name="_GoBack"/>
      <w:bookmarkEnd w:id="0"/>
      <w:r w:rsidR="00D9047E">
        <w:rPr>
          <w:rFonts w:asciiTheme="minorEastAsia" w:eastAsiaTheme="minorEastAsia" w:hAnsiTheme="minorEastAsia"/>
          <w:color w:val="337AB7"/>
          <w:lang w:eastAsia="zh-TW"/>
        </w:rPr>
        <w:t>a</w:t>
      </w:r>
      <w:r>
        <w:rPr>
          <w:rFonts w:asciiTheme="minorEastAsia" w:eastAsiaTheme="minorEastAsia" w:hAnsiTheme="minorEastAsia"/>
          <w:color w:val="337AB7"/>
          <w:lang w:eastAsia="zh-TW"/>
        </w:rPr>
        <w:t xml:space="preserve"> tannic acid-terminated polymer</w:t>
      </w:r>
    </w:p>
    <w:p w14:paraId="5113EE3F" w14:textId="6352EFAC" w:rsidR="005973B9" w:rsidRDefault="006E1E75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Jin</w:t>
      </w:r>
      <w:proofErr w:type="spellEnd"/>
      <w:r>
        <w:rPr>
          <w:rFonts w:ascii="Arial"/>
        </w:rPr>
        <w:t>-Long Hong</w:t>
      </w:r>
      <w:r w:rsidR="005973B9">
        <w:rPr>
          <w:rFonts w:ascii="Arial"/>
        </w:rPr>
        <w:t xml:space="preserve">, </w:t>
      </w:r>
      <w:r w:rsidR="004A5586">
        <w:rPr>
          <w:rFonts w:ascii="Arial"/>
        </w:rPr>
        <w:t xml:space="preserve">Dr Professor, </w:t>
      </w:r>
      <w:r w:rsidR="00E447EC">
        <w:rPr>
          <w:rFonts w:ascii="Arial"/>
        </w:rPr>
        <w:t>Department of Materials and Optoelectr</w:t>
      </w:r>
      <w:r w:rsidR="001D20FA">
        <w:rPr>
          <w:rFonts w:ascii="Arial"/>
        </w:rPr>
        <w:t>onic</w:t>
      </w:r>
      <w:r w:rsidR="00E447EC">
        <w:rPr>
          <w:rFonts w:ascii="Arial"/>
        </w:rPr>
        <w:t xml:space="preserve"> Science</w:t>
      </w:r>
      <w:r w:rsidR="005973B9">
        <w:rPr>
          <w:rFonts w:ascii="Arial"/>
        </w:rPr>
        <w:t xml:space="preserve">, </w:t>
      </w:r>
      <w:r w:rsidR="001D20FA">
        <w:rPr>
          <w:rFonts w:ascii="Arial"/>
        </w:rPr>
        <w:t xml:space="preserve">National Sun </w:t>
      </w:r>
      <w:proofErr w:type="spellStart"/>
      <w:r w:rsidR="001D20FA">
        <w:rPr>
          <w:rFonts w:ascii="Arial"/>
        </w:rPr>
        <w:t>Yat-sen</w:t>
      </w:r>
      <w:proofErr w:type="spellEnd"/>
      <w:r w:rsidR="001D20FA">
        <w:rPr>
          <w:rFonts w:ascii="Arial"/>
        </w:rPr>
        <w:t xml:space="preserve"> university, </w:t>
      </w:r>
      <w:r w:rsidR="00E447EC">
        <w:rPr>
          <w:rFonts w:ascii="Arial"/>
        </w:rPr>
        <w:t xml:space="preserve">Kaohsiung, Taiwan, R.O.C. </w:t>
      </w:r>
    </w:p>
    <w:p w14:paraId="04A7B770" w14:textId="77777777" w:rsidR="00AE3E37" w:rsidRDefault="00AE3E37">
      <w:pPr>
        <w:pStyle w:val="a3"/>
        <w:rPr>
          <w:rFonts w:ascii="Arial"/>
          <w:sz w:val="20"/>
        </w:rPr>
      </w:pPr>
    </w:p>
    <w:p w14:paraId="31350148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597EE678" w14:textId="77777777"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B3CA49A" w14:textId="1DB191A5" w:rsidR="00CF684B" w:rsidRDefault="002065C7" w:rsidP="00CF684B">
      <w:pPr>
        <w:pStyle w:val="a3"/>
      </w:pPr>
      <w:r w:rsidRPr="002065C7">
        <w:t>Given that the extraordinary electrical and mechanical properties, multi-walled carbon nanotubes (MWCNTs) provided versatile routes for the preparations of advanced materials, such as MWCNT/polymer composites</w:t>
      </w:r>
      <w:r w:rsidRPr="002065C7">
        <w:rPr>
          <w:vertAlign w:val="subscript"/>
        </w:rPr>
        <w:t>.</w:t>
      </w:r>
      <w:r w:rsidRPr="002065C7">
        <w:t xml:space="preserve"> </w:t>
      </w:r>
      <w:r>
        <w:t>Nevertheless</w:t>
      </w:r>
      <w:r w:rsidRPr="002065C7">
        <w:t xml:space="preserve">, homogenous MWCNT/polymer composites </w:t>
      </w:r>
      <w:r>
        <w:t>are difficult to prepare due to the</w:t>
      </w:r>
      <w:r w:rsidR="0068309B">
        <w:t xml:space="preserve"> </w:t>
      </w:r>
      <w:r w:rsidR="00040D21">
        <w:t>strong</w:t>
      </w:r>
      <w:r>
        <w:t xml:space="preserve"> aggregation tendency of MWCNT. </w:t>
      </w:r>
      <w:r w:rsidRPr="002065C7">
        <w:t>In this study, a tannic acid (TA)-terminated polymer JTA synthesized in our lab was found to have excellent dispersion power for MWCNT</w:t>
      </w:r>
      <w:r w:rsidR="00040D21">
        <w:t>s</w:t>
      </w:r>
      <w:r w:rsidRPr="002065C7">
        <w:t xml:space="preserve">, from which </w:t>
      </w:r>
      <w:proofErr w:type="spellStart"/>
      <w:r w:rsidR="004A427E">
        <w:t>JCTx</w:t>
      </w:r>
      <w:proofErr w:type="spellEnd"/>
      <w:r w:rsidR="004A427E">
        <w:t xml:space="preserve"> (x: refers to the weight percentage of MWCNT)</w:t>
      </w:r>
      <w:r w:rsidRPr="002065C7">
        <w:t xml:space="preserve"> </w:t>
      </w:r>
      <w:r w:rsidR="004A427E">
        <w:t xml:space="preserve">composites </w:t>
      </w:r>
      <w:r w:rsidRPr="002065C7">
        <w:t>with low (</w:t>
      </w:r>
      <w:r w:rsidR="004A427E">
        <w:t xml:space="preserve"> x =</w:t>
      </w:r>
      <w:r w:rsidRPr="002065C7">
        <w:t xml:space="preserve">10) </w:t>
      </w:r>
      <w:r w:rsidR="004A427E">
        <w:t>to</w:t>
      </w:r>
      <w:r w:rsidRPr="002065C7">
        <w:t xml:space="preserve"> high (</w:t>
      </w:r>
      <w:r w:rsidR="004A427E">
        <w:t xml:space="preserve">x = </w:t>
      </w:r>
      <w:r w:rsidRPr="002065C7">
        <w:t>96</w:t>
      </w:r>
      <w:r w:rsidR="004A427E">
        <w:t>)</w:t>
      </w:r>
      <w:r w:rsidRPr="002065C7">
        <w:t xml:space="preserve"> MWCNT contents can be prepared and characterized. </w:t>
      </w:r>
      <w:r w:rsidR="004A427E">
        <w:t xml:space="preserve">With the inherent aromatic </w:t>
      </w:r>
      <w:proofErr w:type="gramStart"/>
      <w:r w:rsidR="004A427E">
        <w:t>pi-pi</w:t>
      </w:r>
      <w:proofErr w:type="gramEnd"/>
      <w:r w:rsidR="004A427E">
        <w:t xml:space="preserve"> and hydrogen bond (H bond) interaction</w:t>
      </w:r>
      <w:r w:rsidR="00040D21">
        <w:t>s</w:t>
      </w:r>
      <w:r w:rsidR="004A427E">
        <w:t xml:space="preserve">, pure JTA </w:t>
      </w:r>
      <w:r w:rsidR="00040D21">
        <w:t xml:space="preserve">already </w:t>
      </w:r>
      <w:r w:rsidR="004A427E">
        <w:t xml:space="preserve">is a self-healing elastomer, and </w:t>
      </w:r>
      <w:r w:rsidR="00040D21">
        <w:t xml:space="preserve">moreover, </w:t>
      </w:r>
      <w:r w:rsidR="004A427E">
        <w:t>the aromatic rings of JTA</w:t>
      </w:r>
      <w:r w:rsidR="00040D21">
        <w:t xml:space="preserve"> exclusively bind to the carbon r</w:t>
      </w:r>
      <w:r w:rsidR="004A427E">
        <w:t>ings of MWCNT,</w:t>
      </w:r>
      <w:r w:rsidR="00040D21">
        <w:t xml:space="preserve"> resulting in </w:t>
      </w:r>
      <w:r w:rsidR="004A427E">
        <w:t>self-healable elastomer</w:t>
      </w:r>
      <w:r w:rsidR="00040D21">
        <w:t>ic</w:t>
      </w:r>
      <w:r w:rsidR="004A427E">
        <w:t xml:space="preserve"> or conductive plastic</w:t>
      </w:r>
      <w:r w:rsidR="00040D21">
        <w:t xml:space="preserve"> composites</w:t>
      </w:r>
      <w:r w:rsidR="004A427E">
        <w:t xml:space="preserve">. </w:t>
      </w:r>
      <w:r w:rsidR="00040D21">
        <w:t xml:space="preserve">In the presence of different amounts of MWCNT, the resulting </w:t>
      </w:r>
      <w:proofErr w:type="spellStart"/>
      <w:r w:rsidR="00040D21">
        <w:t>JCTx</w:t>
      </w:r>
      <w:proofErr w:type="spellEnd"/>
      <w:r w:rsidR="00040D21">
        <w:t xml:space="preserve"> composites </w:t>
      </w:r>
      <w:r w:rsidR="0044217F">
        <w:t>could be healable elastomer</w:t>
      </w:r>
      <w:r w:rsidR="00040D21">
        <w:t>s</w:t>
      </w:r>
      <w:r w:rsidR="0044217F">
        <w:t xml:space="preserve"> </w:t>
      </w:r>
      <w:r w:rsidR="00040D21">
        <w:t xml:space="preserve">(when x </w:t>
      </w:r>
      <w:r w:rsidR="00040D21" w:rsidRPr="00040D21">
        <w:rPr>
          <w:u w:val="single"/>
        </w:rPr>
        <w:t>&lt;</w:t>
      </w:r>
      <w:r w:rsidR="00040D21">
        <w:t xml:space="preserve"> 40) </w:t>
      </w:r>
      <w:r w:rsidR="0044217F">
        <w:t xml:space="preserve">with high </w:t>
      </w:r>
      <w:proofErr w:type="spellStart"/>
      <w:r w:rsidR="0044217F">
        <w:t>stretchablity</w:t>
      </w:r>
      <w:proofErr w:type="spellEnd"/>
      <w:r w:rsidR="0044217F">
        <w:t xml:space="preserve"> (</w:t>
      </w:r>
      <w:r w:rsidR="00040D21">
        <w:t xml:space="preserve">fracture strain up to </w:t>
      </w:r>
      <w:r w:rsidR="0044217F">
        <w:t xml:space="preserve">813%) or could </w:t>
      </w:r>
      <w:r w:rsidR="00040D21">
        <w:t>be plastics with high</w:t>
      </w:r>
      <w:r w:rsidR="0044217F">
        <w:t xml:space="preserve"> conductiv</w:t>
      </w:r>
      <w:r w:rsidR="00040D21">
        <w:t xml:space="preserve">ity (up to </w:t>
      </w:r>
      <w:r w:rsidR="0044217F" w:rsidRPr="00CF684B">
        <w:t>1.21x10</w:t>
      </w:r>
      <w:r w:rsidR="0044217F">
        <w:t xml:space="preserve"> S m</w:t>
      </w:r>
      <w:r w:rsidR="0044217F" w:rsidRPr="0044217F">
        <w:rPr>
          <w:vertAlign w:val="superscript"/>
        </w:rPr>
        <w:t>-1</w:t>
      </w:r>
      <w:r w:rsidR="0044217F">
        <w:t xml:space="preserve">). </w:t>
      </w:r>
      <w:r w:rsidR="00CF12C0" w:rsidRPr="00CF12C0">
        <w:t xml:space="preserve">Mechanical modulus and conductivity of </w:t>
      </w:r>
      <w:proofErr w:type="spellStart"/>
      <w:r w:rsidR="00CF12C0" w:rsidRPr="00CF12C0">
        <w:t>JCTx</w:t>
      </w:r>
      <w:proofErr w:type="spellEnd"/>
      <w:r w:rsidR="00CF12C0" w:rsidRPr="00CF12C0">
        <w:t xml:space="preserve"> can also be</w:t>
      </w:r>
      <w:r w:rsidR="00040D21">
        <w:t xml:space="preserve"> pre</w:t>
      </w:r>
      <w:r w:rsidR="00CF12C0" w:rsidRPr="00CF12C0">
        <w:t xml:space="preserve">dicted by theoretical </w:t>
      </w:r>
      <w:r w:rsidR="00040D21">
        <w:t>approaches</w:t>
      </w:r>
      <w:r w:rsidR="00CF12C0" w:rsidRPr="00CF12C0">
        <w:t xml:space="preserve"> based on </w:t>
      </w:r>
      <w:proofErr w:type="spellStart"/>
      <w:r w:rsidR="0044217F">
        <w:t>Kolarik</w:t>
      </w:r>
      <w:proofErr w:type="spellEnd"/>
      <w:r w:rsidR="0044217F">
        <w:t xml:space="preserve"> model and scaling law, respectively. With the superior mechanical and conductive properties</w:t>
      </w:r>
      <w:r w:rsidR="00CF12C0" w:rsidRPr="00CF12C0">
        <w:t xml:space="preserve">, the </w:t>
      </w:r>
      <w:proofErr w:type="spellStart"/>
      <w:r w:rsidR="00CF12C0" w:rsidRPr="00CF12C0">
        <w:t>JCTx</w:t>
      </w:r>
      <w:proofErr w:type="spellEnd"/>
      <w:r w:rsidR="00CF12C0" w:rsidRPr="00CF12C0">
        <w:t xml:space="preserve"> composites </w:t>
      </w:r>
      <w:r w:rsidR="00C70A33">
        <w:t>are</w:t>
      </w:r>
      <w:r w:rsidR="00CF12C0" w:rsidRPr="00CF12C0">
        <w:t xml:space="preserve"> excellent sensors used for detecting minor (i.e. pulse beating), medium (elbow</w:t>
      </w:r>
      <w:r w:rsidR="00CF12C0" w:rsidRPr="00CF12C0">
        <w:rPr>
          <w:rFonts w:hint="eastAsia"/>
        </w:rPr>
        <w:t xml:space="preserve"> </w:t>
      </w:r>
      <w:r w:rsidR="00CF12C0" w:rsidRPr="00CF12C0">
        <w:t>bending) and high strain deformations.</w:t>
      </w:r>
    </w:p>
    <w:p w14:paraId="051590E1" w14:textId="4B684632" w:rsidR="007D3A55" w:rsidRDefault="007D3A55" w:rsidP="007D3A55">
      <w:pPr>
        <w:pStyle w:val="3"/>
        <w:spacing w:before="74"/>
        <w:ind w:left="0"/>
        <w:rPr>
          <w:color w:val="BF5A14"/>
        </w:rPr>
      </w:pPr>
    </w:p>
    <w:p w14:paraId="2763C721" w14:textId="4FFE5D56" w:rsidR="007D3A55" w:rsidRPr="007D3A55" w:rsidRDefault="007D3A55" w:rsidP="007D3A55">
      <w:pPr>
        <w:pStyle w:val="3"/>
        <w:spacing w:before="74"/>
        <w:ind w:left="0"/>
        <w:rPr>
          <w:color w:val="BF5A14"/>
        </w:rPr>
      </w:pPr>
    </w:p>
    <w:p w14:paraId="39DB0A17" w14:textId="6E53768E" w:rsidR="00AE3E37" w:rsidRDefault="00315CC0" w:rsidP="007D3A55">
      <w:pPr>
        <w:pStyle w:val="a3"/>
        <w:spacing w:before="2"/>
        <w:jc w:val="center"/>
        <w:rPr>
          <w:rFonts w:ascii="Arial"/>
          <w:b/>
          <w:sz w:val="16"/>
        </w:rPr>
      </w:pPr>
      <w:r w:rsidRPr="00315CC0">
        <w:rPr>
          <w:rFonts w:ascii="Arial"/>
          <w:b/>
          <w:sz w:val="16"/>
        </w:rPr>
        <w:drawing>
          <wp:inline distT="0" distB="0" distL="0" distR="0" wp14:anchorId="12F8298A" wp14:editId="1F10CA7A">
            <wp:extent cx="3458423" cy="1950023"/>
            <wp:effectExtent l="0" t="0" r="0" b="0"/>
            <wp:docPr id="2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EB21B729-12F8-4118-BB3B-1D3CC07074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id="{EB21B729-12F8-4118-BB3B-1D3CC07074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6245" cy="196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EEAAD" w14:textId="77777777"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0123932" w14:textId="6E3AA3E7" w:rsidR="005973B9" w:rsidRPr="006A5601" w:rsidRDefault="006A5601" w:rsidP="006A560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Liu </w:t>
      </w:r>
      <w:r w:rsidRPr="006A5601">
        <w:rPr>
          <w:sz w:val="18"/>
        </w:rPr>
        <w:t>W</w:t>
      </w:r>
      <w:r>
        <w:rPr>
          <w:sz w:val="18"/>
        </w:rPr>
        <w:t>.</w:t>
      </w:r>
      <w:r w:rsidRPr="006A5601">
        <w:rPr>
          <w:sz w:val="18"/>
        </w:rPr>
        <w:t>-C</w:t>
      </w:r>
      <w:r>
        <w:rPr>
          <w:sz w:val="18"/>
        </w:rPr>
        <w:t>.</w:t>
      </w:r>
      <w:r w:rsidRPr="006A5601">
        <w:rPr>
          <w:sz w:val="18"/>
        </w:rPr>
        <w:t>, C</w:t>
      </w:r>
      <w:r>
        <w:rPr>
          <w:sz w:val="18"/>
        </w:rPr>
        <w:t>hung C.</w:t>
      </w:r>
      <w:r w:rsidRPr="006A5601">
        <w:rPr>
          <w:sz w:val="18"/>
        </w:rPr>
        <w:t>-H</w:t>
      </w:r>
      <w:r>
        <w:rPr>
          <w:sz w:val="18"/>
        </w:rPr>
        <w:t>.</w:t>
      </w:r>
      <w:r w:rsidRPr="006A5601">
        <w:rPr>
          <w:sz w:val="18"/>
        </w:rPr>
        <w:t xml:space="preserve">, </w:t>
      </w:r>
      <w:r>
        <w:rPr>
          <w:sz w:val="18"/>
        </w:rPr>
        <w:t>Hong</w:t>
      </w:r>
      <w:r w:rsidRPr="006A5601">
        <w:rPr>
          <w:sz w:val="18"/>
        </w:rPr>
        <w:t xml:space="preserve"> J</w:t>
      </w:r>
      <w:r>
        <w:rPr>
          <w:sz w:val="18"/>
        </w:rPr>
        <w:t>.</w:t>
      </w:r>
      <w:r w:rsidRPr="006A5601">
        <w:rPr>
          <w:sz w:val="18"/>
        </w:rPr>
        <w:t>-L</w:t>
      </w:r>
      <w:r>
        <w:rPr>
          <w:sz w:val="18"/>
        </w:rPr>
        <w:t>.</w:t>
      </w:r>
      <w:r w:rsidRPr="006A5601">
        <w:rPr>
          <w:sz w:val="18"/>
        </w:rPr>
        <w:t xml:space="preserve"> </w:t>
      </w:r>
      <w:r>
        <w:rPr>
          <w:sz w:val="18"/>
        </w:rPr>
        <w:t xml:space="preserve">(2018) </w:t>
      </w:r>
      <w:r w:rsidRPr="006A5601">
        <w:rPr>
          <w:sz w:val="18"/>
        </w:rPr>
        <w:t xml:space="preserve">Highly </w:t>
      </w:r>
      <w:r w:rsidR="00330901">
        <w:rPr>
          <w:sz w:val="18"/>
        </w:rPr>
        <w:t>s</w:t>
      </w:r>
      <w:r w:rsidRPr="006A5601">
        <w:rPr>
          <w:sz w:val="18"/>
        </w:rPr>
        <w:t xml:space="preserve">tretchable, </w:t>
      </w:r>
      <w:r w:rsidR="00330901">
        <w:rPr>
          <w:sz w:val="18"/>
        </w:rPr>
        <w:t>s</w:t>
      </w:r>
      <w:r w:rsidRPr="006A5601">
        <w:rPr>
          <w:sz w:val="18"/>
        </w:rPr>
        <w:t xml:space="preserve">elf-Healable </w:t>
      </w:r>
      <w:r w:rsidR="00330901">
        <w:rPr>
          <w:sz w:val="18"/>
        </w:rPr>
        <w:t>e</w:t>
      </w:r>
      <w:r w:rsidRPr="006A5601">
        <w:rPr>
          <w:sz w:val="18"/>
        </w:rPr>
        <w:t xml:space="preserve">lastomers from </w:t>
      </w:r>
      <w:r w:rsidR="00330901">
        <w:rPr>
          <w:sz w:val="18"/>
        </w:rPr>
        <w:t>h</w:t>
      </w:r>
      <w:r w:rsidRPr="006A5601">
        <w:rPr>
          <w:sz w:val="18"/>
        </w:rPr>
        <w:t>ydrogen-</w:t>
      </w:r>
      <w:r w:rsidR="00330901">
        <w:rPr>
          <w:sz w:val="18"/>
        </w:rPr>
        <w:t>b</w:t>
      </w:r>
      <w:r w:rsidRPr="006A5601">
        <w:rPr>
          <w:sz w:val="18"/>
        </w:rPr>
        <w:t xml:space="preserve">onded </w:t>
      </w:r>
      <w:r w:rsidR="00330901">
        <w:rPr>
          <w:sz w:val="18"/>
        </w:rPr>
        <w:t>i</w:t>
      </w:r>
      <w:r w:rsidRPr="006A5601">
        <w:rPr>
          <w:sz w:val="18"/>
        </w:rPr>
        <w:t xml:space="preserve">nterpolymer </w:t>
      </w:r>
      <w:r w:rsidR="00330901">
        <w:rPr>
          <w:sz w:val="18"/>
        </w:rPr>
        <w:t>c</w:t>
      </w:r>
      <w:r w:rsidRPr="006A5601">
        <w:rPr>
          <w:sz w:val="18"/>
        </w:rPr>
        <w:t xml:space="preserve">omplex (HIPC) and </w:t>
      </w:r>
      <w:r w:rsidR="00330901">
        <w:rPr>
          <w:sz w:val="18"/>
        </w:rPr>
        <w:t>t</w:t>
      </w:r>
      <w:r w:rsidRPr="006A5601">
        <w:rPr>
          <w:sz w:val="18"/>
        </w:rPr>
        <w:t xml:space="preserve">heir </w:t>
      </w:r>
      <w:r w:rsidR="00330901">
        <w:rPr>
          <w:sz w:val="18"/>
        </w:rPr>
        <w:t>u</w:t>
      </w:r>
      <w:r w:rsidRPr="006A5601">
        <w:rPr>
          <w:sz w:val="18"/>
        </w:rPr>
        <w:t xml:space="preserve">se as </w:t>
      </w:r>
      <w:r w:rsidR="00330901">
        <w:rPr>
          <w:sz w:val="18"/>
        </w:rPr>
        <w:t>s</w:t>
      </w:r>
      <w:r w:rsidRPr="006A5601">
        <w:rPr>
          <w:sz w:val="18"/>
        </w:rPr>
        <w:t>ensitive,</w:t>
      </w:r>
      <w:r>
        <w:rPr>
          <w:sz w:val="18"/>
        </w:rPr>
        <w:t xml:space="preserve"> </w:t>
      </w:r>
      <w:r w:rsidRPr="006A5601">
        <w:rPr>
          <w:sz w:val="18"/>
        </w:rPr>
        <w:t>ACS</w:t>
      </w:r>
      <w:r>
        <w:rPr>
          <w:sz w:val="18"/>
        </w:rPr>
        <w:t xml:space="preserve"> Omega 3: 11368.</w:t>
      </w:r>
    </w:p>
    <w:p w14:paraId="162918EB" w14:textId="46BA5720" w:rsidR="005973B9" w:rsidRPr="00330901" w:rsidRDefault="00330901" w:rsidP="00330901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Chung </w:t>
      </w:r>
      <w:r w:rsidRPr="00330901">
        <w:rPr>
          <w:sz w:val="18"/>
        </w:rPr>
        <w:t>C</w:t>
      </w:r>
      <w:r>
        <w:rPr>
          <w:sz w:val="18"/>
        </w:rPr>
        <w:t>.</w:t>
      </w:r>
      <w:r w:rsidRPr="00330901">
        <w:rPr>
          <w:sz w:val="18"/>
        </w:rPr>
        <w:t>-H</w:t>
      </w:r>
      <w:r>
        <w:rPr>
          <w:sz w:val="18"/>
        </w:rPr>
        <w:t>.</w:t>
      </w:r>
      <w:r w:rsidRPr="00330901">
        <w:rPr>
          <w:sz w:val="18"/>
        </w:rPr>
        <w:t xml:space="preserve">, </w:t>
      </w:r>
      <w:r>
        <w:rPr>
          <w:sz w:val="18"/>
        </w:rPr>
        <w:t xml:space="preserve">Liu </w:t>
      </w:r>
      <w:r w:rsidRPr="00330901">
        <w:rPr>
          <w:sz w:val="18"/>
        </w:rPr>
        <w:t>W</w:t>
      </w:r>
      <w:r>
        <w:rPr>
          <w:sz w:val="18"/>
        </w:rPr>
        <w:t>.</w:t>
      </w:r>
      <w:r w:rsidRPr="00330901">
        <w:rPr>
          <w:sz w:val="18"/>
        </w:rPr>
        <w:t>-C</w:t>
      </w:r>
      <w:r>
        <w:rPr>
          <w:sz w:val="18"/>
        </w:rPr>
        <w:t>.</w:t>
      </w:r>
      <w:r w:rsidRPr="00330901">
        <w:rPr>
          <w:sz w:val="18"/>
        </w:rPr>
        <w:t xml:space="preserve">, </w:t>
      </w:r>
      <w:r>
        <w:rPr>
          <w:sz w:val="18"/>
        </w:rPr>
        <w:t xml:space="preserve">Hong </w:t>
      </w:r>
      <w:r w:rsidRPr="00330901">
        <w:rPr>
          <w:sz w:val="18"/>
        </w:rPr>
        <w:t>J</w:t>
      </w:r>
      <w:r>
        <w:rPr>
          <w:sz w:val="18"/>
        </w:rPr>
        <w:t>.</w:t>
      </w:r>
      <w:r w:rsidRPr="00330901">
        <w:rPr>
          <w:sz w:val="18"/>
        </w:rPr>
        <w:t>-L</w:t>
      </w:r>
      <w:r>
        <w:rPr>
          <w:sz w:val="18"/>
        </w:rPr>
        <w:t xml:space="preserve"> (2018) </w:t>
      </w:r>
      <w:r w:rsidRPr="00330901">
        <w:rPr>
          <w:sz w:val="18"/>
        </w:rPr>
        <w:t xml:space="preserve">Superhydrophobic </w:t>
      </w:r>
      <w:r>
        <w:rPr>
          <w:sz w:val="18"/>
        </w:rPr>
        <w:t>m</w:t>
      </w:r>
      <w:r w:rsidRPr="00330901">
        <w:rPr>
          <w:sz w:val="18"/>
        </w:rPr>
        <w:t xml:space="preserve">elamine </w:t>
      </w:r>
      <w:r>
        <w:rPr>
          <w:sz w:val="18"/>
        </w:rPr>
        <w:t>s</w:t>
      </w:r>
      <w:r w:rsidRPr="00330901">
        <w:rPr>
          <w:sz w:val="18"/>
        </w:rPr>
        <w:t xml:space="preserve">ponge </w:t>
      </w:r>
      <w:r>
        <w:rPr>
          <w:sz w:val="18"/>
        </w:rPr>
        <w:t>m</w:t>
      </w:r>
      <w:r w:rsidRPr="00330901">
        <w:rPr>
          <w:sz w:val="18"/>
        </w:rPr>
        <w:t xml:space="preserve">odified by </w:t>
      </w:r>
      <w:r>
        <w:rPr>
          <w:sz w:val="18"/>
        </w:rPr>
        <w:t>c</w:t>
      </w:r>
      <w:r w:rsidRPr="00330901">
        <w:rPr>
          <w:sz w:val="18"/>
        </w:rPr>
        <w:t>ross-</w:t>
      </w:r>
      <w:r>
        <w:rPr>
          <w:sz w:val="18"/>
        </w:rPr>
        <w:t>l</w:t>
      </w:r>
      <w:r w:rsidRPr="00330901">
        <w:rPr>
          <w:sz w:val="18"/>
        </w:rPr>
        <w:t>inked</w:t>
      </w:r>
      <w:r>
        <w:rPr>
          <w:sz w:val="18"/>
        </w:rPr>
        <w:t xml:space="preserve"> u</w:t>
      </w:r>
      <w:r w:rsidRPr="00330901">
        <w:rPr>
          <w:sz w:val="18"/>
        </w:rPr>
        <w:t xml:space="preserve">rea </w:t>
      </w:r>
      <w:r>
        <w:rPr>
          <w:sz w:val="18"/>
        </w:rPr>
        <w:t>n</w:t>
      </w:r>
      <w:r w:rsidRPr="00330901">
        <w:rPr>
          <w:sz w:val="18"/>
        </w:rPr>
        <w:t xml:space="preserve">etwork as </w:t>
      </w:r>
      <w:r>
        <w:rPr>
          <w:sz w:val="18"/>
        </w:rPr>
        <w:t>r</w:t>
      </w:r>
      <w:r w:rsidRPr="00330901">
        <w:rPr>
          <w:sz w:val="18"/>
        </w:rPr>
        <w:t xml:space="preserve">ecyclable </w:t>
      </w:r>
      <w:r>
        <w:rPr>
          <w:sz w:val="18"/>
        </w:rPr>
        <w:t>o</w:t>
      </w:r>
      <w:r w:rsidRPr="00330901">
        <w:rPr>
          <w:sz w:val="18"/>
        </w:rPr>
        <w:t xml:space="preserve">il </w:t>
      </w:r>
      <w:r>
        <w:rPr>
          <w:sz w:val="18"/>
        </w:rPr>
        <w:t>a</w:t>
      </w:r>
      <w:r w:rsidRPr="00330901">
        <w:rPr>
          <w:sz w:val="18"/>
        </w:rPr>
        <w:t>bsorbent</w:t>
      </w:r>
      <w:r>
        <w:rPr>
          <w:sz w:val="18"/>
        </w:rPr>
        <w:t xml:space="preserve"> m</w:t>
      </w:r>
      <w:r w:rsidRPr="00330901">
        <w:rPr>
          <w:sz w:val="18"/>
        </w:rPr>
        <w:t>aterials</w:t>
      </w:r>
      <w:r>
        <w:rPr>
          <w:sz w:val="18"/>
        </w:rPr>
        <w:t>,</w:t>
      </w:r>
      <w:r w:rsidRPr="00330901">
        <w:rPr>
          <w:sz w:val="18"/>
        </w:rPr>
        <w:t xml:space="preserve"> </w:t>
      </w:r>
      <w:r w:rsidRPr="00330901">
        <w:rPr>
          <w:sz w:val="18"/>
        </w:rPr>
        <w:t>Ind. Eng. Chem. Res. 57</w:t>
      </w:r>
      <w:r>
        <w:rPr>
          <w:sz w:val="18"/>
        </w:rPr>
        <w:t>:</w:t>
      </w:r>
      <w:r w:rsidRPr="00330901">
        <w:rPr>
          <w:sz w:val="18"/>
        </w:rPr>
        <w:t xml:space="preserve"> 8449</w:t>
      </w:r>
    </w:p>
    <w:p w14:paraId="41ADBC79" w14:textId="5E610DFC" w:rsidR="005973B9" w:rsidRPr="00445DE1" w:rsidRDefault="00330901" w:rsidP="00445DE1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>Tsai C.</w:t>
      </w:r>
      <w:r w:rsidRPr="00330901">
        <w:rPr>
          <w:sz w:val="18"/>
        </w:rPr>
        <w:t>-Y</w:t>
      </w:r>
      <w:r>
        <w:rPr>
          <w:sz w:val="18"/>
        </w:rPr>
        <w:t>.</w:t>
      </w:r>
      <w:r w:rsidRPr="00330901">
        <w:rPr>
          <w:sz w:val="18"/>
        </w:rPr>
        <w:t>,</w:t>
      </w:r>
      <w:r>
        <w:rPr>
          <w:sz w:val="18"/>
        </w:rPr>
        <w:t xml:space="preserve"> Cheng</w:t>
      </w:r>
      <w:r w:rsidRPr="00330901">
        <w:rPr>
          <w:sz w:val="18"/>
        </w:rPr>
        <w:t xml:space="preserve"> C</w:t>
      </w:r>
      <w:r>
        <w:rPr>
          <w:sz w:val="18"/>
        </w:rPr>
        <w:t>.</w:t>
      </w:r>
      <w:r w:rsidRPr="00330901">
        <w:rPr>
          <w:sz w:val="18"/>
        </w:rPr>
        <w:t>-H</w:t>
      </w:r>
      <w:r>
        <w:rPr>
          <w:sz w:val="18"/>
        </w:rPr>
        <w:t>.</w:t>
      </w:r>
      <w:r w:rsidRPr="00330901">
        <w:rPr>
          <w:sz w:val="18"/>
        </w:rPr>
        <w:t xml:space="preserve">, </w:t>
      </w:r>
      <w:r>
        <w:rPr>
          <w:sz w:val="18"/>
        </w:rPr>
        <w:t xml:space="preserve">Hong </w:t>
      </w:r>
      <w:r w:rsidR="00527084">
        <w:rPr>
          <w:sz w:val="18"/>
        </w:rPr>
        <w:t>J.-</w:t>
      </w:r>
      <w:r w:rsidRPr="00330901">
        <w:rPr>
          <w:sz w:val="18"/>
        </w:rPr>
        <w:t>L</w:t>
      </w:r>
      <w:r>
        <w:rPr>
          <w:sz w:val="18"/>
        </w:rPr>
        <w:t>.</w:t>
      </w:r>
      <w:r w:rsidR="00445DE1">
        <w:rPr>
          <w:sz w:val="18"/>
        </w:rPr>
        <w:t xml:space="preserve">, (2018) </w:t>
      </w:r>
      <w:r w:rsidR="00445DE1" w:rsidRPr="00445DE1">
        <w:rPr>
          <w:sz w:val="18"/>
        </w:rPr>
        <w:t>Pyrene-</w:t>
      </w:r>
      <w:r w:rsidR="00445DE1">
        <w:rPr>
          <w:sz w:val="18"/>
        </w:rPr>
        <w:t>ter</w:t>
      </w:r>
      <w:r w:rsidR="00445DE1" w:rsidRPr="00445DE1">
        <w:rPr>
          <w:sz w:val="18"/>
        </w:rPr>
        <w:t xml:space="preserve">minated, </w:t>
      </w:r>
      <w:r w:rsidR="00445DE1">
        <w:rPr>
          <w:sz w:val="18"/>
        </w:rPr>
        <w:t>amp</w:t>
      </w:r>
      <w:r w:rsidR="00445DE1" w:rsidRPr="00445DE1">
        <w:rPr>
          <w:sz w:val="18"/>
        </w:rPr>
        <w:t xml:space="preserve">hiphilic </w:t>
      </w:r>
      <w:r w:rsidR="00445DE1">
        <w:rPr>
          <w:sz w:val="18"/>
        </w:rPr>
        <w:t>p</w:t>
      </w:r>
      <w:r w:rsidR="00445DE1" w:rsidRPr="00445DE1">
        <w:rPr>
          <w:sz w:val="18"/>
        </w:rPr>
        <w:t xml:space="preserve">olypeptide and </w:t>
      </w:r>
      <w:r w:rsidR="00445DE1">
        <w:rPr>
          <w:sz w:val="18"/>
        </w:rPr>
        <w:t>i</w:t>
      </w:r>
      <w:r w:rsidR="00445DE1" w:rsidRPr="00445DE1">
        <w:rPr>
          <w:sz w:val="18"/>
        </w:rPr>
        <w:t xml:space="preserve">ts </w:t>
      </w:r>
      <w:r w:rsidR="00445DE1">
        <w:rPr>
          <w:sz w:val="18"/>
        </w:rPr>
        <w:t>h</w:t>
      </w:r>
      <w:r w:rsidR="00445DE1" w:rsidRPr="00445DE1">
        <w:rPr>
          <w:sz w:val="18"/>
        </w:rPr>
        <w:t>ydrogen-</w:t>
      </w:r>
      <w:r w:rsidR="00445DE1">
        <w:rPr>
          <w:sz w:val="18"/>
        </w:rPr>
        <w:t>b</w:t>
      </w:r>
      <w:r w:rsidR="00445DE1" w:rsidRPr="00445DE1">
        <w:rPr>
          <w:sz w:val="18"/>
        </w:rPr>
        <w:t xml:space="preserve">onded </w:t>
      </w:r>
      <w:r w:rsidR="00445DE1">
        <w:rPr>
          <w:sz w:val="18"/>
        </w:rPr>
        <w:t>i</w:t>
      </w:r>
      <w:r w:rsidR="00445DE1" w:rsidRPr="00445DE1">
        <w:rPr>
          <w:sz w:val="18"/>
        </w:rPr>
        <w:t xml:space="preserve">nterpolymer </w:t>
      </w:r>
      <w:r w:rsidR="00445DE1">
        <w:rPr>
          <w:sz w:val="18"/>
        </w:rPr>
        <w:t>c</w:t>
      </w:r>
      <w:r w:rsidR="00445DE1" w:rsidRPr="00445DE1">
        <w:rPr>
          <w:sz w:val="18"/>
        </w:rPr>
        <w:t xml:space="preserve">omplex as </w:t>
      </w:r>
      <w:r w:rsidR="00445DE1">
        <w:rPr>
          <w:sz w:val="18"/>
        </w:rPr>
        <w:t>d</w:t>
      </w:r>
      <w:r w:rsidR="00445DE1" w:rsidRPr="00445DE1">
        <w:rPr>
          <w:sz w:val="18"/>
        </w:rPr>
        <w:t xml:space="preserve">elivery </w:t>
      </w:r>
      <w:r w:rsidR="00445DE1">
        <w:rPr>
          <w:sz w:val="18"/>
        </w:rPr>
        <w:t>s</w:t>
      </w:r>
      <w:r w:rsidR="00445DE1" w:rsidRPr="00445DE1">
        <w:rPr>
          <w:sz w:val="18"/>
        </w:rPr>
        <w:t xml:space="preserve">ystems of </w:t>
      </w:r>
      <w:r w:rsidR="00445DE1">
        <w:rPr>
          <w:sz w:val="18"/>
        </w:rPr>
        <w:t>d</w:t>
      </w:r>
      <w:r w:rsidR="00445DE1" w:rsidRPr="00445DE1">
        <w:rPr>
          <w:sz w:val="18"/>
        </w:rPr>
        <w:t>oxorubicin</w:t>
      </w:r>
      <w:r w:rsidR="00445DE1">
        <w:rPr>
          <w:sz w:val="18"/>
        </w:rPr>
        <w:t>, ACS Omega 3: 4423.</w:t>
      </w:r>
    </w:p>
    <w:p w14:paraId="41244446" w14:textId="75AD2F9A" w:rsidR="005973B9" w:rsidRDefault="005973B9" w:rsidP="005973B9">
      <w:pPr>
        <w:pStyle w:val="a3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20627D8E" w14:textId="7FFB1781" w:rsidR="00445DE1" w:rsidRDefault="00330901" w:rsidP="00445DE1">
      <w:pPr>
        <w:pStyle w:val="a3"/>
        <w:spacing w:line="218" w:lineRule="exact"/>
        <w:ind w:left="540" w:hangingChars="300" w:hanging="540"/>
        <w:rPr>
          <w:rFonts w:ascii="Calibri" w:eastAsiaTheme="minorEastAsia"/>
          <w:lang w:eastAsia="zh-TW"/>
        </w:rPr>
      </w:pPr>
      <w:r>
        <w:rPr>
          <w:rFonts w:ascii="Calibri" w:eastAsiaTheme="minorEastAsia" w:hint="eastAsia"/>
          <w:lang w:eastAsia="zh-TW"/>
        </w:rPr>
        <w:t xml:space="preserve"> </w:t>
      </w:r>
      <w:r>
        <w:rPr>
          <w:rFonts w:ascii="Calibri" w:eastAsiaTheme="minorEastAsia"/>
          <w:lang w:eastAsia="zh-TW"/>
        </w:rPr>
        <w:t xml:space="preserve"> 4.     </w:t>
      </w:r>
      <w:r w:rsidR="00445DE1">
        <w:rPr>
          <w:rFonts w:ascii="Calibri" w:eastAsiaTheme="minorEastAsia"/>
          <w:lang w:eastAsia="zh-TW"/>
        </w:rPr>
        <w:t xml:space="preserve">Lin </w:t>
      </w:r>
      <w:r w:rsidR="00445DE1" w:rsidRPr="00445DE1">
        <w:rPr>
          <w:rFonts w:ascii="Calibri" w:eastAsiaTheme="minorEastAsia"/>
          <w:lang w:eastAsia="zh-TW"/>
        </w:rPr>
        <w:t>L</w:t>
      </w:r>
      <w:r w:rsidR="00445DE1">
        <w:rPr>
          <w:rFonts w:ascii="Calibri" w:eastAsiaTheme="minorEastAsia"/>
          <w:lang w:eastAsia="zh-TW"/>
        </w:rPr>
        <w:t>.</w:t>
      </w:r>
      <w:r w:rsidR="00445DE1" w:rsidRPr="00445DE1">
        <w:rPr>
          <w:rFonts w:ascii="Calibri" w:eastAsiaTheme="minorEastAsia"/>
          <w:lang w:eastAsia="zh-TW"/>
        </w:rPr>
        <w:t>-Y</w:t>
      </w:r>
      <w:r w:rsidR="00445DE1">
        <w:rPr>
          <w:rFonts w:ascii="Calibri" w:eastAsiaTheme="minorEastAsia"/>
          <w:lang w:eastAsia="zh-TW"/>
        </w:rPr>
        <w:t>.</w:t>
      </w:r>
      <w:r w:rsidR="00445DE1" w:rsidRPr="00445DE1">
        <w:rPr>
          <w:rFonts w:ascii="Calibri" w:eastAsiaTheme="minorEastAsia"/>
          <w:lang w:eastAsia="zh-TW"/>
        </w:rPr>
        <w:t xml:space="preserve">, </w:t>
      </w:r>
      <w:r w:rsidR="00445DE1">
        <w:rPr>
          <w:rFonts w:ascii="Calibri" w:eastAsiaTheme="minorEastAsia"/>
          <w:lang w:eastAsia="zh-TW"/>
        </w:rPr>
        <w:t xml:space="preserve">Huang </w:t>
      </w:r>
      <w:r w:rsidR="00445DE1" w:rsidRPr="00445DE1">
        <w:rPr>
          <w:rFonts w:ascii="Calibri" w:eastAsiaTheme="minorEastAsia"/>
          <w:lang w:eastAsia="zh-TW"/>
        </w:rPr>
        <w:t>P</w:t>
      </w:r>
      <w:r w:rsidR="00445DE1">
        <w:rPr>
          <w:rFonts w:ascii="Calibri" w:eastAsiaTheme="minorEastAsia"/>
          <w:lang w:eastAsia="zh-TW"/>
        </w:rPr>
        <w:t>.-</w:t>
      </w:r>
      <w:r w:rsidR="00445DE1" w:rsidRPr="00445DE1">
        <w:rPr>
          <w:rFonts w:ascii="Calibri" w:eastAsiaTheme="minorEastAsia"/>
          <w:lang w:eastAsia="zh-TW"/>
        </w:rPr>
        <w:t>C</w:t>
      </w:r>
      <w:r w:rsidR="00445DE1">
        <w:rPr>
          <w:rFonts w:ascii="Calibri" w:eastAsiaTheme="minorEastAsia"/>
          <w:lang w:eastAsia="zh-TW"/>
        </w:rPr>
        <w:t>.</w:t>
      </w:r>
      <w:r w:rsidR="00445DE1" w:rsidRPr="00445DE1">
        <w:rPr>
          <w:rFonts w:ascii="Calibri" w:eastAsiaTheme="minorEastAsia"/>
          <w:lang w:eastAsia="zh-TW"/>
        </w:rPr>
        <w:t xml:space="preserve">, </w:t>
      </w:r>
      <w:r w:rsidR="00445DE1">
        <w:rPr>
          <w:rFonts w:ascii="Calibri" w:eastAsiaTheme="minorEastAsia"/>
          <w:lang w:eastAsia="zh-TW"/>
        </w:rPr>
        <w:t xml:space="preserve">Yang </w:t>
      </w:r>
      <w:r w:rsidR="00445DE1" w:rsidRPr="00445DE1">
        <w:rPr>
          <w:rFonts w:ascii="Calibri" w:eastAsiaTheme="minorEastAsia"/>
          <w:lang w:eastAsia="zh-TW"/>
        </w:rPr>
        <w:t>D</w:t>
      </w:r>
      <w:r w:rsidR="00445DE1">
        <w:rPr>
          <w:rFonts w:ascii="Calibri" w:eastAsiaTheme="minorEastAsia"/>
          <w:lang w:eastAsia="zh-TW"/>
        </w:rPr>
        <w:t>.</w:t>
      </w:r>
      <w:r w:rsidR="00445DE1" w:rsidRPr="00445DE1">
        <w:rPr>
          <w:rFonts w:ascii="Calibri" w:eastAsiaTheme="minorEastAsia"/>
          <w:lang w:eastAsia="zh-TW"/>
        </w:rPr>
        <w:t>-J</w:t>
      </w:r>
      <w:r w:rsidR="00445DE1">
        <w:rPr>
          <w:rFonts w:ascii="Calibri" w:eastAsiaTheme="minorEastAsia"/>
          <w:lang w:eastAsia="zh-TW"/>
        </w:rPr>
        <w:t>.</w:t>
      </w:r>
      <w:r w:rsidR="00445DE1" w:rsidRPr="00445DE1">
        <w:rPr>
          <w:rFonts w:ascii="Calibri" w:eastAsiaTheme="minorEastAsia"/>
          <w:lang w:eastAsia="zh-TW"/>
        </w:rPr>
        <w:t xml:space="preserve">, </w:t>
      </w:r>
      <w:r w:rsidR="00445DE1">
        <w:rPr>
          <w:rFonts w:ascii="Calibri" w:eastAsiaTheme="minorEastAsia"/>
          <w:lang w:eastAsia="zh-TW"/>
        </w:rPr>
        <w:t xml:space="preserve">Gao </w:t>
      </w:r>
      <w:r w:rsidR="00445DE1" w:rsidRPr="00445DE1">
        <w:rPr>
          <w:rFonts w:ascii="Calibri" w:eastAsiaTheme="minorEastAsia"/>
          <w:lang w:eastAsia="zh-TW"/>
        </w:rPr>
        <w:t>J</w:t>
      </w:r>
      <w:r w:rsidR="00445DE1">
        <w:rPr>
          <w:rFonts w:ascii="Calibri" w:eastAsiaTheme="minorEastAsia"/>
          <w:lang w:eastAsia="zh-TW"/>
        </w:rPr>
        <w:t>.</w:t>
      </w:r>
      <w:r w:rsidR="00445DE1" w:rsidRPr="00445DE1">
        <w:rPr>
          <w:rFonts w:ascii="Calibri" w:eastAsiaTheme="minorEastAsia"/>
          <w:lang w:eastAsia="zh-TW"/>
        </w:rPr>
        <w:t>-Y</w:t>
      </w:r>
      <w:r w:rsidR="00445DE1">
        <w:rPr>
          <w:rFonts w:ascii="Calibri" w:eastAsiaTheme="minorEastAsia"/>
          <w:lang w:eastAsia="zh-TW"/>
        </w:rPr>
        <w:t>.,</w:t>
      </w:r>
      <w:r w:rsidR="00445DE1" w:rsidRPr="00445DE1">
        <w:rPr>
          <w:rFonts w:ascii="Calibri" w:eastAsiaTheme="minorEastAsia"/>
          <w:lang w:eastAsia="zh-TW"/>
        </w:rPr>
        <w:t xml:space="preserve"> </w:t>
      </w:r>
      <w:r w:rsidR="00445DE1">
        <w:rPr>
          <w:rFonts w:ascii="Calibri" w:eastAsiaTheme="minorEastAsia"/>
          <w:lang w:eastAsia="zh-TW"/>
        </w:rPr>
        <w:t>Hong</w:t>
      </w:r>
      <w:r w:rsidR="00445DE1" w:rsidRPr="00445DE1">
        <w:rPr>
          <w:rFonts w:ascii="Calibri" w:eastAsiaTheme="minorEastAsia"/>
          <w:lang w:eastAsia="zh-TW"/>
        </w:rPr>
        <w:t xml:space="preserve"> J</w:t>
      </w:r>
      <w:r w:rsidR="00445DE1">
        <w:rPr>
          <w:rFonts w:ascii="Calibri" w:eastAsiaTheme="minorEastAsia"/>
          <w:lang w:eastAsia="zh-TW"/>
        </w:rPr>
        <w:t>.</w:t>
      </w:r>
      <w:r w:rsidR="00445DE1" w:rsidRPr="00445DE1">
        <w:rPr>
          <w:rFonts w:ascii="Calibri" w:eastAsiaTheme="minorEastAsia"/>
          <w:lang w:eastAsia="zh-TW"/>
        </w:rPr>
        <w:t>-L</w:t>
      </w:r>
      <w:r w:rsidR="00445DE1">
        <w:rPr>
          <w:rFonts w:ascii="Calibri" w:eastAsiaTheme="minorEastAsia"/>
          <w:lang w:eastAsia="zh-TW"/>
        </w:rPr>
        <w:t xml:space="preserve">. (2016) </w:t>
      </w:r>
      <w:r w:rsidR="00445DE1" w:rsidRPr="00445DE1">
        <w:rPr>
          <w:rFonts w:ascii="Calibri" w:eastAsiaTheme="minorEastAsia"/>
          <w:lang w:eastAsia="zh-TW"/>
        </w:rPr>
        <w:t>Influence of the secondary structure on the AIE</w:t>
      </w:r>
      <w:r w:rsidR="00445DE1">
        <w:rPr>
          <w:rFonts w:ascii="Calibri" w:eastAsiaTheme="minorEastAsia"/>
          <w:lang w:eastAsia="zh-TW"/>
        </w:rPr>
        <w:t>-</w:t>
      </w:r>
      <w:r w:rsidR="00445DE1" w:rsidRPr="00445DE1">
        <w:rPr>
          <w:rFonts w:ascii="Calibri" w:eastAsiaTheme="minorEastAsia"/>
          <w:lang w:eastAsia="zh-TW"/>
        </w:rPr>
        <w:t>related</w:t>
      </w:r>
      <w:r w:rsidR="00445DE1">
        <w:rPr>
          <w:rFonts w:ascii="Calibri" w:eastAsiaTheme="minorEastAsia"/>
          <w:lang w:eastAsia="zh-TW"/>
        </w:rPr>
        <w:t xml:space="preserve"> </w:t>
      </w:r>
      <w:r w:rsidR="00445DE1" w:rsidRPr="00445DE1">
        <w:rPr>
          <w:rFonts w:ascii="Calibri" w:eastAsiaTheme="minorEastAsia"/>
          <w:lang w:eastAsia="zh-TW"/>
        </w:rPr>
        <w:t>emission behavior</w:t>
      </w:r>
      <w:r w:rsidR="00445DE1">
        <w:rPr>
          <w:rFonts w:ascii="Calibri" w:eastAsiaTheme="minorEastAsia"/>
          <w:lang w:eastAsia="zh-TW"/>
        </w:rPr>
        <w:t xml:space="preserve"> of an </w:t>
      </w:r>
      <w:r w:rsidR="00445DE1" w:rsidRPr="00445DE1">
        <w:rPr>
          <w:rFonts w:ascii="Calibri" w:eastAsiaTheme="minorEastAsia"/>
          <w:lang w:eastAsia="zh-TW"/>
        </w:rPr>
        <w:t>amphiphilic</w:t>
      </w:r>
      <w:r w:rsidR="00445DE1">
        <w:rPr>
          <w:rFonts w:ascii="Calibri" w:eastAsiaTheme="minorEastAsia"/>
          <w:lang w:eastAsia="zh-TW"/>
        </w:rPr>
        <w:t xml:space="preserve"> </w:t>
      </w:r>
      <w:r w:rsidR="00445DE1" w:rsidRPr="00445DE1">
        <w:rPr>
          <w:rFonts w:ascii="Calibri" w:eastAsiaTheme="minorEastAsia"/>
          <w:lang w:eastAsia="zh-TW"/>
        </w:rPr>
        <w:t>polypeptide containing a hydrophobic fluorescent</w:t>
      </w:r>
      <w:r w:rsidR="00445DE1">
        <w:rPr>
          <w:rFonts w:ascii="Calibri" w:eastAsiaTheme="minorEastAsia" w:hint="eastAsia"/>
          <w:lang w:eastAsia="zh-TW"/>
        </w:rPr>
        <w:t xml:space="preserve"> </w:t>
      </w:r>
      <w:r w:rsidR="00445DE1" w:rsidRPr="00445DE1">
        <w:rPr>
          <w:rFonts w:ascii="Calibri" w:eastAsiaTheme="minorEastAsia"/>
          <w:lang w:eastAsia="zh-TW"/>
        </w:rPr>
        <w:t>terminal and hydrophilic pendant groups</w:t>
      </w:r>
      <w:r w:rsidR="00445DE1">
        <w:rPr>
          <w:rFonts w:ascii="Calibri" w:eastAsiaTheme="minorEastAsia"/>
          <w:lang w:eastAsia="zh-TW"/>
        </w:rPr>
        <w:t xml:space="preserve">, </w:t>
      </w:r>
      <w:proofErr w:type="spellStart"/>
      <w:r w:rsidR="00445DE1">
        <w:rPr>
          <w:rFonts w:ascii="Calibri" w:eastAsiaTheme="minorEastAsia"/>
          <w:lang w:eastAsia="zh-TW"/>
        </w:rPr>
        <w:t>Polym</w:t>
      </w:r>
      <w:proofErr w:type="spellEnd"/>
      <w:r w:rsidR="00445DE1">
        <w:rPr>
          <w:rFonts w:ascii="Calibri" w:eastAsiaTheme="minorEastAsia"/>
          <w:lang w:eastAsia="zh-TW"/>
        </w:rPr>
        <w:t>. Chem. 7: 153.</w:t>
      </w:r>
    </w:p>
    <w:p w14:paraId="275C14DD" w14:textId="767024EA" w:rsidR="005973B9" w:rsidRPr="00215EFF" w:rsidRDefault="00330901" w:rsidP="00215EFF">
      <w:pPr>
        <w:pStyle w:val="a3"/>
        <w:spacing w:line="218" w:lineRule="exact"/>
        <w:ind w:left="540" w:hangingChars="300" w:hanging="540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5973B9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5.    </w:t>
      </w:r>
      <w:r w:rsidR="00445DE1">
        <w:rPr>
          <w:rFonts w:ascii="Calibri" w:hAnsi="Calibri"/>
        </w:rPr>
        <w:t xml:space="preserve">Gao </w:t>
      </w:r>
      <w:r w:rsidR="00445DE1" w:rsidRPr="00445DE1">
        <w:rPr>
          <w:rFonts w:ascii="Calibri" w:hAnsi="Calibri"/>
        </w:rPr>
        <w:t>J</w:t>
      </w:r>
      <w:r w:rsidR="00445DE1">
        <w:rPr>
          <w:rFonts w:ascii="Calibri" w:hAnsi="Calibri"/>
        </w:rPr>
        <w:t>.</w:t>
      </w:r>
      <w:r w:rsidR="00445DE1" w:rsidRPr="00445DE1">
        <w:rPr>
          <w:rFonts w:ascii="Calibri" w:hAnsi="Calibri"/>
        </w:rPr>
        <w:t xml:space="preserve">-Yan, </w:t>
      </w:r>
      <w:r w:rsidR="00445DE1">
        <w:rPr>
          <w:rFonts w:ascii="Calibri" w:hAnsi="Calibri"/>
        </w:rPr>
        <w:t xml:space="preserve">Huang </w:t>
      </w:r>
      <w:r w:rsidR="00445DE1" w:rsidRPr="00445DE1">
        <w:rPr>
          <w:rFonts w:ascii="Calibri" w:hAnsi="Calibri"/>
        </w:rPr>
        <w:t>W</w:t>
      </w:r>
      <w:r w:rsidR="00445DE1">
        <w:rPr>
          <w:rFonts w:ascii="Calibri" w:hAnsi="Calibri"/>
        </w:rPr>
        <w:t>.</w:t>
      </w:r>
      <w:r w:rsidR="00445DE1" w:rsidRPr="00445DE1">
        <w:rPr>
          <w:rFonts w:ascii="Calibri" w:hAnsi="Calibri"/>
        </w:rPr>
        <w:t xml:space="preserve">-C, </w:t>
      </w:r>
      <w:r w:rsidR="00215EFF">
        <w:rPr>
          <w:rFonts w:ascii="Calibri" w:hAnsi="Calibri"/>
        </w:rPr>
        <w:t xml:space="preserve">Huang </w:t>
      </w:r>
      <w:r w:rsidR="00445DE1" w:rsidRPr="00445DE1">
        <w:rPr>
          <w:rFonts w:ascii="Calibri" w:hAnsi="Calibri"/>
        </w:rPr>
        <w:t>P</w:t>
      </w:r>
      <w:r w:rsidR="00215EFF">
        <w:rPr>
          <w:rFonts w:ascii="Calibri" w:hAnsi="Calibri"/>
        </w:rPr>
        <w:t>.</w:t>
      </w:r>
      <w:r w:rsidR="00445DE1" w:rsidRPr="00445DE1">
        <w:rPr>
          <w:rFonts w:ascii="Calibri" w:hAnsi="Calibri"/>
        </w:rPr>
        <w:t>-Y</w:t>
      </w:r>
      <w:r w:rsidR="00215EFF">
        <w:rPr>
          <w:rFonts w:ascii="Calibri" w:hAnsi="Calibri"/>
        </w:rPr>
        <w:t>.</w:t>
      </w:r>
      <w:r w:rsidR="00445DE1" w:rsidRPr="00445DE1">
        <w:rPr>
          <w:rFonts w:ascii="Calibri" w:hAnsi="Calibri"/>
        </w:rPr>
        <w:t xml:space="preserve">, </w:t>
      </w:r>
      <w:r w:rsidR="00215EFF">
        <w:rPr>
          <w:rFonts w:ascii="Calibri" w:hAnsi="Calibri"/>
        </w:rPr>
        <w:t xml:space="preserve">Song </w:t>
      </w:r>
      <w:r w:rsidR="00445DE1" w:rsidRPr="00445DE1">
        <w:rPr>
          <w:rFonts w:ascii="Calibri" w:hAnsi="Calibri"/>
        </w:rPr>
        <w:t>C</w:t>
      </w:r>
      <w:r w:rsidR="00215EFF">
        <w:rPr>
          <w:rFonts w:ascii="Calibri" w:hAnsi="Calibri"/>
        </w:rPr>
        <w:t>.</w:t>
      </w:r>
      <w:r w:rsidR="00445DE1" w:rsidRPr="00445DE1">
        <w:rPr>
          <w:rFonts w:ascii="Calibri" w:hAnsi="Calibri"/>
        </w:rPr>
        <w:t>-Y</w:t>
      </w:r>
      <w:r w:rsidR="00215EFF">
        <w:rPr>
          <w:rFonts w:ascii="Calibri" w:hAnsi="Calibri"/>
        </w:rPr>
        <w:t>.,</w:t>
      </w:r>
      <w:r w:rsidR="00445DE1" w:rsidRPr="00445DE1">
        <w:rPr>
          <w:rFonts w:ascii="Calibri" w:hAnsi="Calibri"/>
        </w:rPr>
        <w:t xml:space="preserve"> </w:t>
      </w:r>
      <w:r w:rsidR="00215EFF">
        <w:rPr>
          <w:rFonts w:ascii="Calibri" w:hAnsi="Calibri"/>
        </w:rPr>
        <w:t xml:space="preserve">Hong </w:t>
      </w:r>
      <w:r w:rsidR="00445DE1" w:rsidRPr="00445DE1">
        <w:rPr>
          <w:rFonts w:ascii="Calibri" w:hAnsi="Calibri"/>
        </w:rPr>
        <w:t>J</w:t>
      </w:r>
      <w:r w:rsidR="00215EFF">
        <w:rPr>
          <w:rFonts w:ascii="Calibri" w:hAnsi="Calibri"/>
        </w:rPr>
        <w:t>.-</w:t>
      </w:r>
      <w:r w:rsidR="00445DE1" w:rsidRPr="00445DE1">
        <w:rPr>
          <w:rFonts w:ascii="Calibri" w:hAnsi="Calibri"/>
        </w:rPr>
        <w:t>L</w:t>
      </w:r>
      <w:r w:rsidR="00215EFF">
        <w:rPr>
          <w:rFonts w:ascii="Calibri" w:hAnsi="Calibri"/>
        </w:rPr>
        <w:t xml:space="preserve">. (2017) </w:t>
      </w:r>
      <w:r w:rsidR="00215EFF" w:rsidRPr="00215EFF">
        <w:rPr>
          <w:rFonts w:ascii="Calibri" w:hAnsi="Calibri"/>
        </w:rPr>
        <w:t>Light-</w:t>
      </w:r>
      <w:r w:rsidR="00215EFF">
        <w:rPr>
          <w:rFonts w:ascii="Calibri" w:hAnsi="Calibri"/>
        </w:rPr>
        <w:t>u</w:t>
      </w:r>
      <w:r w:rsidR="00215EFF" w:rsidRPr="00215EFF">
        <w:rPr>
          <w:rFonts w:ascii="Calibri" w:hAnsi="Calibri"/>
        </w:rPr>
        <w:t xml:space="preserve">p of </w:t>
      </w:r>
      <w:r w:rsidR="00215EFF">
        <w:rPr>
          <w:rFonts w:ascii="Calibri" w:hAnsi="Calibri"/>
        </w:rPr>
        <w:t>r</w:t>
      </w:r>
      <w:r w:rsidR="00215EFF" w:rsidRPr="00215EFF">
        <w:rPr>
          <w:rFonts w:ascii="Calibri" w:hAnsi="Calibri"/>
        </w:rPr>
        <w:t xml:space="preserve">hodamine </w:t>
      </w:r>
      <w:r w:rsidR="00215EFF">
        <w:rPr>
          <w:rFonts w:ascii="Calibri" w:hAnsi="Calibri"/>
        </w:rPr>
        <w:t>h</w:t>
      </w:r>
      <w:r w:rsidR="00215EFF" w:rsidRPr="00215EFF">
        <w:rPr>
          <w:rFonts w:ascii="Calibri" w:hAnsi="Calibri"/>
        </w:rPr>
        <w:t xml:space="preserve">ydrazide to </w:t>
      </w:r>
      <w:r w:rsidR="00215EFF">
        <w:rPr>
          <w:rFonts w:ascii="Calibri" w:hAnsi="Calibri"/>
        </w:rPr>
        <w:t>g</w:t>
      </w:r>
      <w:r w:rsidR="00215EFF" w:rsidRPr="00215EFF">
        <w:rPr>
          <w:rFonts w:ascii="Calibri" w:hAnsi="Calibri"/>
        </w:rPr>
        <w:t>enerate</w:t>
      </w:r>
      <w:r w:rsidR="00215EFF">
        <w:rPr>
          <w:rFonts w:ascii="Calibri" w:eastAsiaTheme="minorEastAsia" w:hAnsi="Calibri" w:hint="eastAsia"/>
          <w:lang w:eastAsia="zh-TW"/>
        </w:rPr>
        <w:t xml:space="preserve"> </w:t>
      </w:r>
      <w:r w:rsidR="00215EFF">
        <w:rPr>
          <w:rFonts w:ascii="Calibri" w:hAnsi="Calibri"/>
        </w:rPr>
        <w:t>e</w:t>
      </w:r>
      <w:r w:rsidR="00215EFF" w:rsidRPr="00215EFF">
        <w:rPr>
          <w:rFonts w:ascii="Calibri" w:hAnsi="Calibri"/>
        </w:rPr>
        <w:t xml:space="preserve">missive </w:t>
      </w:r>
      <w:r w:rsidR="00215EFF">
        <w:rPr>
          <w:rFonts w:ascii="Calibri" w:hAnsi="Calibri"/>
        </w:rPr>
        <w:t>i</w:t>
      </w:r>
      <w:r w:rsidR="00215EFF" w:rsidRPr="00215EFF">
        <w:rPr>
          <w:rFonts w:ascii="Calibri" w:hAnsi="Calibri"/>
        </w:rPr>
        <w:t>nitiator</w:t>
      </w:r>
      <w:r w:rsidR="00215EFF">
        <w:rPr>
          <w:rFonts w:ascii="Calibri" w:hAnsi="Calibri"/>
        </w:rPr>
        <w:t xml:space="preserve"> for</w:t>
      </w:r>
      <w:r w:rsidR="00527084">
        <w:rPr>
          <w:rFonts w:ascii="Calibri" w:hAnsi="Calibri"/>
        </w:rPr>
        <w:t xml:space="preserve"> </w:t>
      </w:r>
      <w:r w:rsidR="00215EFF">
        <w:rPr>
          <w:rFonts w:ascii="Calibri" w:hAnsi="Calibri"/>
        </w:rPr>
        <w:t>p</w:t>
      </w:r>
      <w:r w:rsidR="00215EFF" w:rsidRPr="00215EFF">
        <w:rPr>
          <w:rFonts w:ascii="Calibri" w:hAnsi="Calibri"/>
        </w:rPr>
        <w:t xml:space="preserve">olymerization and to </w:t>
      </w:r>
      <w:r w:rsidR="00215EFF">
        <w:rPr>
          <w:rFonts w:ascii="Calibri" w:hAnsi="Calibri"/>
        </w:rPr>
        <w:t>a</w:t>
      </w:r>
      <w:r w:rsidR="00215EFF" w:rsidRPr="00215EFF">
        <w:rPr>
          <w:rFonts w:ascii="Calibri" w:hAnsi="Calibri"/>
        </w:rPr>
        <w:t>fford</w:t>
      </w:r>
      <w:r w:rsidR="00215EFF">
        <w:rPr>
          <w:rFonts w:ascii="Calibri" w:eastAsiaTheme="minorEastAsia" w:hAnsi="Calibri" w:hint="eastAsia"/>
          <w:lang w:eastAsia="zh-TW"/>
        </w:rPr>
        <w:t xml:space="preserve"> </w:t>
      </w:r>
      <w:r w:rsidR="00215EFF">
        <w:rPr>
          <w:rFonts w:ascii="Calibri" w:hAnsi="Calibri"/>
        </w:rPr>
        <w:t>p</w:t>
      </w:r>
      <w:r w:rsidR="00215EFF" w:rsidRPr="00215EFF">
        <w:rPr>
          <w:rFonts w:ascii="Calibri" w:hAnsi="Calibri"/>
        </w:rPr>
        <w:t xml:space="preserve">hotochromic </w:t>
      </w:r>
      <w:r w:rsidR="00215EFF">
        <w:rPr>
          <w:rFonts w:ascii="Calibri" w:hAnsi="Calibri"/>
        </w:rPr>
        <w:t>p</w:t>
      </w:r>
      <w:r w:rsidR="00215EFF" w:rsidRPr="00215EFF">
        <w:rPr>
          <w:rFonts w:ascii="Calibri" w:hAnsi="Calibri"/>
        </w:rPr>
        <w:t xml:space="preserve">olypeptide </w:t>
      </w:r>
      <w:r w:rsidR="00215EFF">
        <w:rPr>
          <w:rFonts w:ascii="Calibri" w:hAnsi="Calibri"/>
        </w:rPr>
        <w:t>m</w:t>
      </w:r>
      <w:r w:rsidR="00215EFF" w:rsidRPr="00215EFF">
        <w:rPr>
          <w:rFonts w:ascii="Calibri" w:hAnsi="Calibri"/>
        </w:rPr>
        <w:t xml:space="preserve">etal </w:t>
      </w:r>
      <w:r w:rsidR="00215EFF">
        <w:rPr>
          <w:rFonts w:ascii="Calibri" w:hAnsi="Calibri"/>
        </w:rPr>
        <w:t>c</w:t>
      </w:r>
      <w:r w:rsidR="00215EFF" w:rsidRPr="00215EFF">
        <w:rPr>
          <w:rFonts w:ascii="Calibri" w:hAnsi="Calibri"/>
        </w:rPr>
        <w:t>omplex</w:t>
      </w:r>
      <w:r w:rsidR="00215EFF">
        <w:rPr>
          <w:rFonts w:ascii="Calibri" w:hAnsi="Calibri"/>
        </w:rPr>
        <w:t>, Polymers 9: 419.</w:t>
      </w:r>
    </w:p>
    <w:p w14:paraId="12991730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61B490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14:paraId="2FCE75E7" w14:textId="77777777" w:rsidR="00AE3E37" w:rsidRDefault="00AE3E37">
      <w:pPr>
        <w:pStyle w:val="a3"/>
        <w:rPr>
          <w:rFonts w:ascii="Calibri"/>
          <w:sz w:val="20"/>
        </w:rPr>
      </w:pPr>
    </w:p>
    <w:p w14:paraId="1E8DF443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02F4C29" wp14:editId="31896BE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AE78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6E083E8" w14:textId="5B22B83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15EFF" w:rsidRPr="00215EFF">
        <w:drawing>
          <wp:inline distT="0" distB="0" distL="0" distR="0" wp14:anchorId="20020072" wp14:editId="1D33AAE0">
            <wp:extent cx="511521" cy="623103"/>
            <wp:effectExtent l="0" t="0" r="3175" b="571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99" cy="66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5EFF" w:rsidRPr="00215EFF">
        <w:t xml:space="preserve"> </w:t>
      </w:r>
    </w:p>
    <w:p w14:paraId="2E3145C1" w14:textId="50FA82AB" w:rsidR="00AE3E37" w:rsidRDefault="004A5586" w:rsidP="0052708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4A5586">
        <w:rPr>
          <w:rFonts w:ascii="Arial"/>
          <w:sz w:val="14"/>
        </w:rPr>
        <w:t>Jin-</w:t>
      </w:r>
      <w:proofErr w:type="spellEnd"/>
      <w:r w:rsidRPr="004A5586">
        <w:rPr>
          <w:rFonts w:ascii="Arial"/>
          <w:sz w:val="14"/>
        </w:rPr>
        <w:t>Long Hong completed a Ph.D.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in Polymer Chemistry at the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University of Massachusetts,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Amherst, and served as a postdoctoral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fellow at the Institute of</w:t>
      </w:r>
      <w:r w:rsidR="00527084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Materials Science, University of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Connecticut, Storrs, before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 xml:space="preserve">joining National Sun </w:t>
      </w:r>
      <w:proofErr w:type="spellStart"/>
      <w:r w:rsidRPr="004A5586">
        <w:rPr>
          <w:rFonts w:ascii="Arial"/>
          <w:sz w:val="14"/>
        </w:rPr>
        <w:t>Yat</w:t>
      </w:r>
      <w:proofErr w:type="spellEnd"/>
      <w:r w:rsidRPr="004A5586">
        <w:rPr>
          <w:rFonts w:ascii="Arial"/>
          <w:sz w:val="14"/>
        </w:rPr>
        <w:t>-Sen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University</w:t>
      </w:r>
      <w:r w:rsidR="00527084">
        <w:rPr>
          <w:rFonts w:ascii="Arial"/>
          <w:sz w:val="14"/>
        </w:rPr>
        <w:t xml:space="preserve"> (NSYSU)</w:t>
      </w:r>
      <w:r w:rsidRPr="004A5586">
        <w:rPr>
          <w:rFonts w:ascii="Arial"/>
          <w:sz w:val="14"/>
        </w:rPr>
        <w:t>, Kaohsiung as an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associate professor.</w:t>
      </w:r>
      <w:r w:rsidR="00527084">
        <w:rPr>
          <w:rFonts w:ascii="Arial"/>
          <w:sz w:val="14"/>
        </w:rPr>
        <w:t xml:space="preserve"> </w:t>
      </w:r>
      <w:r w:rsidRPr="004A5586">
        <w:rPr>
          <w:rFonts w:ascii="Arial"/>
          <w:sz w:val="14"/>
        </w:rPr>
        <w:t>Currently, he</w:t>
      </w:r>
      <w:r w:rsidR="00527084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is a full professor at the Department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of Materials and Optoelectronic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Pr="004A5586">
        <w:rPr>
          <w:rFonts w:ascii="Arial"/>
          <w:sz w:val="14"/>
        </w:rPr>
        <w:t>Science</w:t>
      </w:r>
      <w:r w:rsidR="00527084">
        <w:rPr>
          <w:rFonts w:ascii="Arial"/>
          <w:sz w:val="14"/>
        </w:rPr>
        <w:t xml:space="preserve"> of NSYSU.</w:t>
      </w:r>
      <w:r w:rsidRPr="004A5586">
        <w:rPr>
          <w:rFonts w:ascii="Arial"/>
          <w:sz w:val="14"/>
        </w:rPr>
        <w:t xml:space="preserve"> His main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="00527084">
        <w:rPr>
          <w:rFonts w:ascii="Arial" w:eastAsiaTheme="minorEastAsia"/>
          <w:sz w:val="14"/>
          <w:lang w:eastAsia="zh-TW"/>
        </w:rPr>
        <w:t>expertise is on the s</w:t>
      </w:r>
      <w:r w:rsidRPr="004A5586">
        <w:rPr>
          <w:rFonts w:ascii="Arial"/>
          <w:sz w:val="14"/>
        </w:rPr>
        <w:t xml:space="preserve">ynthesis of organic and macromolecular </w:t>
      </w:r>
      <w:r w:rsidR="00527084">
        <w:rPr>
          <w:rFonts w:ascii="Arial"/>
          <w:sz w:val="14"/>
        </w:rPr>
        <w:t>materials</w:t>
      </w:r>
      <w:r w:rsidRPr="004A5586">
        <w:rPr>
          <w:rFonts w:ascii="Arial"/>
          <w:sz w:val="14"/>
        </w:rPr>
        <w:t xml:space="preserve">, </w:t>
      </w:r>
      <w:r w:rsidR="00527084">
        <w:rPr>
          <w:rFonts w:ascii="Arial"/>
          <w:sz w:val="14"/>
        </w:rPr>
        <w:t xml:space="preserve">based on which several research fields, including recently in </w:t>
      </w:r>
      <w:proofErr w:type="spellStart"/>
      <w:r w:rsidR="00527084">
        <w:rPr>
          <w:rFonts w:ascii="Arial"/>
          <w:sz w:val="14"/>
        </w:rPr>
        <w:t>carboneous</w:t>
      </w:r>
      <w:proofErr w:type="spellEnd"/>
      <w:r w:rsidR="00527084">
        <w:rPr>
          <w:rFonts w:ascii="Arial"/>
          <w:sz w:val="14"/>
        </w:rPr>
        <w:t xml:space="preserve"> materials used in </w:t>
      </w:r>
      <w:r w:rsidR="00527084">
        <w:rPr>
          <w:rFonts w:ascii="Arial" w:eastAsiaTheme="minorEastAsia"/>
          <w:sz w:val="14"/>
          <w:lang w:eastAsia="zh-TW"/>
        </w:rPr>
        <w:t>l</w:t>
      </w:r>
      <w:r w:rsidRPr="004A5586">
        <w:rPr>
          <w:rFonts w:ascii="Arial"/>
          <w:sz w:val="14"/>
        </w:rPr>
        <w:t>ithium-ion batteries</w:t>
      </w:r>
      <w:r w:rsidR="00527084">
        <w:rPr>
          <w:rFonts w:ascii="Arial"/>
          <w:sz w:val="14"/>
        </w:rPr>
        <w:t>, CO</w:t>
      </w:r>
      <w:r w:rsidR="00527084">
        <w:rPr>
          <w:rFonts w:ascii="Arial"/>
          <w:sz w:val="14"/>
          <w:vertAlign w:val="subscript"/>
        </w:rPr>
        <w:t>2</w:t>
      </w:r>
      <w:r w:rsidR="00527084">
        <w:rPr>
          <w:rFonts w:ascii="Arial"/>
          <w:sz w:val="14"/>
        </w:rPr>
        <w:t xml:space="preserve"> absorption, chemical purification, </w:t>
      </w:r>
      <w:r w:rsidR="00050535">
        <w:rPr>
          <w:rFonts w:ascii="Arial"/>
          <w:sz w:val="14"/>
        </w:rPr>
        <w:t xml:space="preserve">and solar steam-generation, and previously in </w:t>
      </w:r>
      <w:r w:rsidRPr="004A5586">
        <w:rPr>
          <w:rFonts w:ascii="Arial"/>
          <w:sz w:val="14"/>
        </w:rPr>
        <w:t xml:space="preserve">conjugated polymers, </w:t>
      </w:r>
      <w:r w:rsidR="00050535">
        <w:rPr>
          <w:rFonts w:ascii="Arial"/>
          <w:sz w:val="14"/>
        </w:rPr>
        <w:t xml:space="preserve">liquid crystals and liquid crystalline polymers, polymeric crosslinked networks, and </w:t>
      </w:r>
      <w:r w:rsidRPr="004A5586">
        <w:rPr>
          <w:rFonts w:ascii="Arial"/>
          <w:sz w:val="14"/>
        </w:rPr>
        <w:t>luminogenic materials with</w:t>
      </w:r>
      <w:r w:rsidR="00D740EF">
        <w:rPr>
          <w:rFonts w:ascii="Arial" w:eastAsiaTheme="minorEastAsia" w:hint="eastAsia"/>
          <w:sz w:val="14"/>
          <w:lang w:eastAsia="zh-TW"/>
        </w:rPr>
        <w:t xml:space="preserve"> </w:t>
      </w:r>
      <w:r w:rsidR="00D740EF">
        <w:rPr>
          <w:rFonts w:ascii="Arial" w:eastAsiaTheme="minorEastAsia"/>
          <w:sz w:val="14"/>
          <w:lang w:eastAsia="zh-TW"/>
        </w:rPr>
        <w:t>a</w:t>
      </w:r>
      <w:r w:rsidRPr="004A5586">
        <w:rPr>
          <w:rFonts w:ascii="Arial"/>
          <w:sz w:val="14"/>
        </w:rPr>
        <w:t>ggregation-induced and -enhanced properties</w:t>
      </w:r>
      <w:r w:rsidR="00D740EF">
        <w:rPr>
          <w:rFonts w:ascii="Arial"/>
          <w:sz w:val="14"/>
        </w:rPr>
        <w:t xml:space="preserve">. </w:t>
      </w:r>
    </w:p>
    <w:p w14:paraId="334DDB39" w14:textId="2E01FFB3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050535" w:rsidRPr="00E949C0">
          <w:rPr>
            <w:rStyle w:val="ac"/>
            <w:rFonts w:ascii="Arial"/>
            <w:sz w:val="14"/>
          </w:rPr>
          <w:t>jlhong@mail,nsysu.edu.tw</w:t>
        </w:r>
      </w:hyperlink>
    </w:p>
    <w:p w14:paraId="4CDFF8F1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C8C39B7" wp14:editId="4A8EE39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5C55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75E0A38" w14:textId="77777777" w:rsidR="00AE3E37" w:rsidRDefault="00AE3E37">
      <w:pPr>
        <w:pStyle w:val="a3"/>
        <w:rPr>
          <w:rFonts w:ascii="Arial"/>
          <w:sz w:val="20"/>
        </w:rPr>
      </w:pPr>
    </w:p>
    <w:p w14:paraId="7DBAE9EC" w14:textId="77777777" w:rsidR="00AE3E37" w:rsidRDefault="00AE3E37">
      <w:pPr>
        <w:pStyle w:val="a3"/>
        <w:rPr>
          <w:rFonts w:ascii="Arial"/>
          <w:sz w:val="20"/>
        </w:rPr>
      </w:pPr>
    </w:p>
    <w:p w14:paraId="06ACEBF0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32E40A90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1760EE0" w14:textId="77777777"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9259C0A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ABCA4" w14:textId="77777777" w:rsidR="009A0607" w:rsidRDefault="009A0607">
      <w:r>
        <w:separator/>
      </w:r>
    </w:p>
  </w:endnote>
  <w:endnote w:type="continuationSeparator" w:id="0">
    <w:p w14:paraId="1CAF4DAE" w14:textId="77777777" w:rsidR="009A0607" w:rsidRDefault="009A0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44172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65A9A1A" wp14:editId="3CD6CE2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D1920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5DC294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5A9A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6FD1920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5DC294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7AEBD67" wp14:editId="25A4E41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E4569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3DA1B5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AEBD6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55E4569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3DA1B5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1CF5817" wp14:editId="4A734F5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C583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E71FD4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CF5817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341C583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E71FD4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50B95" w14:textId="77777777" w:rsidR="009A0607" w:rsidRDefault="009A0607">
      <w:r>
        <w:separator/>
      </w:r>
    </w:p>
  </w:footnote>
  <w:footnote w:type="continuationSeparator" w:id="0">
    <w:p w14:paraId="4868299D" w14:textId="77777777" w:rsidR="009A0607" w:rsidRDefault="009A0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7CBFD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E11D53B" wp14:editId="0D2E474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B85091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11D53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44B85091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3701DD1" wp14:editId="3F34C44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54ECA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3BC739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01DD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50554ECA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3BC739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40D21"/>
    <w:rsid w:val="00050535"/>
    <w:rsid w:val="00094C9C"/>
    <w:rsid w:val="000E2911"/>
    <w:rsid w:val="001263DF"/>
    <w:rsid w:val="001D20FA"/>
    <w:rsid w:val="001E752F"/>
    <w:rsid w:val="002065C7"/>
    <w:rsid w:val="00215EFF"/>
    <w:rsid w:val="0023086C"/>
    <w:rsid w:val="00292ED9"/>
    <w:rsid w:val="00315CC0"/>
    <w:rsid w:val="00330901"/>
    <w:rsid w:val="00404E5B"/>
    <w:rsid w:val="00414F7B"/>
    <w:rsid w:val="00434526"/>
    <w:rsid w:val="004355DC"/>
    <w:rsid w:val="0044217F"/>
    <w:rsid w:val="00445DE1"/>
    <w:rsid w:val="004749B4"/>
    <w:rsid w:val="00484081"/>
    <w:rsid w:val="00494130"/>
    <w:rsid w:val="004A427E"/>
    <w:rsid w:val="004A5586"/>
    <w:rsid w:val="004F3523"/>
    <w:rsid w:val="00527084"/>
    <w:rsid w:val="005973B9"/>
    <w:rsid w:val="005B3A56"/>
    <w:rsid w:val="006060CE"/>
    <w:rsid w:val="0063497F"/>
    <w:rsid w:val="0068309B"/>
    <w:rsid w:val="006A5601"/>
    <w:rsid w:val="006E1E75"/>
    <w:rsid w:val="00770E30"/>
    <w:rsid w:val="007D3A55"/>
    <w:rsid w:val="00873DF0"/>
    <w:rsid w:val="008756E6"/>
    <w:rsid w:val="00910715"/>
    <w:rsid w:val="00983618"/>
    <w:rsid w:val="009A0607"/>
    <w:rsid w:val="009B2D44"/>
    <w:rsid w:val="00A07E82"/>
    <w:rsid w:val="00A50447"/>
    <w:rsid w:val="00A527E3"/>
    <w:rsid w:val="00A9710C"/>
    <w:rsid w:val="00AE3E37"/>
    <w:rsid w:val="00B21A57"/>
    <w:rsid w:val="00BA53CD"/>
    <w:rsid w:val="00C33602"/>
    <w:rsid w:val="00C70A33"/>
    <w:rsid w:val="00CD6F55"/>
    <w:rsid w:val="00CF12C0"/>
    <w:rsid w:val="00CF684B"/>
    <w:rsid w:val="00D740EF"/>
    <w:rsid w:val="00D9047E"/>
    <w:rsid w:val="00DB2690"/>
    <w:rsid w:val="00DE3104"/>
    <w:rsid w:val="00E447EC"/>
    <w:rsid w:val="00E75C7F"/>
    <w:rsid w:val="00E92544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49BF7E"/>
  <w15:docId w15:val="{0564838C-8F5C-40DF-90DC-BC4D321A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050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lhong@mail,nsysu.edu.tw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2698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金龍 洪</cp:lastModifiedBy>
  <cp:revision>14</cp:revision>
  <dcterms:created xsi:type="dcterms:W3CDTF">2019-05-25T03:51:00Z</dcterms:created>
  <dcterms:modified xsi:type="dcterms:W3CDTF">2019-05-29T02:14:00Z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