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706" w:rsidRDefault="00B10706" w:rsidP="00B10706">
      <w:r w:rsidRPr="00E81A36">
        <w:t>Controlled Antibiotic-loaded, Drug-Eluting Implants for Osteomyelitis</w:t>
      </w:r>
    </w:p>
    <w:p w:rsidR="00B10706" w:rsidRDefault="00B10706" w:rsidP="00B10706">
      <w:r>
        <w:t>Dan Li</w:t>
      </w:r>
      <w:r>
        <w:rPr>
          <w:vertAlign w:val="superscript"/>
        </w:rPr>
        <w:t>1, 2</w:t>
      </w:r>
      <w:r>
        <w:t xml:space="preserve">, </w:t>
      </w:r>
      <w:proofErr w:type="spellStart"/>
      <w:r w:rsidRPr="002459BB">
        <w:t>Yaoyi</w:t>
      </w:r>
      <w:proofErr w:type="spellEnd"/>
      <w:r w:rsidRPr="002459BB">
        <w:t xml:space="preserve"> Huang</w:t>
      </w:r>
      <w:r>
        <w:rPr>
          <w:vertAlign w:val="superscript"/>
        </w:rPr>
        <w:t>2</w:t>
      </w:r>
      <w:r w:rsidRPr="002459BB">
        <w:t>, Hong Shen</w:t>
      </w:r>
      <w:r>
        <w:rPr>
          <w:vertAlign w:val="superscript"/>
        </w:rPr>
        <w:t>2</w:t>
      </w:r>
      <w:r w:rsidRPr="002459BB">
        <w:t xml:space="preserve">, </w:t>
      </w:r>
      <w:proofErr w:type="spellStart"/>
      <w:r w:rsidRPr="002459BB">
        <w:t>Yunlong</w:t>
      </w:r>
      <w:proofErr w:type="spellEnd"/>
      <w:r w:rsidRPr="002459BB">
        <w:t xml:space="preserve"> Ma</w:t>
      </w:r>
      <w:r>
        <w:rPr>
          <w:vertAlign w:val="superscript"/>
        </w:rPr>
        <w:t>2</w:t>
      </w:r>
      <w:r w:rsidRPr="002459BB">
        <w:t xml:space="preserve">, </w:t>
      </w:r>
      <w:proofErr w:type="spellStart"/>
      <w:r w:rsidRPr="002459BB">
        <w:t>Decheng</w:t>
      </w:r>
      <w:proofErr w:type="spellEnd"/>
      <w:r w:rsidRPr="002459BB">
        <w:t xml:space="preserve"> Wu</w:t>
      </w:r>
      <w:r>
        <w:rPr>
          <w:vertAlign w:val="superscript"/>
        </w:rPr>
        <w:t>2</w:t>
      </w:r>
      <w:r w:rsidRPr="002459BB">
        <w:t xml:space="preserve">, </w:t>
      </w:r>
      <w:proofErr w:type="spellStart"/>
      <w:r w:rsidRPr="002459BB">
        <w:t>Yuanzheng</w:t>
      </w:r>
      <w:proofErr w:type="spellEnd"/>
      <w:r w:rsidRPr="002459BB">
        <w:t xml:space="preserve"> Ma</w:t>
      </w:r>
      <w:r>
        <w:rPr>
          <w:vertAlign w:val="superscript"/>
        </w:rPr>
        <w:t>2</w:t>
      </w:r>
      <w:r>
        <w:br/>
      </w:r>
      <w:r>
        <w:br/>
      </w:r>
      <w:r>
        <w:rPr>
          <w:vertAlign w:val="superscript"/>
        </w:rPr>
        <w:t xml:space="preserve">1 </w:t>
      </w:r>
      <w:r>
        <w:t>Northwestern University, Chicago, Illinois</w:t>
      </w:r>
      <w:r>
        <w:br/>
      </w:r>
      <w:r>
        <w:rPr>
          <w:vertAlign w:val="superscript"/>
        </w:rPr>
        <w:t>2</w:t>
      </w:r>
      <w:r>
        <w:t xml:space="preserve"> 309</w:t>
      </w:r>
      <w:r w:rsidRPr="00905A1D">
        <w:rPr>
          <w:vertAlign w:val="superscript"/>
        </w:rPr>
        <w:t>th</w:t>
      </w:r>
      <w:r>
        <w:t xml:space="preserve"> Hospital of the PLA, Beijing, China</w:t>
      </w:r>
      <w:r>
        <w:br/>
      </w:r>
      <w:r w:rsidRPr="00500940">
        <w:br/>
      </w:r>
      <w:r>
        <w:t xml:space="preserve">Bone infections are disastrous complications associated with orthopaedic implants such as prosthetic joints and fracture fixation devices. Local inflammation results osteolysis and destruction of the surrounding soft tissues. Management of such infections remains a significant challenge to clinicians, especially given the global rising prevalence of total joint arthroplasty. Current treatment regimens involve surgical debridement along with a prolonged course of antibiotics, which lacks bacterial and risks systematic toxicity to the patient. The efficacy of localized drug delivery, such as antibiotic-infused bone cement, is limited due to having only an initial burst release effect without a controlled, sustainable release profile. </w:t>
      </w:r>
      <w:r w:rsidRPr="00500940">
        <w:t>The ability to load antibiotics within a hydrogel scaffold to act as a drug delivery mechanism</w:t>
      </w:r>
      <w:r>
        <w:t xml:space="preserve"> demonstrates promise in addressing this issue.  </w:t>
      </w:r>
      <w:r w:rsidRPr="00500940">
        <w:t>In this letter we describe the fabric</w:t>
      </w:r>
      <w:r>
        <w:t>ation of a vancomycin-loaded, polyethylene glycol (PEG) based hydrogel film</w:t>
      </w:r>
      <w:r w:rsidRPr="00500940">
        <w:t xml:space="preserve"> co</w:t>
      </w:r>
      <w:r>
        <w:t>valently attached to titanium implant surfaces</w:t>
      </w:r>
      <w:r w:rsidRPr="00500940">
        <w:t xml:space="preserve">. </w:t>
      </w:r>
      <w:r>
        <w:t>Alginate</w:t>
      </w:r>
      <w:r w:rsidRPr="00500940">
        <w:t xml:space="preserve"> </w:t>
      </w:r>
      <w:r>
        <w:t>microspheres were</w:t>
      </w:r>
      <w:r w:rsidRPr="00500940">
        <w:t xml:space="preserve"> incorporated into the hydrogel to better control the rate of drug release. Specifically, this attenuates the initial burst release and deliver</w:t>
      </w:r>
      <w:r>
        <w:t>s</w:t>
      </w:r>
      <w:r w:rsidRPr="00500940">
        <w:t xml:space="preserve"> t</w:t>
      </w:r>
      <w:r>
        <w:t xml:space="preserve">he drug at a more uniform rate by inhibiting hydrogel swelling. </w:t>
      </w:r>
      <w:r w:rsidRPr="00500940">
        <w:t>The resulting implants</w:t>
      </w:r>
      <w:r>
        <w:t xml:space="preserve"> proved to be biocompatible and demonstrated</w:t>
      </w:r>
      <w:r w:rsidRPr="00500940">
        <w:t xml:space="preserve"> minimal burst release, offering a consistent rate of drug elution for approximately 4 weeks in vitro. </w:t>
      </w:r>
      <w:r>
        <w:t xml:space="preserve">The rate of drug release could also be controlled by adjusting the amount of vancomycin loaded and hydrogel thickness. Material analysis characterized vancomycin dispersion kinematics as a function of the fabrication process. </w:t>
      </w:r>
      <w:r w:rsidRPr="00500940">
        <w:t xml:space="preserve">Antibiotic-loaded hydrogel coatings for </w:t>
      </w:r>
      <w:r>
        <w:t xml:space="preserve">titanium </w:t>
      </w:r>
      <w:r w:rsidRPr="00500940">
        <w:t>implants offers a unique drug delivery mechanism that maintains</w:t>
      </w:r>
      <w:r>
        <w:t xml:space="preserve"> a</w:t>
      </w:r>
      <w:r w:rsidRPr="00500940">
        <w:t xml:space="preserve"> </w:t>
      </w:r>
      <w:r>
        <w:t xml:space="preserve">sustained rate of drug release. In vivo studies are necessary to determine biodegradative properties of the material, and the extent of antimicrobial activity against targeted organisms. </w:t>
      </w:r>
      <w:r>
        <w:br/>
      </w:r>
    </w:p>
    <w:p w:rsidR="00B10706" w:rsidRPr="001B215D" w:rsidRDefault="00B10706" w:rsidP="00B10706">
      <w:r w:rsidRPr="001B215D">
        <w:rPr>
          <w:b/>
          <w:bCs/>
          <w:shd w:val="clear" w:color="auto" w:fill="FFFFFF"/>
        </w:rPr>
        <w:t>Publications</w:t>
      </w:r>
      <w:proofErr w:type="gramStart"/>
      <w:r w:rsidRPr="001B215D">
        <w:rPr>
          <w:b/>
          <w:bCs/>
          <w:shd w:val="clear" w:color="auto" w:fill="FFFFFF"/>
        </w:rPr>
        <w:t>:</w:t>
      </w:r>
      <w:proofErr w:type="gramEnd"/>
      <w:r w:rsidRPr="001B215D">
        <w:rPr>
          <w:b/>
          <w:bCs/>
          <w:shd w:val="clear" w:color="auto" w:fill="FFFFFF"/>
        </w:rPr>
        <w:br/>
      </w:r>
      <w:r w:rsidRPr="001B215D">
        <w:rPr>
          <w:bCs/>
          <w:shd w:val="clear" w:color="auto" w:fill="FFFFFF"/>
        </w:rPr>
        <w:br/>
        <w:t xml:space="preserve">Turin SY, </w:t>
      </w:r>
      <w:r w:rsidRPr="001B215D">
        <w:rPr>
          <w:b/>
          <w:bCs/>
          <w:shd w:val="clear" w:color="auto" w:fill="FFFFFF"/>
        </w:rPr>
        <w:t>Li D,</w:t>
      </w:r>
      <w:r w:rsidRPr="001B215D">
        <w:rPr>
          <w:bCs/>
          <w:shd w:val="clear" w:color="auto" w:fill="FFFFFF"/>
        </w:rPr>
        <w:t xml:space="preserve"> Fine NA, Vaca E. “</w:t>
      </w:r>
      <w:r w:rsidRPr="001B215D">
        <w:rPr>
          <w:i/>
          <w:shd w:val="clear" w:color="auto" w:fill="FFFFFF"/>
        </w:rPr>
        <w:t>Nitroglycerin Ointment for Reducing the Rate of Mastectomy Flap Necrosis in Immediate Implant Based Breast Reconstruction.”</w:t>
      </w:r>
      <w:r w:rsidRPr="001B215D">
        <w:rPr>
          <w:shd w:val="clear" w:color="auto" w:fill="FFFFFF"/>
        </w:rPr>
        <w:t xml:space="preserve"> Plastic </w:t>
      </w:r>
      <w:r w:rsidRPr="001B215D">
        <w:rPr>
          <w:color w:val="212121"/>
          <w:shd w:val="clear" w:color="auto" w:fill="FFFFFF"/>
        </w:rPr>
        <w:t>and Reconstructive Surgery, June 2018, E-published ahead of print.</w:t>
      </w:r>
      <w:r w:rsidRPr="001B215D">
        <w:rPr>
          <w:color w:val="212121"/>
          <w:shd w:val="clear" w:color="auto" w:fill="FFFFFF"/>
        </w:rPr>
        <w:br/>
      </w:r>
    </w:p>
    <w:p w:rsidR="00B10706" w:rsidRPr="001B215D" w:rsidRDefault="00B10706" w:rsidP="00B10706">
      <w:pPr>
        <w:rPr>
          <w:b/>
        </w:rPr>
      </w:pPr>
      <w:r w:rsidRPr="001B215D">
        <w:t xml:space="preserve">Butler BA, Fitz DW, Lawton CD, </w:t>
      </w:r>
      <w:r w:rsidRPr="001B215D">
        <w:rPr>
          <w:b/>
        </w:rPr>
        <w:t>Li D,</w:t>
      </w:r>
      <w:r w:rsidRPr="001B215D">
        <w:t xml:space="preserve"> </w:t>
      </w:r>
      <w:proofErr w:type="spellStart"/>
      <w:r w:rsidRPr="001B215D">
        <w:t>Balderama</w:t>
      </w:r>
      <w:proofErr w:type="spellEnd"/>
      <w:r w:rsidRPr="001B215D">
        <w:t xml:space="preserve"> ES, Stover, MD. </w:t>
      </w:r>
      <w:r w:rsidRPr="001B215D">
        <w:rPr>
          <w:i/>
        </w:rPr>
        <w:t>“Early Diagnosis of Septic Arthritis in Immunocompromised Patients.”</w:t>
      </w:r>
      <w:r w:rsidRPr="001B215D">
        <w:t xml:space="preserve"> Journal of Orthopaedic Science, vol. 23, no. 2, 5 Mar. 2018</w:t>
      </w:r>
      <w:r w:rsidRPr="001B215D">
        <w:br/>
      </w:r>
      <w:r w:rsidRPr="001B215D">
        <w:br/>
      </w:r>
      <w:r w:rsidRPr="001B215D">
        <w:rPr>
          <w:b/>
        </w:rPr>
        <w:t>Li D,</w:t>
      </w:r>
      <w:r w:rsidRPr="001B215D">
        <w:t xml:space="preserve"> </w:t>
      </w:r>
      <w:proofErr w:type="spellStart"/>
      <w:r w:rsidRPr="001B215D">
        <w:t>Pengfei</w:t>
      </w:r>
      <w:proofErr w:type="spellEnd"/>
      <w:r w:rsidRPr="001B215D">
        <w:t xml:space="preserve"> L, </w:t>
      </w:r>
      <w:proofErr w:type="spellStart"/>
      <w:r w:rsidRPr="001B215D">
        <w:t>Linfeng</w:t>
      </w:r>
      <w:proofErr w:type="spellEnd"/>
      <w:r w:rsidRPr="001B215D">
        <w:t xml:space="preserve"> F, Huang Y, Yang F, Mei X, Wu D. </w:t>
      </w:r>
      <w:r w:rsidRPr="001B215D">
        <w:rPr>
          <w:i/>
        </w:rPr>
        <w:t xml:space="preserve">“The Immobilization of Antibiotic-Loaded Polymeric Coatings on Osteoarticular </w:t>
      </w:r>
      <w:proofErr w:type="spellStart"/>
      <w:r w:rsidRPr="001B215D">
        <w:rPr>
          <w:i/>
        </w:rPr>
        <w:t>Ti</w:t>
      </w:r>
      <w:proofErr w:type="spellEnd"/>
      <w:r w:rsidRPr="001B215D">
        <w:rPr>
          <w:i/>
        </w:rPr>
        <w:t xml:space="preserve"> Implants for the Prevention of Bone Infections.”</w:t>
      </w:r>
      <w:r w:rsidRPr="001B215D">
        <w:t> Biomaterials Science, vol. 5, no. 11, 2017, pp. 2337–2346.</w:t>
      </w:r>
      <w:r w:rsidRPr="001B215D">
        <w:rPr>
          <w:b/>
        </w:rPr>
        <w:t xml:space="preserve">         </w:t>
      </w:r>
      <w:r w:rsidRPr="001B215D">
        <w:rPr>
          <w:b/>
        </w:rPr>
        <w:br/>
        <w:t xml:space="preserve"> </w:t>
      </w:r>
    </w:p>
    <w:p w:rsidR="00B10706" w:rsidRPr="001B215D" w:rsidRDefault="00B10706" w:rsidP="00B10706">
      <w:r w:rsidRPr="001B215D">
        <w:rPr>
          <w:b/>
        </w:rPr>
        <w:lastRenderedPageBreak/>
        <w:t>Li D</w:t>
      </w:r>
      <w:r w:rsidRPr="001B215D">
        <w:t xml:space="preserve">, Li L, Ma Y, Zhuang Y, Li D, Shen H, Wang X, Yang F, Ma Y, Wu D. </w:t>
      </w:r>
      <w:r w:rsidRPr="001B215D">
        <w:rPr>
          <w:i/>
        </w:rPr>
        <w:t>“Dopamine-Assisted Fixation of Drug-Loaded Polymeric Multilayers to Osteoarticular Implants for Tuberculosis Therapy.”</w:t>
      </w:r>
      <w:r w:rsidRPr="001B215D">
        <w:t> Biomaterials Science, vol. 5, no. 4, 2017, pp. 730–740.</w:t>
      </w:r>
      <w:r w:rsidRPr="001B215D">
        <w:rPr>
          <w:b/>
        </w:rPr>
        <w:t xml:space="preserve">                     </w:t>
      </w:r>
    </w:p>
    <w:p w:rsidR="00B10706" w:rsidRPr="001B215D" w:rsidRDefault="00B10706" w:rsidP="00B10706">
      <w:pPr>
        <w:spacing w:before="100" w:beforeAutospacing="1" w:after="100" w:afterAutospacing="1"/>
      </w:pPr>
      <w:proofErr w:type="spellStart"/>
      <w:r w:rsidRPr="001B215D">
        <w:t>Kuiken</w:t>
      </w:r>
      <w:proofErr w:type="spellEnd"/>
      <w:r w:rsidRPr="001B215D">
        <w:t xml:space="preserve"> TA, Bennet BA, Sharkey T, Ivy AD, </w:t>
      </w:r>
      <w:r w:rsidRPr="001B215D">
        <w:rPr>
          <w:b/>
        </w:rPr>
        <w:t>Li D,</w:t>
      </w:r>
      <w:r w:rsidRPr="001B215D">
        <w:t xml:space="preserve"> Peabody TD</w:t>
      </w:r>
      <w:r w:rsidRPr="001B215D">
        <w:rPr>
          <w:i/>
        </w:rPr>
        <w:t>. “Novel Intramedullary Device for Lengthening Transfemoral Residual Limbs.”</w:t>
      </w:r>
      <w:r w:rsidRPr="001B215D">
        <w:t> Journal of Orthopaedic Surgery and Research, vol. 12, no. 1, 2017</w:t>
      </w:r>
    </w:p>
    <w:p w:rsidR="00B10706" w:rsidRPr="001B215D" w:rsidRDefault="00B10706" w:rsidP="00B10706">
      <w:r w:rsidRPr="001B215D">
        <w:t xml:space="preserve">Fu S, </w:t>
      </w:r>
      <w:proofErr w:type="spellStart"/>
      <w:r w:rsidRPr="001B215D">
        <w:t>Rossero</w:t>
      </w:r>
      <w:proofErr w:type="spellEnd"/>
      <w:r w:rsidRPr="001B215D">
        <w:t xml:space="preserve"> J, Chen C, </w:t>
      </w:r>
      <w:proofErr w:type="spellStart"/>
      <w:r w:rsidRPr="001B215D">
        <w:t>Alzgheir</w:t>
      </w:r>
      <w:proofErr w:type="spellEnd"/>
      <w:r w:rsidRPr="001B215D">
        <w:t xml:space="preserve"> R, </w:t>
      </w:r>
      <w:r w:rsidRPr="001B215D">
        <w:rPr>
          <w:b/>
        </w:rPr>
        <w:t>Li D,</w:t>
      </w:r>
      <w:r w:rsidRPr="001B215D">
        <w:t xml:space="preserve"> </w:t>
      </w:r>
      <w:proofErr w:type="spellStart"/>
      <w:r w:rsidRPr="001B215D">
        <w:t>Takoudis</w:t>
      </w:r>
      <w:proofErr w:type="spellEnd"/>
      <w:r w:rsidRPr="001B215D">
        <w:t xml:space="preserve">, C. </w:t>
      </w:r>
      <w:r w:rsidRPr="001B215D">
        <w:rPr>
          <w:i/>
        </w:rPr>
        <w:t>“On the Wetting Behavior of Ceria Thin Films Grown by Pulsed Laser Deposition.”</w:t>
      </w:r>
      <w:r w:rsidRPr="001B215D">
        <w:t> Applied Physics Letters, vol. 110, no. 8, 2017</w:t>
      </w:r>
    </w:p>
    <w:p w:rsidR="00B10706" w:rsidRPr="001B215D" w:rsidRDefault="00B10706" w:rsidP="00B10706">
      <w:pPr>
        <w:spacing w:line="480" w:lineRule="auto"/>
        <w:rPr>
          <w:rFonts w:cstheme="minorHAnsi"/>
          <w:color w:val="000000" w:themeColor="text1"/>
          <w:shd w:val="clear" w:color="auto" w:fill="FFFFFF"/>
        </w:rPr>
      </w:pPr>
      <w:r w:rsidRPr="001B215D">
        <w:rPr>
          <w:rFonts w:cstheme="minorHAnsi"/>
          <w:color w:val="000000" w:themeColor="text1"/>
          <w:shd w:val="clear" w:color="auto" w:fill="FFFFFF"/>
        </w:rPr>
        <w:br/>
      </w:r>
    </w:p>
    <w:p w:rsidR="00B10706" w:rsidRPr="001B215D" w:rsidRDefault="00B10706" w:rsidP="00B10706">
      <w:pPr>
        <w:spacing w:line="480" w:lineRule="auto"/>
        <w:rPr>
          <w:rFonts w:cstheme="minorHAnsi"/>
          <w:b/>
          <w:color w:val="C00000"/>
        </w:rPr>
      </w:pPr>
      <w:r w:rsidRPr="001B215D">
        <w:rPr>
          <w:rFonts w:cstheme="minorHAnsi"/>
          <w:b/>
          <w:noProof/>
          <w:color w:val="C00000"/>
        </w:rPr>
        <w:drawing>
          <wp:inline distT="0" distB="0" distL="0" distR="0" wp14:anchorId="7471FDF5" wp14:editId="5428A18E">
            <wp:extent cx="1603341" cy="1836751"/>
            <wp:effectExtent l="0" t="0" r="0" b="0"/>
            <wp:docPr id="2" name="Picture 2" descr="C:\Users\Dan\Desktop\CV\Daniel Li Professional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Desktop\CV\Daniel Li Professional Phot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12604" cy="1847363"/>
                    </a:xfrm>
                    <a:prstGeom prst="rect">
                      <a:avLst/>
                    </a:prstGeom>
                    <a:noFill/>
                    <a:ln>
                      <a:noFill/>
                    </a:ln>
                  </pic:spPr>
                </pic:pic>
              </a:graphicData>
            </a:graphic>
          </wp:inline>
        </w:drawing>
      </w:r>
    </w:p>
    <w:p w:rsidR="00B10706" w:rsidRPr="001B215D" w:rsidRDefault="00B10706" w:rsidP="00B10706">
      <w:r w:rsidRPr="001B215D">
        <w:t>Daniel (Dan) Li has participated in a wide variety of both basic and clinical research regarding biomaterials in the context of orthopaedic applications, such as the use of hydrogels as a novel drug-eluting mechanism to combat osteomyelitis and tuberculosis infection. He has spent significant time overseas with the orthopaedics department at the 309</w:t>
      </w:r>
      <w:r w:rsidRPr="001B215D">
        <w:rPr>
          <w:vertAlign w:val="superscript"/>
        </w:rPr>
        <w:t>th</w:t>
      </w:r>
      <w:r w:rsidRPr="001B215D">
        <w:t xml:space="preserve"> Hospital of the PLA in Beijing, China, working under the team of Dr. </w:t>
      </w:r>
      <w:proofErr w:type="spellStart"/>
      <w:r w:rsidRPr="001B215D">
        <w:t>Yuanzheng</w:t>
      </w:r>
      <w:proofErr w:type="spellEnd"/>
      <w:r w:rsidRPr="001B215D">
        <w:t xml:space="preserve"> Ma, as well as completing his undergraduate degree in Materials Science and Engineering at the University of Illinois. There, he conducted research under the John Rogers Research Group investigating novel biodegradable electronics. Currently, he is performing clinical outcomes research at Northwestern University regarding the evaluation of prosthetic joint infection.</w:t>
      </w:r>
    </w:p>
    <w:bookmarkStart w:id="0" w:name="_GoBack"/>
    <w:p w:rsidR="00B242D4" w:rsidRDefault="00B242D4" w:rsidP="00B10706">
      <w:r>
        <w:fldChar w:fldCharType="begin"/>
      </w:r>
      <w:r>
        <w:instrText xml:space="preserve"> HYPERLINK "mailto:Daniel.li1@northwestern.edu" </w:instrText>
      </w:r>
      <w:r>
        <w:fldChar w:fldCharType="separate"/>
      </w:r>
      <w:r w:rsidRPr="00544EF6">
        <w:rPr>
          <w:rStyle w:val="Hyperlink"/>
        </w:rPr>
        <w:t>Daniel.li1@northwestern.edu</w:t>
      </w:r>
      <w:r>
        <w:fldChar w:fldCharType="end"/>
      </w:r>
    </w:p>
    <w:p w:rsidR="00B242D4" w:rsidRDefault="00B242D4" w:rsidP="00B10706">
      <w:r>
        <w:t>630-917-5096</w:t>
      </w:r>
    </w:p>
    <w:p w:rsidR="00B10706" w:rsidRDefault="00B242D4" w:rsidP="00B10706">
      <w:r>
        <w:t>Poster Presentation</w:t>
      </w:r>
      <w:bookmarkEnd w:id="0"/>
      <w:r w:rsidR="00B10706">
        <w:br/>
      </w:r>
    </w:p>
    <w:p w:rsidR="00B10706" w:rsidRDefault="00B10706" w:rsidP="00B10706"/>
    <w:p w:rsidR="00B10706" w:rsidRDefault="00B10706" w:rsidP="00B10706"/>
    <w:p w:rsidR="00B10706" w:rsidRDefault="00B10706" w:rsidP="00B10706"/>
    <w:p w:rsidR="00B10706" w:rsidRDefault="00B10706" w:rsidP="00B10706"/>
    <w:p w:rsidR="00CB1996" w:rsidRDefault="00CB1996"/>
    <w:sectPr w:rsidR="00CB19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706"/>
    <w:rsid w:val="00B10706"/>
    <w:rsid w:val="00B242D4"/>
    <w:rsid w:val="00CB1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DB2D25-86DC-48F5-AFF6-BF18DA95A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07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42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671</Words>
  <Characters>3825</Characters>
  <Application>Microsoft Office Word</Application>
  <DocSecurity>0</DocSecurity>
  <Lines>31</Lines>
  <Paragraphs>8</Paragraphs>
  <ScaleCrop>false</ScaleCrop>
  <Company/>
  <LinksUpToDate>false</LinksUpToDate>
  <CharactersWithSpaces>4488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Li</dc:creator>
  <cp:keywords/>
  <dc:description/>
  <cp:lastModifiedBy>Daniel Li</cp:lastModifiedBy>
  <cp:revision>2</cp:revision>
  <dcterms:created xsi:type="dcterms:W3CDTF">2018-07-23T15:45:00Z</dcterms:created>
  <dcterms:modified xsi:type="dcterms:W3CDTF">2018-07-30T19:13:00Z</dcterms:modified>
</cp:coreProperties>
</file>