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_rels/header1.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media/image2.jpeg" ContentType="image/jpeg"/>
  <Override PartName="/word/media/image1.tif" ContentType="image/tiff"/>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170" w:after="0"/>
        <w:ind w:left="0" w:hanging="0"/>
        <w:rPr/>
      </w:pPr>
      <w:r>
        <w:rPr>
          <w:color w:val="337AB7"/>
        </w:rPr>
        <w:t>Functionalized track-etched PVDF membrane electrodes for heavy metal analysis in water</w:t>
      </w:r>
    </w:p>
    <w:p>
      <w:pPr>
        <w:pStyle w:val="TextBody"/>
        <w:spacing w:lineRule="exact" w:line="198" w:before="73" w:after="0"/>
        <w:ind w:left="100" w:right="5987" w:hanging="0"/>
        <w:rPr/>
      </w:pPr>
      <w:r>
        <w:rPr>
          <w:rFonts w:ascii="Arial" w:hAnsi="Arial"/>
        </w:rPr>
        <w:t>Uliana Pinaeva</w:t>
      </w:r>
      <w:r>
        <w:rPr>
          <w:rFonts w:ascii="Arial" w:hAnsi="Arial"/>
          <w:vertAlign w:val="superscript"/>
        </w:rPr>
        <w:t>1</w:t>
      </w:r>
      <w:r>
        <w:rPr>
          <w:rFonts w:ascii="Arial" w:hAnsi="Arial"/>
          <w:position w:val="0"/>
          <w:sz w:val="18"/>
          <w:sz w:val="18"/>
          <w:vertAlign w:val="baseline"/>
        </w:rPr>
        <w:t>, Marie-Claude Clochard</w:t>
      </w:r>
      <w:r>
        <w:rPr>
          <w:rFonts w:ascii="Arial" w:hAnsi="Arial"/>
          <w:vertAlign w:val="superscript"/>
        </w:rPr>
        <w:t>1</w:t>
      </w:r>
      <w:r>
        <w:rPr>
          <w:rFonts w:ascii="Arial" w:hAnsi="Arial"/>
          <w:position w:val="0"/>
          <w:sz w:val="18"/>
          <w:sz w:val="18"/>
          <w:vertAlign w:val="baseline"/>
        </w:rPr>
        <w:t>, Emanuel Balanzat</w:t>
      </w:r>
      <w:r>
        <w:rPr>
          <w:rFonts w:ascii="Arial" w:hAnsi="Arial"/>
          <w:sz w:val="18"/>
          <w:vertAlign w:val="superscript"/>
        </w:rPr>
        <w:t>2</w:t>
      </w:r>
      <w:r>
        <w:rPr>
          <w:rFonts w:ascii="Arial" w:hAnsi="Arial"/>
          <w:position w:val="0"/>
          <w:sz w:val="18"/>
          <w:sz w:val="18"/>
          <w:vertAlign w:val="baseline"/>
        </w:rPr>
        <w:t>, Travis-Lee Wade</w:t>
      </w:r>
      <w:r>
        <w:rPr>
          <w:rFonts w:ascii="Arial" w:hAnsi="Arial"/>
          <w:vertAlign w:val="superscript"/>
        </w:rPr>
        <w:t>1</w:t>
      </w:r>
      <w:r>
        <w:rPr>
          <w:rFonts w:ascii="Arial" w:hAnsi="Arial"/>
          <w:position w:val="0"/>
          <w:sz w:val="18"/>
          <w:sz w:val="18"/>
          <w:vertAlign w:val="baseline"/>
        </w:rPr>
        <w:t>, Travis-Cameron Dietz</w:t>
      </w:r>
      <w:r>
        <w:rPr>
          <w:rFonts w:ascii="Arial" w:hAnsi="Arial"/>
          <w:vertAlign w:val="superscript"/>
        </w:rPr>
        <w:t>3</w:t>
      </w:r>
      <w:r>
        <w:rPr>
          <w:rFonts w:ascii="Arial" w:hAnsi="Arial"/>
          <w:position w:val="0"/>
          <w:sz w:val="18"/>
          <w:sz w:val="18"/>
          <w:vertAlign w:val="baseline"/>
        </w:rPr>
        <w:t>, Mohamad Al-Sheikhly</w:t>
      </w:r>
      <w:r>
        <w:rPr>
          <w:rFonts w:ascii="Arial" w:hAnsi="Arial"/>
          <w:vertAlign w:val="superscript"/>
        </w:rPr>
        <w:t>3</w:t>
      </w:r>
    </w:p>
    <w:p>
      <w:pPr>
        <w:pStyle w:val="TextBody"/>
        <w:spacing w:lineRule="exact" w:line="198" w:before="73" w:after="0"/>
        <w:ind w:left="100" w:right="5987" w:hanging="0"/>
        <w:rPr/>
      </w:pPr>
      <w:r>
        <w:rPr>
          <w:rFonts w:ascii="Arial" w:hAnsi="Arial"/>
          <w:vertAlign w:val="superscript"/>
        </w:rPr>
        <w:t>1</w:t>
      </w:r>
      <w:bookmarkStart w:id="0" w:name="__DdeLink__672_866835051"/>
      <w:r>
        <w:rPr>
          <w:rFonts w:ascii="Arial" w:hAnsi="Arial"/>
        </w:rPr>
        <w:t>Laboratoire des Solides Irradiés</w:t>
      </w:r>
      <w:bookmarkEnd w:id="0"/>
      <w:r>
        <w:rPr>
          <w:rFonts w:ascii="Arial" w:hAnsi="Arial"/>
        </w:rPr>
        <w:t>, CNRS-CEA-Université Paris Saclay, Ecole Polytechnique, France</w:t>
      </w:r>
    </w:p>
    <w:p>
      <w:pPr>
        <w:pStyle w:val="TextBody"/>
        <w:spacing w:lineRule="exact" w:line="198" w:before="73" w:after="0"/>
        <w:ind w:left="100" w:right="5987" w:hanging="0"/>
        <w:rPr>
          <w:vertAlign w:val="superscript"/>
        </w:rPr>
      </w:pPr>
      <w:r>
        <w:rPr>
          <w:rFonts w:ascii="Arial" w:hAnsi="Arial"/>
          <w:vertAlign w:val="superscript"/>
        </w:rPr>
        <w:t>2</w:t>
      </w:r>
      <w:r>
        <w:rPr>
          <w:rFonts w:ascii="Arial" w:hAnsi="Arial"/>
          <w:position w:val="0"/>
          <w:sz w:val="18"/>
          <w:sz w:val="18"/>
          <w:vertAlign w:val="baseline"/>
        </w:rPr>
        <w:t>CIMAP, GANIL, 14000 Caen Cedex, France</w:t>
      </w:r>
    </w:p>
    <w:p>
      <w:pPr>
        <w:pStyle w:val="TextBody"/>
        <w:spacing w:lineRule="exact" w:line="198" w:before="73" w:after="0"/>
        <w:ind w:left="100" w:right="5987" w:hanging="0"/>
        <w:rPr>
          <w:vertAlign w:val="superscript"/>
        </w:rPr>
      </w:pPr>
      <w:r>
        <w:rPr>
          <w:rFonts w:ascii="Arial" w:hAnsi="Arial"/>
          <w:vertAlign w:val="superscript"/>
        </w:rPr>
        <w:t>3</w:t>
      </w:r>
      <w:r>
        <w:rPr>
          <w:rFonts w:ascii="Arial" w:hAnsi="Arial"/>
          <w:position w:val="0"/>
          <w:sz w:val="18"/>
          <w:sz w:val="18"/>
          <w:vertAlign w:val="baseline"/>
        </w:rPr>
        <w:t>Laboratory for Radiation and Polymer Science, Department of Materials Science and Engineering A. J. Clark School of Engineering, University of Maryland, College Park, MD, 20742 – 2115, USA</w:t>
      </w:r>
    </w:p>
    <w:p>
      <w:pPr>
        <w:pStyle w:val="TextBody"/>
        <w:spacing w:lineRule="exact" w:line="198" w:before="73" w:after="0"/>
        <w:ind w:left="100" w:right="5987" w:hanging="0"/>
        <w:rPr>
          <w:rFonts w:ascii="Arial" w:hAnsi="Arial"/>
          <w:position w:val="0"/>
          <w:sz w:val="18"/>
          <w:sz w:val="18"/>
          <w:vertAlign w:val="baseline"/>
        </w:rPr>
      </w:pPr>
      <w:r>
        <w:rPr>
          <w:rFonts w:ascii="Arial" w:hAnsi="Arial"/>
          <w:position w:val="0"/>
          <w:sz w:val="18"/>
          <w:sz w:val="18"/>
          <w:vertAlign w:val="baseline"/>
        </w:rPr>
      </w:r>
    </w:p>
    <w:p>
      <w:pPr>
        <w:pStyle w:val="TextBody"/>
        <w:spacing w:lineRule="exact" w:line="198" w:before="73" w:after="0"/>
        <w:ind w:left="100" w:right="5987" w:hanging="0"/>
        <w:rPr>
          <w:rFonts w:ascii="Arial" w:hAnsi="Arial"/>
          <w:position w:val="0"/>
          <w:sz w:val="18"/>
          <w:sz w:val="18"/>
          <w:vertAlign w:val="baseline"/>
        </w:rPr>
      </w:pPr>
      <w:r>
        <w:rPr>
          <w:rFonts w:ascii="Arial" w:hAnsi="Arial"/>
          <w:position w:val="0"/>
          <w:sz w:val="18"/>
          <w:sz w:val="18"/>
          <w:vertAlign w:val="baseline"/>
        </w:rPr>
      </w:r>
    </w:p>
    <w:p>
      <w:pPr>
        <w:sectPr>
          <w:headerReference w:type="default" r:id="rId2"/>
          <w:footerReference w:type="default" r:id="rId3"/>
          <w:type w:val="nextPage"/>
          <w:pgSz w:w="11906" w:h="16838"/>
          <w:pgMar w:left="620" w:right="600" w:header="541" w:top="1740" w:footer="642" w:bottom="840" w:gutter="0"/>
          <w:pgNumType w:fmt="decimal"/>
          <w:formProt w:val="false"/>
          <w:textDirection w:val="lrTb"/>
          <w:docGrid w:type="default" w:linePitch="240" w:charSpace="4294965247"/>
        </w:sectPr>
      </w:pPr>
    </w:p>
    <w:p>
      <w:pPr>
        <w:pStyle w:val="Heading3"/>
        <w:spacing w:before="147" w:after="0"/>
        <w:jc w:val="both"/>
        <w:rPr/>
      </w:pPr>
      <w:r>
        <w:rPr>
          <w:color w:val="BF5A14"/>
        </w:rPr>
        <w:t>Abstract</w:t>
      </w:r>
    </w:p>
    <w:p>
      <w:pPr>
        <w:pStyle w:val="Normal"/>
        <w:spacing w:lineRule="auto" w:line="276" w:before="90" w:after="0"/>
        <w:ind w:left="100" w:hanging="0"/>
        <w:jc w:val="both"/>
        <w:rPr/>
      </w:pPr>
      <w:r>
        <w:rPr>
          <w:sz w:val="18"/>
          <w:szCs w:val="18"/>
        </w:rPr>
        <w:t>Being a greatest earth’s resource, water should be preserved. Its pollution affects on all living beings due to accumulation of toxic elements. Therefore, the needs of water quality monitoring are necessary to prevent potential contamination disasters. Currently, tolerable limits are in a few μg/L. That requires sensitive, environmentally friendly, fast and on site instruments, which are able to analyze heavy metal concentrations in water. To fit the requirements, we are developing a portable electrochemical device based on the functionalized membrane electrodes. These membrane electrodes are made of track-etched functionalized nanoporous poly(vinylidene fluoride) (PVDF) membranes of 9 μm thickness covered with gold layers of 35 nm thickness on each side. To create nanoporous membranes, PVDF films were irradiated by swift heavy ions. Chemical etching reveals ion tracks into nanopores. For sub-micron pore diameters, the reactivity of remaining radicals formed during irradiation was found sufficient to initiate free-radical polymerization of vinyl (or allyl) monomers. This method allows any selective polymer issued from radical polymerization to be grafted onto pore walls of PVDF membranes. For instance, poly(acrylic acid) has shown a high selectivity toward Pb</w:t>
      </w:r>
      <w:r>
        <w:rPr>
          <w:sz w:val="18"/>
          <w:szCs w:val="18"/>
          <w:vertAlign w:val="superscript"/>
        </w:rPr>
        <w:t>2+</w:t>
      </w:r>
      <w:r>
        <w:rPr>
          <w:sz w:val="18"/>
          <w:szCs w:val="18"/>
        </w:rPr>
        <w:t xml:space="preserve"> and Cu</w:t>
      </w:r>
      <w:r>
        <w:rPr>
          <w:sz w:val="18"/>
          <w:szCs w:val="18"/>
          <w:vertAlign w:val="superscript"/>
        </w:rPr>
        <w:t>2+</w:t>
      </w:r>
      <w:r>
        <w:rPr>
          <w:sz w:val="18"/>
          <w:szCs w:val="18"/>
        </w:rPr>
        <w:t xml:space="preserve"> ions, poly(4-vinylpyridine) toward Hg</w:t>
      </w:r>
      <w:r>
        <w:rPr>
          <w:sz w:val="18"/>
          <w:szCs w:val="18"/>
          <w:vertAlign w:val="superscript"/>
        </w:rPr>
        <w:t>2+</w:t>
      </w:r>
      <w:r>
        <w:rPr>
          <w:sz w:val="18"/>
          <w:szCs w:val="18"/>
        </w:rPr>
        <w:t>. Recently developed bis[2-(methacryloyloxy)ethyl] phosphate (B2MP) grafted inside the nanopores of PVDF membranes were found efficient for pre-concentration of UO</w:t>
      </w:r>
      <w:r>
        <w:rPr>
          <w:sz w:val="18"/>
          <w:szCs w:val="18"/>
          <w:vertAlign w:val="subscript"/>
        </w:rPr>
        <w:t>2</w:t>
      </w:r>
      <w:r>
        <w:rPr>
          <w:sz w:val="18"/>
          <w:szCs w:val="18"/>
          <w:vertAlign w:val="superscript"/>
        </w:rPr>
        <w:t>2+</w:t>
      </w:r>
      <w:r>
        <w:rPr>
          <w:sz w:val="18"/>
          <w:szCs w:val="18"/>
        </w:rPr>
        <w:t xml:space="preserve"> from aqueous solutions. EPR, FESEM, FTIR were used to study radical content, morphology of the surface and presence of functional groups inside the nanopores. Voltammetry was used to demonstrate the sensitivity of such functionalized membrane electrodes in trace level. A first generation prototype exhibiting its own potentiostat, software and set of membrane electrode pads have been developed.</w:t>
      </w:r>
    </w:p>
    <w:p>
      <w:pPr>
        <w:pStyle w:val="Heading3"/>
        <w:spacing w:before="74" w:after="0"/>
        <w:ind w:left="0" w:hanging="0"/>
        <w:rPr/>
      </w:pPr>
      <w:r>
        <w:rPr>
          <w:color w:val="BF5A14"/>
        </w:rPr>
        <w:t>Image</w:t>
      </w:r>
    </w:p>
    <w:p>
      <w:pPr>
        <w:pStyle w:val="Heading3"/>
        <w:spacing w:before="74" w:after="0"/>
        <w:ind w:left="0" w:hanging="0"/>
        <w:rPr>
          <w:color w:val="BF5A14"/>
        </w:rPr>
      </w:pPr>
      <w:r>
        <w:rPr>
          <w:color w:val="BF5A14"/>
        </w:rPr>
        <w:drawing>
          <wp:anchor behindDoc="0" distT="0" distB="0" distL="0" distR="0" simplePos="0" locked="0" layoutInCell="1" allowOverlap="1" relativeHeight="13">
            <wp:simplePos x="0" y="0"/>
            <wp:positionH relativeFrom="column">
              <wp:posOffset>1162685</wp:posOffset>
            </wp:positionH>
            <wp:positionV relativeFrom="paragraph">
              <wp:posOffset>95885</wp:posOffset>
            </wp:positionV>
            <wp:extent cx="4324350" cy="1473200"/>
            <wp:effectExtent l="0" t="0" r="0" b="0"/>
            <wp:wrapSquare wrapText="largest"/>
            <wp:docPr id="1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 descr=""/>
                    <pic:cNvPicPr>
                      <a:picLocks noChangeAspect="1" noChangeArrowheads="1"/>
                    </pic:cNvPicPr>
                  </pic:nvPicPr>
                  <pic:blipFill>
                    <a:blip r:embed="rId4"/>
                    <a:stretch>
                      <a:fillRect/>
                    </a:stretch>
                  </pic:blipFill>
                  <pic:spPr bwMode="auto">
                    <a:xfrm>
                      <a:off x="0" y="0"/>
                      <a:ext cx="4324350" cy="1473200"/>
                    </a:xfrm>
                    <a:prstGeom prst="rect">
                      <a:avLst/>
                    </a:prstGeom>
                  </pic:spPr>
                </pic:pic>
              </a:graphicData>
            </a:graphic>
          </wp:anchor>
        </w:drawing>
      </w:r>
    </w:p>
    <w:p>
      <w:pPr>
        <w:pStyle w:val="Heading3"/>
        <w:spacing w:before="74" w:after="0"/>
        <w:ind w:left="0" w:hanging="0"/>
        <w:rPr>
          <w:color w:val="BF5A14"/>
        </w:rPr>
      </w:pPr>
      <w:r>
        <w:rPr>
          <w:color w:val="BF5A14"/>
        </w:rPr>
      </w:r>
    </w:p>
    <w:p>
      <w:pPr>
        <w:pStyle w:val="Heading3"/>
        <w:spacing w:before="74" w:after="0"/>
        <w:ind w:left="0" w:hanging="0"/>
        <w:rPr>
          <w:color w:val="BF5A14"/>
        </w:rPr>
      </w:pPr>
      <w:r>
        <w:rPr>
          <w:color w:val="BF5A14"/>
        </w:rPr>
      </w:r>
    </w:p>
    <w:p>
      <w:pPr>
        <w:pStyle w:val="TextBody"/>
        <w:spacing w:before="2" w:after="0"/>
        <w:jc w:val="center"/>
        <w:rPr>
          <w:rFonts w:ascii="Arial" w:hAnsi="Arial"/>
          <w:b/>
          <w:b/>
          <w:sz w:val="16"/>
        </w:rPr>
      </w:pPr>
      <w:r>
        <w:rPr>
          <w:rFonts w:ascii="Arial" w:hAnsi="Arial"/>
          <w:b/>
          <w:sz w:val="16"/>
        </w:rPr>
      </w:r>
    </w:p>
    <w:p>
      <w:pPr>
        <w:pStyle w:val="TextBody"/>
        <w:spacing w:before="2" w:after="0"/>
        <w:jc w:val="center"/>
        <w:rPr>
          <w:rFonts w:ascii="Arial" w:hAnsi="Arial"/>
          <w:b/>
          <w:b/>
          <w:sz w:val="16"/>
        </w:rPr>
      </w:pPr>
      <w:r>
        <w:rPr>
          <w:rFonts w:ascii="Arial" w:hAnsi="Arial"/>
          <w:b/>
          <w:sz w:val="16"/>
        </w:rPr>
      </w:r>
    </w:p>
    <w:p>
      <w:pPr>
        <w:pStyle w:val="TextBody"/>
        <w:spacing w:before="2" w:after="0"/>
        <w:jc w:val="center"/>
        <w:rPr>
          <w:rFonts w:ascii="Arial" w:hAnsi="Arial"/>
          <w:b/>
          <w:b/>
          <w:sz w:val="16"/>
        </w:rPr>
      </w:pPr>
      <w:r>
        <w:rPr>
          <w:rFonts w:ascii="Arial" w:hAnsi="Arial"/>
          <w:b/>
          <w:sz w:val="16"/>
        </w:rPr>
      </w:r>
    </w:p>
    <w:p>
      <w:pPr>
        <w:pStyle w:val="TextBody"/>
        <w:spacing w:before="2" w:after="0"/>
        <w:jc w:val="center"/>
        <w:rPr>
          <w:rFonts w:ascii="Arial" w:hAnsi="Arial"/>
          <w:b/>
          <w:b/>
          <w:sz w:val="16"/>
        </w:rPr>
      </w:pPr>
      <w:r>
        <w:rPr>
          <w:rFonts w:ascii="Arial" w:hAnsi="Arial"/>
          <w:b/>
          <w:sz w:val="16"/>
        </w:rPr>
      </w:r>
    </w:p>
    <w:p>
      <w:pPr>
        <w:pStyle w:val="TextBody"/>
        <w:spacing w:before="2" w:after="0"/>
        <w:jc w:val="center"/>
        <w:rPr>
          <w:rFonts w:ascii="Arial" w:hAnsi="Arial"/>
          <w:b/>
          <w:b/>
          <w:sz w:val="16"/>
        </w:rPr>
      </w:pPr>
      <w:r>
        <w:rPr>
          <w:rFonts w:ascii="Arial" w:hAnsi="Arial"/>
          <w:b/>
          <w:sz w:val="16"/>
        </w:rPr>
      </w:r>
    </w:p>
    <w:p>
      <w:pPr>
        <w:pStyle w:val="TextBody"/>
        <w:spacing w:before="2" w:after="0"/>
        <w:jc w:val="center"/>
        <w:rPr>
          <w:rFonts w:ascii="Arial" w:hAnsi="Arial"/>
          <w:b/>
          <w:b/>
          <w:sz w:val="16"/>
        </w:rPr>
      </w:pPr>
      <w:r>
        <w:rPr>
          <w:rFonts w:ascii="Arial" w:hAnsi="Arial"/>
          <w:b/>
          <w:sz w:val="16"/>
        </w:rPr>
      </w:r>
    </w:p>
    <w:p>
      <w:pPr>
        <w:pStyle w:val="TextBody"/>
        <w:spacing w:before="2" w:after="0"/>
        <w:jc w:val="center"/>
        <w:rPr>
          <w:rFonts w:ascii="Arial" w:hAnsi="Arial"/>
          <w:b/>
          <w:b/>
          <w:sz w:val="16"/>
        </w:rPr>
      </w:pPr>
      <w:r>
        <w:rPr>
          <w:rFonts w:ascii="Arial" w:hAnsi="Arial"/>
          <w:b/>
          <w:sz w:val="16"/>
        </w:rPr>
      </w:r>
    </w:p>
    <w:p>
      <w:pPr>
        <w:pStyle w:val="TextBody"/>
        <w:spacing w:before="2" w:after="0"/>
        <w:jc w:val="center"/>
        <w:rPr>
          <w:rFonts w:ascii="Arial" w:hAnsi="Arial"/>
          <w:b/>
          <w:b/>
          <w:sz w:val="16"/>
        </w:rPr>
      </w:pPr>
      <w:r>
        <w:rPr>
          <w:rFonts w:ascii="Arial" w:hAnsi="Arial"/>
          <w:b/>
          <w:sz w:val="16"/>
        </w:rPr>
      </w:r>
    </w:p>
    <w:p>
      <w:pPr>
        <w:pStyle w:val="TextBody"/>
        <w:spacing w:before="2" w:after="0"/>
        <w:jc w:val="center"/>
        <w:rPr>
          <w:rFonts w:ascii="Arial" w:hAnsi="Arial"/>
          <w:b/>
          <w:b/>
          <w:sz w:val="16"/>
        </w:rPr>
      </w:pPr>
      <w:r>
        <w:rPr>
          <w:rFonts w:ascii="Arial" w:hAnsi="Arial"/>
          <w:b/>
          <w:sz w:val="16"/>
        </w:rPr>
      </w:r>
    </w:p>
    <w:p>
      <w:pPr>
        <w:pStyle w:val="TextBody"/>
        <w:spacing w:before="2" w:after="0"/>
        <w:jc w:val="center"/>
        <w:rPr/>
      </w:pPr>
      <w:r>
        <w:rPr>
          <w:rFonts w:ascii="Arial" w:hAnsi="Arial"/>
          <w:b/>
          <w:sz w:val="18"/>
          <w:szCs w:val="18"/>
        </w:rPr>
        <w:t xml:space="preserve">Figure 1: </w:t>
      </w:r>
      <w:r>
        <w:rPr>
          <w:rFonts w:ascii="Arial" w:hAnsi="Arial"/>
          <w:b w:val="false"/>
          <w:bCs w:val="false"/>
          <w:sz w:val="18"/>
          <w:szCs w:val="18"/>
        </w:rPr>
        <w:t>FESEM photo of cross section of B2MP functionalized track-etched PVDF membrane, fluence 10</w:t>
      </w:r>
      <w:r>
        <w:rPr>
          <w:rFonts w:ascii="Arial" w:hAnsi="Arial"/>
          <w:b w:val="false"/>
          <w:bCs w:val="false"/>
          <w:sz w:val="18"/>
          <w:szCs w:val="18"/>
          <w:vertAlign w:val="superscript"/>
        </w:rPr>
        <w:t>9</w:t>
      </w:r>
      <w:r>
        <w:rPr>
          <w:rFonts w:ascii="Arial" w:hAnsi="Arial"/>
          <w:b w:val="false"/>
          <w:bCs w:val="false"/>
          <w:position w:val="0"/>
          <w:sz w:val="18"/>
          <w:sz w:val="18"/>
          <w:szCs w:val="18"/>
          <w:vertAlign w:val="baseline"/>
        </w:rPr>
        <w:t xml:space="preserve"> cm</w:t>
      </w:r>
      <w:r>
        <w:rPr>
          <w:rFonts w:ascii="Arial" w:hAnsi="Arial"/>
          <w:b w:val="false"/>
          <w:bCs w:val="false"/>
          <w:sz w:val="18"/>
          <w:szCs w:val="18"/>
          <w:vertAlign w:val="superscript"/>
        </w:rPr>
        <w:t>-2</w:t>
      </w:r>
      <w:r>
        <w:rPr>
          <w:rFonts w:ascii="Arial" w:hAnsi="Arial"/>
          <w:b w:val="false"/>
          <w:bCs w:val="false"/>
          <w:position w:val="0"/>
          <w:sz w:val="18"/>
          <w:sz w:val="18"/>
          <w:szCs w:val="18"/>
          <w:vertAlign w:val="baseline"/>
        </w:rPr>
        <w:t xml:space="preserve"> (right),</w:t>
      </w:r>
      <w:r>
        <w:rPr>
          <w:rFonts w:ascii="Arial" w:hAnsi="Arial"/>
          <w:b w:val="false"/>
          <w:bCs w:val="false"/>
          <w:sz w:val="18"/>
          <w:szCs w:val="18"/>
        </w:rPr>
        <w:t xml:space="preserve"> and proposed configuration of UO</w:t>
      </w:r>
      <w:r>
        <w:rPr>
          <w:rFonts w:ascii="Arial" w:hAnsi="Arial"/>
          <w:b w:val="false"/>
          <w:bCs w:val="false"/>
          <w:sz w:val="18"/>
          <w:szCs w:val="18"/>
          <w:vertAlign w:val="superscript"/>
        </w:rPr>
        <w:t>2+</w:t>
      </w:r>
      <w:r>
        <w:rPr>
          <w:rFonts w:ascii="Arial" w:hAnsi="Arial"/>
          <w:b w:val="false"/>
          <w:bCs w:val="false"/>
          <w:position w:val="0"/>
          <w:sz w:val="18"/>
          <w:sz w:val="18"/>
          <w:szCs w:val="18"/>
          <w:vertAlign w:val="baseline"/>
        </w:rPr>
        <w:t xml:space="preserve"> trapping by phosphate groups of B2MP (left).</w:t>
      </w:r>
    </w:p>
    <w:p>
      <w:pPr>
        <w:pStyle w:val="TextBody"/>
        <w:spacing w:before="2" w:after="0"/>
        <w:jc w:val="center"/>
        <w:rPr>
          <w:rFonts w:ascii="Arial" w:hAnsi="Arial"/>
          <w:b/>
          <w:b/>
          <w:color w:val="BF5A14"/>
          <w:sz w:val="20"/>
        </w:rPr>
      </w:pPr>
      <w:r>
        <w:rPr>
          <w:rFonts w:ascii="Arial" w:hAnsi="Arial"/>
          <w:b/>
          <w:color w:val="BF5A14"/>
          <w:sz w:val="20"/>
        </w:rPr>
      </w:r>
    </w:p>
    <w:p>
      <w:pPr>
        <w:pStyle w:val="Normal"/>
        <w:spacing w:lineRule="exact" w:line="204"/>
        <w:rPr/>
      </w:pPr>
      <w:r>
        <w:rPr>
          <w:rFonts w:ascii="Arial" w:hAnsi="Arial"/>
          <w:b/>
          <w:color w:val="BF5A14"/>
          <w:sz w:val="20"/>
        </w:rPr>
        <w:t>Recent Publications</w:t>
      </w:r>
    </w:p>
    <w:p>
      <w:pPr>
        <w:pStyle w:val="Normal"/>
        <w:spacing w:lineRule="exact" w:line="200"/>
        <w:jc w:val="both"/>
        <w:rPr>
          <w:rFonts w:ascii="Calibri" w:hAnsi="Calibri"/>
        </w:rPr>
      </w:pPr>
      <w:r>
        <w:rPr>
          <w:rFonts w:ascii="Calibri" w:hAnsi="Calibri"/>
        </w:rPr>
      </w:r>
    </w:p>
    <w:p>
      <w:pPr>
        <w:pStyle w:val="Normal"/>
        <w:spacing w:lineRule="exact" w:line="200"/>
        <w:jc w:val="both"/>
        <w:rPr>
          <w:rFonts w:ascii="Arial" w:hAnsi="Arial"/>
          <w:sz w:val="20"/>
          <w:szCs w:val="20"/>
        </w:rPr>
      </w:pPr>
      <w:r>
        <w:rPr>
          <w:rFonts w:ascii="Arial" w:hAnsi="Arial"/>
          <w:sz w:val="20"/>
          <w:szCs w:val="20"/>
        </w:rPr>
        <w:t xml:space="preserve">U. Pinaeva, M – C. Clochard, E. Balanzat, T.L. Wade, T. C. Dietz, M. Al – Sheikhly "Bis[2-(methacryloyloxy)ethyl] phosphate radiografted onto track-etched PVDF for uranium (VI) determination by means of cathodic stripping voltammetry" Haz. Mat. 2018 (submitted) </w:t>
      </w:r>
    </w:p>
    <w:p>
      <w:pPr>
        <w:sectPr>
          <w:type w:val="continuous"/>
          <w:pgSz w:w="11906" w:h="16838"/>
          <w:pgMar w:left="620" w:right="600" w:header="541" w:top="1740" w:footer="642" w:bottom="840" w:gutter="0"/>
          <w:formProt w:val="false"/>
          <w:textDirection w:val="lrTb"/>
          <w:docGrid w:type="default" w:linePitch="240" w:charSpace="4294965247"/>
        </w:sectPr>
      </w:pPr>
    </w:p>
    <w:p>
      <w:pPr>
        <w:pStyle w:val="TextBody"/>
        <w:rPr>
          <w:rFonts w:ascii="Calibri" w:hAnsi="Calibri"/>
          <w:sz w:val="20"/>
        </w:rPr>
      </w:pPr>
      <w:r>
        <w:rPr>
          <w:rFonts w:ascii="Calibri" w:hAnsi="Calibri"/>
          <w:sz w:val="20"/>
        </w:rPr>
      </w:r>
    </w:p>
    <w:p>
      <w:pPr>
        <w:pStyle w:val="TextBody"/>
        <w:rPr>
          <w:rFonts w:ascii="Calibri" w:hAnsi="Calibri"/>
          <w:sz w:val="20"/>
        </w:rPr>
      </w:pPr>
      <w:r>
        <w:rPr>
          <w:rFonts w:ascii="Calibri" w:hAnsi="Calibri"/>
          <w:sz w:val="20"/>
        </w:rPr>
      </w:r>
    </w:p>
    <w:p>
      <w:pPr>
        <w:pStyle w:val="TextBody"/>
        <w:rPr>
          <w:rFonts w:ascii="Calibri" w:hAnsi="Calibri"/>
          <w:sz w:val="20"/>
        </w:rPr>
      </w:pPr>
      <w:r>
        <w:rPr>
          <w:rFonts w:ascii="Calibri" w:hAnsi="Calibri"/>
          <w:sz w:val="20"/>
        </w:rPr>
      </w:r>
    </w:p>
    <w:p>
      <w:pPr>
        <w:pStyle w:val="TextBody"/>
        <w:spacing w:lineRule="exact" w:line="40"/>
        <w:ind w:left="2202" w:hanging="0"/>
        <w:rPr>
          <w:rFonts w:ascii="Calibri" w:hAnsi="Calibri"/>
          <w:sz w:val="4"/>
        </w:rPr>
      </w:pPr>
      <w:r>
        <w:rPr/>
        <mc:AlternateContent>
          <mc:Choice Requires="wpg">
            <w:drawing>
              <wp:inline distT="0" distB="0" distL="0" distR="0" wp14:anchorId="3AB6168D">
                <wp:extent cx="3981450" cy="635"/>
                <wp:effectExtent l="0" t="0" r="0" b="0"/>
                <wp:docPr id="12" name=""/>
                <a:graphic xmlns:a="http://schemas.openxmlformats.org/drawingml/2006/main">
                  <a:graphicData uri="http://schemas.microsoft.com/office/word/2010/wordprocessingGroup">
                    <wpg:wgp>
                      <wpg:cNvGrpSpPr/>
                      <wpg:grpSpPr>
                        <a:xfrm>
                          <a:off x="0" y="0"/>
                          <a:ext cx="3980880" cy="0"/>
                        </a:xfrm>
                      </wpg:grpSpPr>
                      <wps:wsp>
                        <wps:cNvSpPr/>
                        <wps:spPr>
                          <a:xfrm>
                            <a:off x="0" y="0"/>
                            <a:ext cx="3980880" cy="0"/>
                          </a:xfrm>
                          <a:prstGeom prst="line">
                            <a:avLst/>
                          </a:prstGeom>
                          <a:ln w="25560">
                            <a:solidFill>
                              <a:srgbClr val="004080"/>
                            </a:solidFill>
                            <a:round/>
                          </a:ln>
                        </wps:spPr>
                        <wps:style>
                          <a:lnRef idx="0"/>
                          <a:fillRef idx="0"/>
                          <a:effectRef idx="0"/>
                          <a:fontRef idx="minor"/>
                        </wps:style>
                        <wps:bodyPr/>
                      </wps:wsp>
                    </wpg:wgp>
                  </a:graphicData>
                </a:graphic>
              </wp:inline>
            </w:drawing>
          </mc:Choice>
          <mc:Fallback>
            <w:pict>
              <v:group id="shape_0" style="position:absolute;margin-left:0pt;margin-top:0pt;width:313.4pt;height:0pt" coordorigin="0,0" coordsize="6268,0">
                <v:line id="shape_0" from="0,0" to="6268,0" stroked="t" style="position:absolute">
                  <v:stroke color="#004080" weight="25560" joinstyle="round" endcap="flat"/>
                  <v:fill o:detectmouseclick="t" on="false"/>
                </v:line>
              </v:group>
            </w:pict>
          </mc:Fallback>
        </mc:AlternateContent>
      </w:r>
    </w:p>
    <w:p>
      <w:pPr>
        <w:pStyle w:val="Normal"/>
        <w:spacing w:before="92" w:after="0"/>
        <w:ind w:right="4234" w:hanging="0"/>
        <w:rPr/>
      </w:pPr>
      <w:r>
        <w:rPr/>
        <w:t xml:space="preserve">              </w:t>
      </w:r>
      <w:r>
        <w:rPr/>
        <w:drawing>
          <wp:inline distT="0" distB="0" distL="0" distR="0">
            <wp:extent cx="628015" cy="622935"/>
            <wp:effectExtent l="0" t="0" r="0" b="0"/>
            <wp:docPr id="13"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5" descr="dummy"/>
                    <pic:cNvPicPr>
                      <a:picLocks noChangeAspect="1" noChangeArrowheads="1"/>
                    </pic:cNvPicPr>
                  </pic:nvPicPr>
                  <pic:blipFill>
                    <a:blip r:embed="rId5"/>
                    <a:stretch>
                      <a:fillRect/>
                    </a:stretch>
                  </pic:blipFill>
                  <pic:spPr bwMode="auto">
                    <a:xfrm>
                      <a:off x="0" y="0"/>
                      <a:ext cx="628015" cy="622935"/>
                    </a:xfrm>
                    <a:prstGeom prst="rect">
                      <a:avLst/>
                    </a:prstGeom>
                  </pic:spPr>
                </pic:pic>
              </a:graphicData>
            </a:graphic>
          </wp:inline>
        </w:drawing>
      </w:r>
      <w:r>
        <w:rPr>
          <w:rFonts w:ascii="Arial" w:hAnsi="Arial"/>
          <w:color w:val="BF5A14"/>
        </w:rPr>
        <w:t xml:space="preserve">Biography </w:t>
      </w:r>
    </w:p>
    <w:p>
      <w:pPr>
        <w:pStyle w:val="Normal"/>
        <w:spacing w:lineRule="exact" w:line="154" w:before="41" w:after="0"/>
        <w:ind w:left="213" w:right="231" w:hanging="0"/>
        <w:jc w:val="both"/>
        <w:rPr/>
      </w:pPr>
      <w:r>
        <w:rPr>
          <w:rFonts w:ascii="Arial" w:hAnsi="Arial"/>
          <w:sz w:val="14"/>
        </w:rPr>
        <w:t xml:space="preserve">Uliana Pinaeva is completed her master program in Applied Physics at the ENS de Cachan. Currently, she is doing her Ph.D. in the Laboratoire des Solides Irradiés at the Ecole Polytechnique. Her research interest focuses on functionalization of polymers by means of radiation grafting technique for heavy-metal ions extraction and their following analysis by voltammetry. </w:t>
      </w:r>
    </w:p>
    <w:p>
      <w:pPr>
        <w:pStyle w:val="Normal"/>
        <w:spacing w:before="62" w:after="0"/>
        <w:ind w:left="4217" w:right="4235" w:hanging="0"/>
        <w:jc w:val="center"/>
        <w:rPr/>
      </w:pPr>
      <w:r>
        <w:rPr>
          <w:rFonts w:ascii="Arial" w:hAnsi="Arial"/>
          <w:sz w:val="14"/>
        </w:rPr>
        <w:t>Email: uliana.pinaeva@polytechnique.edu</w:t>
      </w:r>
    </w:p>
    <w:p>
      <w:pPr>
        <w:pStyle w:val="TextBody"/>
        <w:spacing w:before="2" w:after="0"/>
        <w:rPr>
          <w:rFonts w:ascii="Arial" w:hAnsi="Arial"/>
          <w:sz w:val="19"/>
        </w:rPr>
      </w:pPr>
      <w:r>
        <w:rPr>
          <w:rFonts w:ascii="Arial" w:hAnsi="Arial"/>
          <w:sz w:val="19"/>
        </w:rPr>
        <mc:AlternateContent>
          <mc:Choice Requires="wps">
            <w:drawing>
              <wp:anchor behindDoc="0" distT="0" distB="0" distL="0" distR="0" simplePos="0" locked="0" layoutInCell="1" allowOverlap="1" relativeHeight="2" wp14:anchorId="366E5359">
                <wp:simplePos x="0" y="0"/>
                <wp:positionH relativeFrom="page">
                  <wp:posOffset>2058670</wp:posOffset>
                </wp:positionH>
                <wp:positionV relativeFrom="paragraph">
                  <wp:posOffset>178435</wp:posOffset>
                </wp:positionV>
                <wp:extent cx="3448050" cy="6350"/>
                <wp:effectExtent l="10795" t="6985" r="13970" b="12065"/>
                <wp:wrapTopAndBottom/>
                <wp:docPr id="14" name="Line 3"/>
                <a:graphic xmlns:a="http://schemas.openxmlformats.org/drawingml/2006/main">
                  <a:graphicData uri="http://schemas.microsoft.com/office/word/2010/wordprocessingShape">
                    <wps:wsp>
                      <wps:cNvSpPr/>
                      <wps:spPr>
                        <a:xfrm flipV="1">
                          <a:off x="0" y="0"/>
                          <a:ext cx="3447360" cy="3240"/>
                        </a:xfrm>
                        <a:prstGeom prst="line">
                          <a:avLst/>
                        </a:prstGeom>
                        <a:ln w="6480">
                          <a:solidFill>
                            <a:srgbClr val="004080"/>
                          </a:solidFill>
                          <a:round/>
                        </a:ln>
                      </wps:spPr>
                      <wps:style>
                        <a:lnRef idx="0"/>
                        <a:fillRef idx="0"/>
                        <a:effectRef idx="0"/>
                        <a:fontRef idx="minor"/>
                      </wps:style>
                      <wps:bodyPr/>
                    </wps:wsp>
                  </a:graphicData>
                </a:graphic>
              </wp:anchor>
            </w:drawing>
          </mc:Choice>
          <mc:Fallback>
            <w:pict>
              <v:line id="shape_0" from="162.1pt,13.9pt" to="433.5pt,14.1pt" ID="Line 3" stroked="t" style="position:absolute;flip:y;mso-position-horizontal-relative:page" wp14:anchorId="366E5359">
                <v:stroke color="#004080" weight="6480" joinstyle="round" endcap="flat"/>
                <v:fill o:detectmouseclick="t" on="false"/>
              </v:line>
            </w:pict>
          </mc:Fallback>
        </mc:AlternateContent>
      </w:r>
    </w:p>
    <w:p>
      <w:pPr>
        <w:pStyle w:val="TextBody"/>
        <w:rPr>
          <w:rFonts w:ascii="Arial" w:hAnsi="Arial"/>
          <w:sz w:val="20"/>
        </w:rPr>
      </w:pPr>
      <w:r>
        <w:rPr>
          <w:rFonts w:ascii="Arial" w:hAnsi="Arial"/>
          <w:sz w:val="20"/>
        </w:rPr>
      </w:r>
    </w:p>
    <w:p>
      <w:pPr>
        <w:pStyle w:val="TextBody"/>
        <w:rPr>
          <w:rFonts w:ascii="Arial" w:hAnsi="Arial"/>
          <w:sz w:val="20"/>
        </w:rPr>
      </w:pPr>
      <w:r>
        <w:rPr>
          <w:rFonts w:ascii="Arial" w:hAnsi="Arial"/>
          <w:sz w:val="20"/>
        </w:rPr>
      </w:r>
    </w:p>
    <w:p>
      <w:pPr>
        <w:pStyle w:val="Normal"/>
        <w:spacing w:before="39" w:after="0"/>
        <w:ind w:hanging="0"/>
        <w:rPr/>
      </w:pPr>
      <w:r>
        <w:rPr>
          <w:rFonts w:ascii="Minion Pro" w:hAnsi="Minion Pro"/>
          <w:b/>
          <w:sz w:val="20"/>
        </w:rPr>
        <w:t>Notes/Comments:</w:t>
      </w:r>
    </w:p>
    <w:p>
      <w:pPr>
        <w:sectPr>
          <w:type w:val="continuous"/>
          <w:pgSz w:w="11906" w:h="16838"/>
          <w:pgMar w:left="620" w:right="600" w:header="541" w:top="1740" w:footer="642" w:bottom="840" w:gutter="0"/>
          <w:formProt w:val="false"/>
          <w:textDirection w:val="lrTb"/>
          <w:docGrid w:type="default" w:linePitch="240" w:charSpace="4294965247"/>
        </w:sectPr>
      </w:pPr>
    </w:p>
    <w:sectPr>
      <w:type w:val="continuous"/>
      <w:pgSz w:w="11906" w:h="16838"/>
      <w:pgMar w:left="620" w:right="600" w:header="541" w:top="1740" w:footer="642" w:bottom="840" w:gutter="0"/>
      <w:pgNumType w:fmt="decimal"/>
      <w:formProt w:val="false"/>
      <w:textDirection w:val="lrTb"/>
      <w:docGrid w:type="default" w:linePitch="24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w Cen MT">
    <w:charset w:val="01"/>
    <w:family w:val="roman"/>
    <w:pitch w:val="variable"/>
  </w:font>
  <w:font w:name="Minion Pro">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roman"/>
    <w:pitch w:val="variable"/>
  </w:font>
  <w:font w:name="Myriad Pro">
    <w:charset w:val="01"/>
    <w:family w:val="roman"/>
    <w:pitch w:val="variable"/>
  </w:font>
  <w:font w:name="Impact">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0"/>
      <w:rPr>
        <w:sz w:val="20"/>
      </w:rPr>
    </w:pPr>
    <w:r>
      <w:rPr>
        <w:sz w:val="20"/>
      </w:rPr>
      <mc:AlternateContent>
        <mc:Choice Requires="wps">
          <w:drawing>
            <wp:anchor behindDoc="1" distT="0" distB="0" distL="114300" distR="114300" simplePos="0" locked="0" layoutInCell="1" allowOverlap="1" relativeHeight="8" wp14:anchorId="717111E0">
              <wp:simplePos x="0" y="0"/>
              <wp:positionH relativeFrom="page">
                <wp:posOffset>444500</wp:posOffset>
              </wp:positionH>
              <wp:positionV relativeFrom="page">
                <wp:posOffset>10144760</wp:posOffset>
              </wp:positionV>
              <wp:extent cx="2141855" cy="254635"/>
              <wp:effectExtent l="0" t="635" r="635" b="0"/>
              <wp:wrapNone/>
              <wp:docPr id="5" name="Text Box 3"/>
              <a:graphic xmlns:a="http://schemas.openxmlformats.org/drawingml/2006/main">
                <a:graphicData uri="http://schemas.microsoft.com/office/word/2010/wordprocessingShape">
                  <wps:wsp>
                    <wps:cNvSpPr/>
                    <wps:spPr>
                      <a:xfrm>
                        <a:off x="0" y="0"/>
                        <a:ext cx="2141280" cy="254160"/>
                      </a:xfrm>
                      <a:prstGeom prst="rect">
                        <a:avLst/>
                      </a:prstGeom>
                      <a:noFill/>
                      <a:ln>
                        <a:noFill/>
                      </a:ln>
                    </wps:spPr>
                    <wps:style>
                      <a:lnRef idx="0"/>
                      <a:fillRef idx="0"/>
                      <a:effectRef idx="0"/>
                      <a:fontRef idx="minor"/>
                    </wps:style>
                    <wps:txbx>
                      <w:txbxContent>
                        <w:p>
                          <w:pPr>
                            <w:pStyle w:val="FrameContents"/>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FrameContents"/>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wps:txbx>
                    <wps:bodyPr lIns="0" rIns="0" tIns="0" bIns="0">
                      <a:noAutofit/>
                    </wps:bodyPr>
                  </wps:wsp>
                </a:graphicData>
              </a:graphic>
            </wp:anchor>
          </w:drawing>
        </mc:Choice>
        <mc:Fallback>
          <w:pict>
            <v:rect id="shape_0" ID="Text Box 3" stroked="f" style="position:absolute;margin-left:35pt;margin-top:798.8pt;width:168.55pt;height:19.95pt;mso-position-horizontal-relative:page;mso-position-vertical-relative:page" wp14:anchorId="717111E0">
              <w10:wrap type="square"/>
              <v:fill o:detectmouseclick="t" on="false"/>
              <v:stroke color="#3465a4" joinstyle="round" endcap="flat"/>
              <v:textbox>
                <w:txbxContent>
                  <w:p>
                    <w:pPr>
                      <w:pStyle w:val="FrameContents"/>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FrameContents"/>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v:textbox>
            </v:rect>
          </w:pict>
        </mc:Fallback>
      </mc:AlternateContent>
      <mc:AlternateContent>
        <mc:Choice Requires="wps">
          <w:drawing>
            <wp:anchor behindDoc="1" distT="0" distB="0" distL="114300" distR="114300" simplePos="0" locked="0" layoutInCell="1" allowOverlap="1" relativeHeight="10" wp14:anchorId="1F06A42B">
              <wp:simplePos x="0" y="0"/>
              <wp:positionH relativeFrom="page">
                <wp:posOffset>3201670</wp:posOffset>
              </wp:positionH>
              <wp:positionV relativeFrom="page">
                <wp:posOffset>10147935</wp:posOffset>
              </wp:positionV>
              <wp:extent cx="1172845" cy="322580"/>
              <wp:effectExtent l="1270" t="3810" r="3175" b="3175"/>
              <wp:wrapNone/>
              <wp:docPr id="7" name="Text Box 2"/>
              <a:graphic xmlns:a="http://schemas.openxmlformats.org/drawingml/2006/main">
                <a:graphicData uri="http://schemas.microsoft.com/office/word/2010/wordprocessingShape">
                  <wps:wsp>
                    <wps:cNvSpPr/>
                    <wps:spPr>
                      <a:xfrm>
                        <a:off x="0" y="0"/>
                        <a:ext cx="1172160" cy="321840"/>
                      </a:xfrm>
                      <a:prstGeom prst="rect">
                        <a:avLst/>
                      </a:prstGeom>
                      <a:noFill/>
                      <a:ln>
                        <a:noFill/>
                      </a:ln>
                    </wps:spPr>
                    <wps:style>
                      <a:lnRef idx="0"/>
                      <a:fillRef idx="0"/>
                      <a:effectRef idx="0"/>
                      <a:fontRef idx="minor"/>
                    </wps:style>
                    <wps:txbx>
                      <w:txbxContent>
                        <w:p>
                          <w:pPr>
                            <w:pStyle w:val="FrameContents"/>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wps:txbx>
                    <wps:bodyPr lIns="0" rIns="0" tIns="0" bIns="0">
                      <a:noAutofit/>
                    </wps:bodyPr>
                  </wps:wsp>
                </a:graphicData>
              </a:graphic>
            </wp:anchor>
          </w:drawing>
        </mc:Choice>
        <mc:Fallback>
          <w:pict>
            <v:rect id="shape_0" ID="Text Box 2" stroked="f" style="position:absolute;margin-left:252.1pt;margin-top:799.05pt;width:92.25pt;height:25.3pt;mso-position-horizontal-relative:page;mso-position-vertical-relative:page" wp14:anchorId="1F06A42B">
              <w10:wrap type="square"/>
              <v:fill o:detectmouseclick="t" on="false"/>
              <v:stroke color="#3465a4" joinstyle="round" endcap="flat"/>
              <v:textbox>
                <w:txbxContent>
                  <w:p>
                    <w:pPr>
                      <w:pStyle w:val="FrameContents"/>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v:textbox>
            </v:rect>
          </w:pict>
        </mc:Fallback>
      </mc:AlternateContent>
      <mc:AlternateContent>
        <mc:Choice Requires="wps">
          <w:drawing>
            <wp:anchor behindDoc="1" distT="0" distB="0" distL="114300" distR="114300" simplePos="0" locked="0" layoutInCell="1" allowOverlap="1" relativeHeight="12" wp14:anchorId="68C7DA80">
              <wp:simplePos x="0" y="0"/>
              <wp:positionH relativeFrom="page">
                <wp:posOffset>5955030</wp:posOffset>
              </wp:positionH>
              <wp:positionV relativeFrom="page">
                <wp:posOffset>10144760</wp:posOffset>
              </wp:positionV>
              <wp:extent cx="1166495" cy="336550"/>
              <wp:effectExtent l="1905" t="635" r="0" b="1905"/>
              <wp:wrapNone/>
              <wp:docPr id="9" name="Text Box 1"/>
              <a:graphic xmlns:a="http://schemas.openxmlformats.org/drawingml/2006/main">
                <a:graphicData uri="http://schemas.microsoft.com/office/word/2010/wordprocessingShape">
                  <wps:wsp>
                    <wps:cNvSpPr/>
                    <wps:spPr>
                      <a:xfrm>
                        <a:off x="0" y="0"/>
                        <a:ext cx="1166040" cy="335880"/>
                      </a:xfrm>
                      <a:prstGeom prst="rect">
                        <a:avLst/>
                      </a:prstGeom>
                      <a:noFill/>
                      <a:ln>
                        <a:noFill/>
                      </a:ln>
                    </wps:spPr>
                    <wps:style>
                      <a:lnRef idx="0"/>
                      <a:fillRef idx="0"/>
                      <a:effectRef idx="0"/>
                      <a:fontRef idx="minor"/>
                    </wps:style>
                    <wps:txb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wps:txbx>
                    <wps:bodyPr lIns="0" rIns="0" tIns="0" bIns="0">
                      <a:noAutofit/>
                    </wps:bodyPr>
                  </wps:wsp>
                </a:graphicData>
              </a:graphic>
            </wp:anchor>
          </w:drawing>
        </mc:Choice>
        <mc:Fallback>
          <w:pict>
            <v:rect id="shape_0" ID="Text Box 1" stroked="f" style="position:absolute;margin-left:468.9pt;margin-top:798.8pt;width:91.75pt;height:26.4pt;mso-position-horizontal-relative:page;mso-position-vertical-relative:page" wp14:anchorId="68C7DA80">
              <w10:wrap type="square"/>
              <v:fill o:detectmouseclick="t" on="false"/>
              <v:stroke color="#3465a4" joinstyle="round" endcap="flat"/>
              <v:textbo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v:textbox>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0"/>
      <w:rPr>
        <w:sz w:val="20"/>
      </w:rPr>
    </w:pPr>
    <w:r>
      <w:rPr>
        <w:sz w:val="20"/>
      </w:rPr>
      <mc:AlternateContent>
        <mc:Choice Requires="wps">
          <w:drawing>
            <wp:anchor behindDoc="1" distT="0" distB="0" distL="114300" distR="114300" simplePos="0" locked="0" layoutInCell="1" allowOverlap="1" relativeHeight="4" wp14:anchorId="2A302EE3">
              <wp:simplePos x="0" y="0"/>
              <wp:positionH relativeFrom="page">
                <wp:posOffset>5283200</wp:posOffset>
              </wp:positionH>
              <wp:positionV relativeFrom="page">
                <wp:posOffset>330835</wp:posOffset>
              </wp:positionV>
              <wp:extent cx="1838325" cy="226695"/>
              <wp:effectExtent l="0" t="0" r="0" b="635"/>
              <wp:wrapNone/>
              <wp:docPr id="1" name="Text Box 5"/>
              <a:graphic xmlns:a="http://schemas.openxmlformats.org/drawingml/2006/main">
                <a:graphicData uri="http://schemas.microsoft.com/office/word/2010/wordprocessingShape">
                  <wps:wsp>
                    <wps:cNvSpPr/>
                    <wps:spPr>
                      <a:xfrm>
                        <a:off x="0" y="0"/>
                        <a:ext cx="1837800" cy="226080"/>
                      </a:xfrm>
                      <a:prstGeom prst="rect">
                        <a:avLst/>
                      </a:prstGeom>
                      <a:noFill/>
                      <a:ln>
                        <a:noFill/>
                      </a:ln>
                    </wps:spPr>
                    <wps:style>
                      <a:lnRef idx="0"/>
                      <a:fillRef idx="0"/>
                      <a:effectRef idx="0"/>
                      <a:fontRef idx="minor"/>
                    </wps:style>
                    <wps:txbx>
                      <w:txbxContent>
                        <w:p>
                          <w:pPr>
                            <w:pStyle w:val="FrameContents"/>
                            <w:spacing w:lineRule="auto" w:line="247" w:before="2" w:after="0"/>
                            <w:ind w:left="156" w:right="18" w:hanging="137"/>
                            <w:rPr/>
                          </w:pPr>
                          <w:r>
                            <w:rPr>
                              <w:rFonts w:ascii="Arial" w:hAnsi="Arial"/>
                              <w:color w:val="FFFFFF" w:themeColor="background1"/>
                              <w:sz w:val="14"/>
                            </w:rPr>
                            <w:t xml:space="preserve">T Furuta et al., J Pai n Relief 2016, 5:3(Suppl) </w:t>
                          </w:r>
                          <w:hyperlink r:id="rId1">
                            <w:r>
                              <w:rPr>
                                <w:rStyle w:val="InternetLink"/>
                                <w:rFonts w:ascii="Arial" w:hAnsi="Arial"/>
                                <w:color w:val="FFFFFF" w:themeColor="background1"/>
                                <w:sz w:val="14"/>
                              </w:rPr>
                              <w:t>http://dx.doi.org/10.4172/2167-0846.C1.006</w:t>
                            </w:r>
                          </w:hyperlink>
                        </w:p>
                      </w:txbxContent>
                    </wps:txbx>
                    <wps:bodyPr lIns="0" rIns="0" tIns="0" bIns="0">
                      <a:noAutofit/>
                    </wps:bodyPr>
                  </wps:wsp>
                </a:graphicData>
              </a:graphic>
            </wp:anchor>
          </w:drawing>
        </mc:Choice>
        <mc:Fallback>
          <w:pict>
            <v:rect id="shape_0" ID="Text Box 5" stroked="f" style="position:absolute;margin-left:416pt;margin-top:26.05pt;width:144.65pt;height:17.75pt;mso-position-horizontal-relative:page;mso-position-vertical-relative:page" wp14:anchorId="2A302EE3">
              <w10:wrap type="square"/>
              <v:fill o:detectmouseclick="t" on="false"/>
              <v:stroke color="#3465a4" joinstyle="round" endcap="flat"/>
              <v:textbox>
                <w:txbxContent>
                  <w:p>
                    <w:pPr>
                      <w:pStyle w:val="FrameContents"/>
                      <w:spacing w:lineRule="auto" w:line="247" w:before="2" w:after="0"/>
                      <w:ind w:left="156" w:right="18" w:hanging="137"/>
                      <w:rPr/>
                    </w:pPr>
                    <w:r>
                      <w:rPr>
                        <w:rFonts w:ascii="Arial" w:hAnsi="Arial"/>
                        <w:color w:val="FFFFFF" w:themeColor="background1"/>
                        <w:sz w:val="14"/>
                      </w:rPr>
                      <w:t xml:space="preserve">T Furuta et al., J Pai n Relief 2016, 5:3(Suppl) </w:t>
                    </w:r>
                    <w:hyperlink r:id="rId2">
                      <w:r>
                        <w:rPr>
                          <w:rStyle w:val="InternetLink"/>
                          <w:rFonts w:ascii="Arial" w:hAnsi="Arial"/>
                          <w:color w:val="FFFFFF" w:themeColor="background1"/>
                          <w:sz w:val="14"/>
                        </w:rPr>
                        <w:t>http://dx.doi.org/10.4172/2167-0846.C1.006</w:t>
                      </w:r>
                    </w:hyperlink>
                  </w:p>
                </w:txbxContent>
              </v:textbox>
            </v:rect>
          </w:pict>
        </mc:Fallback>
      </mc:AlternateContent>
      <mc:AlternateContent>
        <mc:Choice Requires="wps">
          <w:drawing>
            <wp:anchor behindDoc="1" distT="0" distB="0" distL="114300" distR="114300" simplePos="0" locked="0" layoutInCell="1" allowOverlap="1" relativeHeight="6" wp14:anchorId="713F8423">
              <wp:simplePos x="0" y="0"/>
              <wp:positionH relativeFrom="page">
                <wp:posOffset>444500</wp:posOffset>
              </wp:positionH>
              <wp:positionV relativeFrom="page">
                <wp:posOffset>613410</wp:posOffset>
              </wp:positionV>
              <wp:extent cx="6558280" cy="514985"/>
              <wp:effectExtent l="0" t="3810" r="3810" b="1270"/>
              <wp:wrapNone/>
              <wp:docPr id="3" name="Text Box 4"/>
              <a:graphic xmlns:a="http://schemas.openxmlformats.org/drawingml/2006/main">
                <a:graphicData uri="http://schemas.microsoft.com/office/word/2010/wordprocessingShape">
                  <wps:wsp>
                    <wps:cNvSpPr/>
                    <wps:spPr>
                      <a:xfrm>
                        <a:off x="0" y="0"/>
                        <a:ext cx="6557760" cy="514440"/>
                      </a:xfrm>
                      <a:prstGeom prst="rect">
                        <a:avLst/>
                      </a:prstGeom>
                      <a:noFill/>
                      <a:ln>
                        <a:noFill/>
                      </a:ln>
                    </wps:spPr>
                    <wps:style>
                      <a:lnRef idx="0"/>
                      <a:fillRef idx="0"/>
                      <a:effectRef idx="0"/>
                      <a:fontRef idx="minor"/>
                    </wps:style>
                    <wps:txbx>
                      <w:txbxContent>
                        <w:p>
                          <w:pPr>
                            <w:pStyle w:val="TextBody"/>
                            <w:spacing w:lineRule="exact" w:line="187"/>
                            <w:ind w:left="20" w:right="-10" w:hanging="0"/>
                            <w:rPr>
                              <w:rFonts w:ascii="Myriad Pro" w:hAnsi="Myriad Pro"/>
                              <w:color w:val="FFFFFF" w:themeColor="background1"/>
                            </w:rPr>
                          </w:pPr>
                          <w:r>
                            <w:rPr>
                              <w:rFonts w:ascii="Myriad Pro" w:hAnsi="Myriad Pro"/>
                              <w:color w:val="FFFFFF" w:themeColor="background1"/>
                            </w:rPr>
                            <w:t>International Conference on</w:t>
                          </w:r>
                        </w:p>
                        <w:p>
                          <w:pPr>
                            <w:pStyle w:val="FrameContents"/>
                            <w:spacing w:lineRule="exact" w:line="614"/>
                            <w:ind w:left="20" w:right="-10" w:hanging="0"/>
                            <w:rPr>
                              <w:rFonts w:ascii="Minion Pro" w:hAnsi="Minion Pro"/>
                              <w:color w:val="FFFFFF" w:themeColor="background1"/>
                              <w:sz w:val="24"/>
                            </w:rPr>
                          </w:pPr>
                          <w:r>
                            <w:rPr>
                              <w:rFonts w:ascii="Impact" w:hAnsi="Impact"/>
                              <w:color w:val="FFFFFF" w:themeColor="background1"/>
                              <w:sz w:val="52"/>
                            </w:rPr>
                            <w:t xml:space="preserve">Fibromyalgia and Chronic Pain </w:t>
                          </w:r>
                          <w:r>
                            <w:rPr>
                              <w:rFonts w:ascii="Minion Pro" w:hAnsi="Minion Pro"/>
                              <w:color w:val="FFFFFF" w:themeColor="background1"/>
                              <w:sz w:val="24"/>
                            </w:rPr>
                            <w:t>(June 15-16, 2016   Philadelphia, USA)</w:t>
                          </w:r>
                        </w:p>
                      </w:txbxContent>
                    </wps:txbx>
                    <wps:bodyPr lIns="0" rIns="0" tIns="0" bIns="0">
                      <a:noAutofit/>
                    </wps:bodyPr>
                  </wps:wsp>
                </a:graphicData>
              </a:graphic>
            </wp:anchor>
          </w:drawing>
        </mc:Choice>
        <mc:Fallback>
          <w:pict>
            <v:rect id="shape_0" ID="Text Box 4" stroked="f" style="position:absolute;margin-left:35pt;margin-top:48.3pt;width:516.3pt;height:40.45pt;mso-position-horizontal-relative:page;mso-position-vertical-relative:page" wp14:anchorId="713F8423">
              <w10:wrap type="square"/>
              <v:fill o:detectmouseclick="t" on="false"/>
              <v:stroke color="#3465a4" joinstyle="round" endcap="flat"/>
              <v:textbox>
                <w:txbxContent>
                  <w:p>
                    <w:pPr>
                      <w:pStyle w:val="TextBody"/>
                      <w:spacing w:lineRule="exact" w:line="187"/>
                      <w:ind w:left="20" w:right="-10" w:hanging="0"/>
                      <w:rPr>
                        <w:rFonts w:ascii="Myriad Pro" w:hAnsi="Myriad Pro"/>
                        <w:color w:val="FFFFFF" w:themeColor="background1"/>
                      </w:rPr>
                    </w:pPr>
                    <w:r>
                      <w:rPr>
                        <w:rFonts w:ascii="Myriad Pro" w:hAnsi="Myriad Pro"/>
                        <w:color w:val="FFFFFF" w:themeColor="background1"/>
                      </w:rPr>
                      <w:t>International Conference on</w:t>
                    </w:r>
                  </w:p>
                  <w:p>
                    <w:pPr>
                      <w:pStyle w:val="FrameContents"/>
                      <w:spacing w:lineRule="exact" w:line="614"/>
                      <w:ind w:left="20" w:right="-10" w:hanging="0"/>
                      <w:rPr>
                        <w:rFonts w:ascii="Minion Pro" w:hAnsi="Minion Pro"/>
                        <w:color w:val="FFFFFF" w:themeColor="background1"/>
                        <w:sz w:val="24"/>
                      </w:rPr>
                    </w:pPr>
                    <w:r>
                      <w:rPr>
                        <w:rFonts w:ascii="Impact" w:hAnsi="Impact"/>
                        <w:color w:val="FFFFFF" w:themeColor="background1"/>
                        <w:sz w:val="52"/>
                      </w:rPr>
                      <w:t xml:space="preserve">Fibromyalgia and Chronic Pain </w:t>
                    </w:r>
                    <w:r>
                      <w:rPr>
                        <w:rFonts w:ascii="Minion Pro" w:hAnsi="Minion Pro"/>
                        <w:color w:val="FFFFFF" w:themeColor="background1"/>
                        <w:sz w:val="24"/>
                      </w:rPr>
                      <w:t>(June 15-16, 2016   Philadelphia, USA)</w:t>
                    </w:r>
                  </w:p>
                </w:txbxContent>
              </v:textbox>
            </v:rect>
          </w:pict>
        </mc:Fallback>
      </mc:AlternateContent>
    </w:r>
  </w:p>
</w:hdr>
</file>

<file path=word/settings.xml><?xml version="1.0" encoding="utf-8"?>
<w:settings xmlns:w="http://schemas.openxmlformats.org/wordprocessingml/2006/main">
  <w:zoom w:percent="13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pPr>
      <w:widowControl/>
      <w:bidi w:val="0"/>
      <w:jc w:val="left"/>
    </w:pPr>
    <w:rPr>
      <w:rFonts w:ascii="Tw Cen MT" w:hAnsi="Tw Cen MT" w:eastAsia="Tw Cen MT" w:cs="Tw Cen MT"/>
      <w:color w:val="00000A"/>
      <w:sz w:val="22"/>
      <w:szCs w:val="22"/>
      <w:lang w:val="en-US" w:eastAsia="en-US" w:bidi="ar-SA"/>
    </w:rPr>
  </w:style>
  <w:style w:type="paragraph" w:styleId="Heading1">
    <w:name w:val="Heading 1"/>
    <w:basedOn w:val="Normal"/>
    <w:uiPriority w:val="1"/>
    <w:qFormat/>
    <w:rsid w:val="00cd6f55"/>
    <w:pPr>
      <w:spacing w:lineRule="exact" w:line="400" w:before="47" w:after="0"/>
      <w:ind w:left="100" w:hanging="0"/>
      <w:outlineLvl w:val="0"/>
    </w:pPr>
    <w:rPr>
      <w:rFonts w:ascii="Minion Pro" w:hAnsi="Minion Pro" w:eastAsia="Minion Pro" w:cs="Minion Pro"/>
      <w:b/>
      <w:bCs/>
      <w:sz w:val="36"/>
      <w:szCs w:val="36"/>
    </w:rPr>
  </w:style>
  <w:style w:type="paragraph" w:styleId="Heading2">
    <w:name w:val="Heading 2"/>
    <w:basedOn w:val="Normal"/>
    <w:uiPriority w:val="1"/>
    <w:qFormat/>
    <w:rsid w:val="00cd6f55"/>
    <w:pPr>
      <w:ind w:left="100" w:hanging="0"/>
      <w:outlineLvl w:val="1"/>
    </w:pPr>
    <w:rPr>
      <w:rFonts w:ascii="Minion Pro" w:hAnsi="Minion Pro" w:eastAsia="Minion Pro" w:cs="Minion Pro"/>
      <w:sz w:val="24"/>
      <w:szCs w:val="24"/>
    </w:rPr>
  </w:style>
  <w:style w:type="paragraph" w:styleId="Heading3">
    <w:name w:val="Heading 3"/>
    <w:basedOn w:val="Normal"/>
    <w:uiPriority w:val="1"/>
    <w:qFormat/>
    <w:rsid w:val="00cd6f55"/>
    <w:pPr>
      <w:ind w:left="100" w:hanging="0"/>
      <w:outlineLvl w:val="2"/>
    </w:pPr>
    <w:rPr>
      <w:rFonts w:ascii="Arial" w:hAnsi="Arial" w:eastAsia="Arial" w:cs="Arial"/>
      <w:b/>
      <w:bCs/>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b3a56"/>
    <w:rPr>
      <w:rFonts w:ascii="Tw Cen MT" w:hAnsi="Tw Cen MT" w:eastAsia="Tw Cen MT" w:cs="Tw Cen MT"/>
    </w:rPr>
  </w:style>
  <w:style w:type="character" w:styleId="FooterChar" w:customStyle="1">
    <w:name w:val="Footer Char"/>
    <w:basedOn w:val="DefaultParagraphFont"/>
    <w:link w:val="Footer"/>
    <w:uiPriority w:val="99"/>
    <w:qFormat/>
    <w:rsid w:val="005b3a56"/>
    <w:rPr>
      <w:rFonts w:ascii="Tw Cen MT" w:hAnsi="Tw Cen MT" w:eastAsia="Tw Cen MT" w:cs="Tw Cen MT"/>
    </w:rPr>
  </w:style>
  <w:style w:type="character" w:styleId="BalloonTextChar" w:customStyle="1">
    <w:name w:val="Balloon Text Char"/>
    <w:basedOn w:val="DefaultParagraphFont"/>
    <w:link w:val="BalloonText"/>
    <w:uiPriority w:val="99"/>
    <w:semiHidden/>
    <w:qFormat/>
    <w:rsid w:val="004f3523"/>
    <w:rPr>
      <w:rFonts w:ascii="Tahoma" w:hAnsi="Tahoma" w:eastAsia="Tw Cen MT" w:cs="Tahoma"/>
      <w:sz w:val="16"/>
      <w:szCs w:val="16"/>
    </w:rPr>
  </w:style>
  <w:style w:type="character" w:styleId="InternetLink">
    <w:name w:val="Internet Link"/>
    <w:basedOn w:val="DefaultParagraphFont"/>
    <w:uiPriority w:val="99"/>
    <w:unhideWhenUsed/>
    <w:rsid w:val="008756e6"/>
    <w:rPr>
      <w:color w:val="0000FF" w:themeColor="hyperlink"/>
      <w:u w:val="single"/>
    </w:rPr>
  </w:style>
  <w:style w:type="character" w:styleId="BodyTextChar" w:customStyle="1">
    <w:name w:val="Body Text Char"/>
    <w:basedOn w:val="DefaultParagraphFont"/>
    <w:link w:val="BodyText"/>
    <w:uiPriority w:val="1"/>
    <w:qFormat/>
    <w:rsid w:val="005973b9"/>
    <w:rPr>
      <w:rFonts w:ascii="Tw Cen MT" w:hAnsi="Tw Cen MT" w:eastAsia="Tw Cen MT" w:cs="Tw Cen MT"/>
      <w:sz w:val="18"/>
      <w:szCs w:val="18"/>
    </w:rPr>
  </w:style>
  <w:style w:type="character" w:styleId="ListLabel1">
    <w:name w:val="ListLabel 1"/>
    <w:qFormat/>
    <w:rPr>
      <w:rFonts w:eastAsia="Calibri" w:cs="Calibri"/>
      <w:spacing w:val="-16"/>
      <w:w w:val="100"/>
      <w:sz w:val="18"/>
      <w:szCs w:val="18"/>
    </w:rPr>
  </w:style>
  <w:style w:type="character" w:styleId="ListLabel2">
    <w:name w:val="ListLabel 2"/>
    <w:qFormat/>
    <w:rPr>
      <w:rFonts w:eastAsia="Calibri" w:cs="Calibri"/>
      <w:spacing w:val="-16"/>
      <w:w w:val="100"/>
      <w:sz w:val="18"/>
      <w:szCs w:val="18"/>
    </w:rPr>
  </w:style>
  <w:style w:type="character" w:styleId="ListLabel3">
    <w:name w:val="ListLabel 3"/>
    <w:qFormat/>
    <w:rPr>
      <w:rFonts w:eastAsia="Calibri" w:cs="Calibri"/>
      <w:spacing w:val="-16"/>
      <w:w w:val="100"/>
      <w:sz w:val="18"/>
      <w:szCs w:val="18"/>
    </w:rPr>
  </w:style>
  <w:style w:type="paragraph" w:styleId="Heading">
    <w:name w:val="Heading"/>
    <w:basedOn w:val="Normal"/>
    <w:next w:val="TextBody"/>
    <w:qFormat/>
    <w:pPr>
      <w:keepNext/>
      <w:spacing w:before="240" w:after="120"/>
    </w:pPr>
    <w:rPr>
      <w:rFonts w:ascii="Liberation Sans" w:hAnsi="Liberation Sans" w:eastAsia="WenQuanYi Micro Hei" w:cs="FreeSans"/>
      <w:sz w:val="28"/>
      <w:szCs w:val="28"/>
    </w:rPr>
  </w:style>
  <w:style w:type="paragraph" w:styleId="TextBody">
    <w:name w:val="Body Text"/>
    <w:basedOn w:val="Normal"/>
    <w:link w:val="BodyTextChar"/>
    <w:uiPriority w:val="1"/>
    <w:qFormat/>
    <w:rsid w:val="00cd6f55"/>
    <w:pPr>
      <w:snapToGrid w:val="true"/>
      <w:jc w:val="left"/>
    </w:pPr>
    <w:rPr>
      <w:sz w:val="18"/>
      <w:szCs w:val="18"/>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ListParagraph">
    <w:name w:val="List Paragraph"/>
    <w:basedOn w:val="Normal"/>
    <w:uiPriority w:val="1"/>
    <w:qFormat/>
    <w:rsid w:val="00cd6f55"/>
    <w:pPr>
      <w:spacing w:lineRule="exact" w:line="200" w:before="90" w:after="0"/>
      <w:ind w:left="383" w:hanging="283"/>
      <w:jc w:val="both"/>
    </w:pPr>
    <w:rPr>
      <w:rFonts w:ascii="Calibri" w:hAnsi="Calibri" w:eastAsia="Calibri" w:cs="Calibri"/>
    </w:rPr>
  </w:style>
  <w:style w:type="paragraph" w:styleId="TableParagraph" w:customStyle="1">
    <w:name w:val="Table Paragraph"/>
    <w:basedOn w:val="Normal"/>
    <w:uiPriority w:val="1"/>
    <w:qFormat/>
    <w:rsid w:val="00cd6f55"/>
    <w:pPr/>
    <w:rPr/>
  </w:style>
  <w:style w:type="paragraph" w:styleId="Header">
    <w:name w:val="Header"/>
    <w:basedOn w:val="Normal"/>
    <w:link w:val="HeaderChar"/>
    <w:uiPriority w:val="99"/>
    <w:unhideWhenUsed/>
    <w:rsid w:val="005b3a56"/>
    <w:pPr>
      <w:tabs>
        <w:tab w:val="center" w:pos="4513" w:leader="none"/>
        <w:tab w:val="right" w:pos="9026" w:leader="none"/>
      </w:tabs>
    </w:pPr>
    <w:rPr/>
  </w:style>
  <w:style w:type="paragraph" w:styleId="Footer">
    <w:name w:val="Footer"/>
    <w:basedOn w:val="Normal"/>
    <w:link w:val="FooterChar"/>
    <w:uiPriority w:val="99"/>
    <w:unhideWhenUsed/>
    <w:rsid w:val="005b3a56"/>
    <w:pPr>
      <w:tabs>
        <w:tab w:val="center" w:pos="4513" w:leader="none"/>
        <w:tab w:val="right" w:pos="9026" w:leader="none"/>
      </w:tabs>
    </w:pPr>
    <w:rPr/>
  </w:style>
  <w:style w:type="paragraph" w:styleId="BalloonText">
    <w:name w:val="Balloon Text"/>
    <w:basedOn w:val="Normal"/>
    <w:link w:val="BalloonTextChar"/>
    <w:uiPriority w:val="99"/>
    <w:semiHidden/>
    <w:unhideWhenUsed/>
    <w:qFormat/>
    <w:rsid w:val="004f3523"/>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image" Target="media/image1.tif"/><Relationship Id="rId5" Type="http://schemas.openxmlformats.org/officeDocument/2006/relationships/image" Target="media/image2.jpeg"/><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LibreOffice/5.1.6.2$Linux_X86_64 LibreOffice_project/10m0$Build-2</Application>
  <Pages>2</Pages>
  <Words>501</Words>
  <Characters>3168</Characters>
  <CharactersWithSpaces>3667</CharactersWithSpaces>
  <Paragraphs>25</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2018-04-04T12:15:00Z</dcterms:created>
  <dc:creator>mehaboobi shaik</dc:creator>
  <dc:description/>
  <dc:language>en-US</dc:language>
  <cp:lastModifiedBy/>
  <dcterms:modified xsi:type="dcterms:W3CDTF">2018-07-08T18:23:57Z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Created">
    <vt:filetime>2016-08-23T00:00:00Z</vt:filetime>
  </property>
  <property fmtid="{D5CDD505-2E9C-101B-9397-08002B2CF9AE}" pid="5" name="Creator">
    <vt:lpwstr>Adobe InDesign CC 2015 (Windows)</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2016-08-23T00:00:00Z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