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A1679" w:rsidP="00494130">
      <w:pPr>
        <w:pStyle w:val="1"/>
        <w:spacing w:before="170"/>
        <w:ind w:left="0"/>
      </w:pPr>
      <w:r w:rsidRPr="001A1679">
        <w:rPr>
          <w:color w:val="337AB7"/>
        </w:rPr>
        <w:t>Dynamic Analyses of Damping Alloy Sleeves for Boring</w:t>
      </w:r>
    </w:p>
    <w:p w:rsidR="00EB1CB4" w:rsidRDefault="00EB1CB4" w:rsidP="00345CFC">
      <w:pPr>
        <w:pStyle w:val="a3"/>
        <w:spacing w:before="73" w:line="198" w:lineRule="exact"/>
        <w:ind w:left="100" w:right="5987"/>
        <w:rPr>
          <w:rFonts w:ascii="Arial" w:eastAsiaTheme="minorEastAsia"/>
          <w:lang w:eastAsia="ja-JP"/>
        </w:rPr>
      </w:pPr>
      <w:proofErr w:type="spellStart"/>
      <w:r w:rsidRPr="00EB1CB4">
        <w:rPr>
          <w:rFonts w:ascii="Arial" w:eastAsiaTheme="minorEastAsia"/>
          <w:lang w:eastAsia="ja-JP"/>
        </w:rPr>
        <w:t>Yuto</w:t>
      </w:r>
      <w:proofErr w:type="spellEnd"/>
      <w:r w:rsidRPr="00EB1CB4">
        <w:rPr>
          <w:rFonts w:ascii="Arial" w:eastAsiaTheme="minorEastAsia"/>
          <w:lang w:eastAsia="ja-JP"/>
        </w:rPr>
        <w:t xml:space="preserve">, </w:t>
      </w:r>
      <w:proofErr w:type="spellStart"/>
      <w:r w:rsidRPr="00EB1CB4">
        <w:rPr>
          <w:rFonts w:ascii="Arial" w:eastAsiaTheme="minorEastAsia"/>
          <w:lang w:eastAsia="ja-JP"/>
        </w:rPr>
        <w:t>Horigome</w:t>
      </w:r>
      <w:proofErr w:type="spellEnd"/>
      <w:r w:rsidRPr="00EB1CB4">
        <w:rPr>
          <w:rFonts w:ascii="Arial" w:eastAsiaTheme="minorEastAsia"/>
          <w:lang w:eastAsia="ja-JP"/>
        </w:rPr>
        <w:t>, Gunma University, Japan</w:t>
      </w:r>
    </w:p>
    <w:p w:rsidR="00EB1CB4" w:rsidRDefault="00EB1CB4"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Fumihito</w:t>
      </w:r>
      <w:proofErr w:type="spellEnd"/>
      <w:r>
        <w:rPr>
          <w:rFonts w:ascii="Arial" w:eastAsiaTheme="minorEastAsia"/>
          <w:lang w:eastAsia="ja-JP"/>
        </w:rPr>
        <w:t xml:space="preserve"> Sakurai, </w:t>
      </w:r>
      <w:r w:rsidRPr="00EB1CB4">
        <w:rPr>
          <w:rFonts w:ascii="Arial" w:eastAsiaTheme="minorEastAsia"/>
          <w:lang w:eastAsia="ja-JP"/>
        </w:rPr>
        <w:t xml:space="preserve">National Institute of Technology, </w:t>
      </w:r>
      <w:r>
        <w:rPr>
          <w:rFonts w:ascii="Arial" w:eastAsiaTheme="minorEastAsia"/>
          <w:lang w:eastAsia="ja-JP"/>
        </w:rPr>
        <w:t>Gunma College,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lang w:eastAsia="ja-JP"/>
        </w:rPr>
        <w:t>Shinichi Nishida, Gunma University, Japan</w:t>
      </w:r>
    </w:p>
    <w:p w:rsidR="00345CFC" w:rsidRDefault="00345CFC" w:rsidP="00345CFC">
      <w:pPr>
        <w:pStyle w:val="a3"/>
        <w:spacing w:before="73" w:line="198" w:lineRule="exact"/>
        <w:ind w:left="100" w:right="5987"/>
        <w:rPr>
          <w:rFonts w:ascii="Arial"/>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EB1CB4" w:rsidRPr="00EB1CB4" w:rsidRDefault="00EB1CB4" w:rsidP="00EB1CB4">
      <w:pPr>
        <w:rPr>
          <w:sz w:val="18"/>
          <w:szCs w:val="18"/>
        </w:rPr>
      </w:pPr>
      <w:r w:rsidRPr="00EB1CB4">
        <w:rPr>
          <w:sz w:val="18"/>
          <w:szCs w:val="18"/>
        </w:rPr>
        <w:t>The NC lathe is one of the major metal cutting machine tool. The overhang amount of the tool become large at boring with the NC lathe. The tool vibration often become a problem at boring. The surface roughness and tool life are affected by the tool vibration. Therefore, it is necessary to reduce the tool vibration at boring with NC lathe. In this study, the application of damping alloy for the NC lathe sleeve was proposed. The characteristic of damping alloy is absorb vibration by transforming dynamic energy of the vibration into heat energy. A cutting experiment was operated by using the new type sleeve made of only damping alloy and the traditional type sleeve made of steel. The results such as vibration, surface roughness and tool life are compered between the both tools. The tool vibration became small and the tool life became long with new type sleeve compared to the traditional type sleeve. However the surface roughness became large by using new type sleeve. It is supposed that the rigid of new type sleeve is smaller than that of traditional type sleeve.</w:t>
      </w:r>
    </w:p>
    <w:p w:rsidR="00345CFC" w:rsidRPr="00345CFC" w:rsidRDefault="00EB1CB4" w:rsidP="00EB1CB4">
      <w:pPr>
        <w:rPr>
          <w:sz w:val="18"/>
          <w:szCs w:val="18"/>
        </w:rPr>
      </w:pPr>
      <w:r w:rsidRPr="00EB1CB4">
        <w:rPr>
          <w:sz w:val="18"/>
          <w:szCs w:val="18"/>
        </w:rPr>
        <w:t>Therefore, the composite sleeve that was combined with damping alloy and steel was developed for improving the rigidity. As a result, the tool vibration using the composite sleeve indicated one fifth and the surface roughness became half compared to the steel sleeve. The vibration analysis based on this experimental results was studied to clarify the vibration mechanism. The modal analysis was operated with the structural analysis software by using 3D models. And the FFT analysis was operated by the vibration data. As a result, it was revealed that the natural frequency of cutting tool system with new type sleeve was changed compared to the traditional system. And it was revealed that the bending mode frequency was closed to the twist mode frequency.</w:t>
      </w:r>
    </w:p>
    <w:p w:rsidR="00345CFC" w:rsidRDefault="00345CFC">
      <w:pPr>
        <w:pStyle w:val="a3"/>
        <w:spacing w:before="90" w:line="280" w:lineRule="auto"/>
        <w:ind w:left="100"/>
        <w:jc w:val="both"/>
      </w:pPr>
    </w:p>
    <w:p w:rsidR="007D3A55" w:rsidRDefault="00A9710C" w:rsidP="007D3A55">
      <w:pPr>
        <w:pStyle w:val="3"/>
        <w:spacing w:before="74"/>
        <w:ind w:left="0"/>
        <w:rPr>
          <w:color w:val="BF5A14"/>
        </w:rPr>
      </w:pPr>
      <w:r>
        <w:rPr>
          <w:color w:val="BF5A14"/>
        </w:rPr>
        <w:t>Image</w:t>
      </w:r>
    </w:p>
    <w:p w:rsidR="007D3A55" w:rsidRDefault="00EB1CB4" w:rsidP="007D3A55">
      <w:pPr>
        <w:pStyle w:val="3"/>
        <w:spacing w:before="74"/>
        <w:ind w:left="0"/>
        <w:rPr>
          <w:noProof/>
          <w:lang w:eastAsia="ja-JP"/>
        </w:rPr>
      </w:pPr>
      <w:r>
        <w:rPr>
          <w:rFonts w:ascii="Times New Roman" w:hAnsi="Times New Roman" w:cs="Times New Roman"/>
          <w:noProof/>
          <w:sz w:val="24"/>
          <w:lang w:eastAsia="ja-JP"/>
        </w:rPr>
        <w:drawing>
          <wp:anchor distT="0" distB="0" distL="114300" distR="114300" simplePos="0" relativeHeight="251699712" behindDoc="0" locked="0" layoutInCell="1" allowOverlap="1">
            <wp:simplePos x="0" y="0"/>
            <wp:positionH relativeFrom="column">
              <wp:posOffset>2880042</wp:posOffset>
            </wp:positionH>
            <wp:positionV relativeFrom="paragraph">
              <wp:posOffset>127000</wp:posOffset>
            </wp:positionV>
            <wp:extent cx="2150745" cy="1545278"/>
            <wp:effectExtent l="0" t="0" r="1905"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振動波形.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0745" cy="1545278"/>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lang w:eastAsia="ja-JP"/>
        </w:rPr>
        <w:drawing>
          <wp:anchor distT="0" distB="0" distL="114300" distR="114300" simplePos="0" relativeHeight="251655680" behindDoc="0" locked="0" layoutInCell="1" allowOverlap="1">
            <wp:simplePos x="0" y="0"/>
            <wp:positionH relativeFrom="column">
              <wp:posOffset>344487</wp:posOffset>
            </wp:positionH>
            <wp:positionV relativeFrom="paragraph">
              <wp:posOffset>105728</wp:posOffset>
            </wp:positionV>
            <wp:extent cx="2151213" cy="1566862"/>
            <wp:effectExtent l="0" t="0" r="190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複合スリーブ.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8366" cy="1579355"/>
                    </a:xfrm>
                    <a:prstGeom prst="rect">
                      <a:avLst/>
                    </a:prstGeom>
                  </pic:spPr>
                </pic:pic>
              </a:graphicData>
            </a:graphic>
            <wp14:sizeRelH relativeFrom="margin">
              <wp14:pctWidth>0</wp14:pctWidth>
            </wp14:sizeRelH>
            <wp14:sizeRelV relativeFrom="margin">
              <wp14:pctHeight>0</wp14:pctHeight>
            </wp14:sizeRelV>
          </wp:anchor>
        </w:drawing>
      </w:r>
      <w:r w:rsidR="002F2F1C">
        <w:rPr>
          <w:noProof/>
          <w:lang w:eastAsia="ja-JP"/>
        </w:rPr>
        <w:drawing>
          <wp:anchor distT="0" distB="0" distL="114300" distR="114300" simplePos="0" relativeHeight="251609600" behindDoc="1"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86048"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62496"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38944"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15392"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491840"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468288"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rFonts w:eastAsiaTheme="minorEastAsia"/>
          <w:noProof/>
          <w:lang w:eastAsia="ja-JP"/>
        </w:rPr>
      </w:pPr>
    </w:p>
    <w:p w:rsidR="00EB1CB4" w:rsidRDefault="00EB1CB4" w:rsidP="007D3A55">
      <w:pPr>
        <w:pStyle w:val="3"/>
        <w:spacing w:before="74"/>
        <w:ind w:left="0"/>
        <w:rPr>
          <w:rFonts w:eastAsiaTheme="minorEastAsia"/>
          <w:noProof/>
          <w:lang w:eastAsia="ja-JP"/>
        </w:rPr>
      </w:pPr>
      <w:r>
        <w:rPr>
          <w:noProof/>
          <w:lang w:eastAsia="ja-JP"/>
        </w:rPr>
        <mc:AlternateContent>
          <mc:Choice Requires="wps">
            <w:drawing>
              <wp:anchor distT="45720" distB="45720" distL="114300" distR="114300" simplePos="0" relativeHeight="251863552" behindDoc="0" locked="0" layoutInCell="1" allowOverlap="1" wp14:anchorId="67ED0E75" wp14:editId="0C509F89">
                <wp:simplePos x="0" y="0"/>
                <wp:positionH relativeFrom="column">
                  <wp:posOffset>2584767</wp:posOffset>
                </wp:positionH>
                <wp:positionV relativeFrom="paragraph">
                  <wp:posOffset>127635</wp:posOffset>
                </wp:positionV>
                <wp:extent cx="2974340" cy="1404620"/>
                <wp:effectExtent l="0" t="0" r="0" b="0"/>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340" cy="1404620"/>
                        </a:xfrm>
                        <a:prstGeom prst="rect">
                          <a:avLst/>
                        </a:prstGeom>
                        <a:noFill/>
                        <a:ln w="9525">
                          <a:noFill/>
                          <a:miter lim="800000"/>
                          <a:headEnd/>
                          <a:tailEnd/>
                        </a:ln>
                      </wps:spPr>
                      <wps:txbx>
                        <w:txbxContent>
                          <w:p w:rsidR="00EB1CB4" w:rsidRPr="002B6C09" w:rsidRDefault="00EB1CB4" w:rsidP="00EB1CB4">
                            <w:pPr>
                              <w:jc w:val="center"/>
                              <w:rPr>
                                <w:sz w:val="18"/>
                                <w:szCs w:val="18"/>
                              </w:rPr>
                            </w:pPr>
                            <w:r>
                              <w:rPr>
                                <w:sz w:val="18"/>
                                <w:szCs w:val="18"/>
                              </w:rPr>
                              <w:t>(b) Tool vibration of composite sleeve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ED0E75" id="_x0000_t202" coordsize="21600,21600" o:spt="202" path="m,l,21600r21600,l21600,xe">
                <v:stroke joinstyle="miter"/>
                <v:path gradientshapeok="t" o:connecttype="rect"/>
              </v:shapetype>
              <v:shape id="テキスト ボックス 2" o:spid="_x0000_s1026" type="#_x0000_t202" style="position:absolute;margin-left:203.5pt;margin-top:10.05pt;width:234.2pt;height:110.6pt;z-index:251863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5UKwIAAAUEAAAOAAAAZHJzL2Uyb0RvYy54bWysU8uO0zAU3SPxD5b3NGlIO9Oo6WiYoQhp&#10;eEgDH+A6TmPhF7bbpCxbCfER/AJizffkR7h2Op0KdogsLN9c3+N7zj2eX3VSoC2zjmtV4vEoxYgp&#10;qiuu1iX++GH57BIj54mqiNCKlXjHHL5aPH0yb03BMt1oUTGLAES5ojUlbrw3RZI42jBJ3EgbpiBZ&#10;ayuJh9Cuk8qSFtClSLI0nSattpWxmjLn4O/tkMSLiF/XjPp3de2YR6LE0JuPq43rKqzJYk6KtSWm&#10;4fTYBvmHLiThCi49Qd0ST9DG8r+gJKdWO137EdUy0XXNKYscgM04/YPNfUMMi1xAHGdOMrn/B0vf&#10;bt9bxKsSZ1OMFJEwo/7wtd//6Pe/+sM31B++94dDv/8JMcqCXq1xBZTdGyj03Qvdwdwjd2fuNP3k&#10;kNI3DVFrdm2tbhtGKuh3HCqTs9IBxwWQVftGV3Av2XgdgbrayiAmyIMAHea2O82KdR5R+JnNLvLn&#10;OaQo5MZ5mk+zOM2EFA/lxjr/immJwqbEFswQ4cn2zvnQDikejoTblF5yIaIhhEJtiWeTbBILzjKS&#10;e/Cr4LLEl2n4BgcFli9VFYs94WLYwwVCHWkHpgNn3606OBi0WOlqBwJYPfgS3hFsGm2/YNSCJ0vs&#10;Pm+IZRiJ1wpEnI3zwNjHIJ9cAGNkzzOr8wxRFKBK7DEatjc+Gj9wdeYaxF7yKMNjJ8dewWtRneO7&#10;CGY+j+Opx9e7+A0AAP//AwBQSwMEFAAGAAgAAAAhAIr/kDffAAAACgEAAA8AAABkcnMvZG93bnJl&#10;di54bWxMj8FOwzAQRO9I/IO1SNyonRBIlcapKtSWI6VEnN3YTSLitRW7afh7lhMcZ2c0+6Zcz3Zg&#10;kxlD71BCshDADDZO99hKqD92D0tgISrUanBoJHybAOvq9qZUhXZXfDfTMbaMSjAUSkIXoy84D01n&#10;rAoL5w2Sd3ajVZHk2HI9qiuV24GnQjxzq3qkD53y5qUzzdfxYiX46Pf56/h22Gx3k6g/93Xat1sp&#10;7+/mzQpYNHP8C8MvPqFDRUwnd0Ed2CAhEzltiRJSkQCjwDJ/yoCd6JAlj8Crkv+fUP0AAAD//wMA&#10;UEsBAi0AFAAGAAgAAAAhALaDOJL+AAAA4QEAABMAAAAAAAAAAAAAAAAAAAAAAFtDb250ZW50X1R5&#10;cGVzXS54bWxQSwECLQAUAAYACAAAACEAOP0h/9YAAACUAQAACwAAAAAAAAAAAAAAAAAvAQAAX3Jl&#10;bHMvLnJlbHNQSwECLQAUAAYACAAAACEAZ8VuVCsCAAAFBAAADgAAAAAAAAAAAAAAAAAuAgAAZHJz&#10;L2Uyb0RvYy54bWxQSwECLQAUAAYACAAAACEAiv+QN98AAAAKAQAADwAAAAAAAAAAAAAAAACFBAAA&#10;ZHJzL2Rvd25yZXYueG1sUEsFBgAAAAAEAAQA8wAAAJEFAAAAAA==&#10;" filled="f" stroked="f">
                <v:textbox style="mso-fit-shape-to-text:t">
                  <w:txbxContent>
                    <w:p w:rsidR="00EB1CB4" w:rsidRPr="002B6C09" w:rsidRDefault="00EB1CB4" w:rsidP="00EB1CB4">
                      <w:pPr>
                        <w:jc w:val="center"/>
                        <w:rPr>
                          <w:sz w:val="18"/>
                          <w:szCs w:val="18"/>
                        </w:rPr>
                      </w:pPr>
                      <w:r>
                        <w:rPr>
                          <w:sz w:val="18"/>
                          <w:szCs w:val="18"/>
                        </w:rPr>
                        <w:t>(b) Tool vibration of composite sleeve</w:t>
                      </w:r>
                    </w:p>
                  </w:txbxContent>
                </v:textbox>
              </v:shape>
            </w:pict>
          </mc:Fallback>
        </mc:AlternateContent>
      </w:r>
      <w:r>
        <w:rPr>
          <w:noProof/>
          <w:lang w:eastAsia="ja-JP"/>
        </w:rPr>
        <mc:AlternateContent>
          <mc:Choice Requires="wps">
            <w:drawing>
              <wp:anchor distT="45720" distB="45720" distL="114300" distR="114300" simplePos="0" relativeHeight="251788800" behindDoc="0" locked="0" layoutInCell="1" allowOverlap="1" wp14:anchorId="194AD07F" wp14:editId="662D550D">
                <wp:simplePos x="0" y="0"/>
                <wp:positionH relativeFrom="column">
                  <wp:posOffset>344488</wp:posOffset>
                </wp:positionH>
                <wp:positionV relativeFrom="paragraph">
                  <wp:posOffset>118745</wp:posOffset>
                </wp:positionV>
                <wp:extent cx="2150745" cy="1404620"/>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745" cy="1404620"/>
                        </a:xfrm>
                        <a:prstGeom prst="rect">
                          <a:avLst/>
                        </a:prstGeom>
                        <a:noFill/>
                        <a:ln w="9525">
                          <a:noFill/>
                          <a:miter lim="800000"/>
                          <a:headEnd/>
                          <a:tailEnd/>
                        </a:ln>
                      </wps:spPr>
                      <wps:txbx>
                        <w:txbxContent>
                          <w:p w:rsidR="00EB1CB4" w:rsidRPr="002B6C09" w:rsidRDefault="00EB1CB4" w:rsidP="00EB1CB4">
                            <w:pPr>
                              <w:jc w:val="center"/>
                              <w:rPr>
                                <w:sz w:val="18"/>
                                <w:szCs w:val="18"/>
                              </w:rPr>
                            </w:pPr>
                            <w:r>
                              <w:rPr>
                                <w:sz w:val="18"/>
                                <w:szCs w:val="18"/>
                              </w:rPr>
                              <w:t>(a)</w:t>
                            </w:r>
                            <w:r w:rsidRPr="002B6C09">
                              <w:rPr>
                                <w:sz w:val="18"/>
                                <w:szCs w:val="18"/>
                              </w:rPr>
                              <w:t xml:space="preserve"> </w:t>
                            </w:r>
                            <w:r>
                              <w:rPr>
                                <w:sz w:val="18"/>
                                <w:szCs w:val="18"/>
                              </w:rPr>
                              <w:t>C</w:t>
                            </w:r>
                            <w:r w:rsidRPr="00EB1CB4">
                              <w:rPr>
                                <w:sz w:val="18"/>
                                <w:szCs w:val="18"/>
                              </w:rPr>
                              <w:t>omposite sleeve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4AD07F" id="_x0000_s1027" type="#_x0000_t202" style="position:absolute;margin-left:27.15pt;margin-top:9.35pt;width:169.35pt;height:110.6pt;z-index:251788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hLQIAAAwEAAAOAAAAZHJzL2Uyb0RvYy54bWysU8uO0zAU3SPxD5b3NA+lM9Oo6WiYoQhp&#10;eEgDH+A6TmPhF7bbpCynEuIj+AXEmu/Jj3DttKWCHSILy9c39/iec4/n170UaMus41pVOJukGDFF&#10;dc3VusIf3i+fXWHkPFE1EVqxCu+Yw9eLp0/mnSlZrlstamYRgChXdqbCrfemTBJHWyaJm2jDFCQb&#10;bSXxENp1UlvSAboUSZ6mF0mnbW2spsw5OL0bk3gR8ZuGUf+2aRzzSFQYevNxtXFdhTVZzEm5tsS0&#10;nB7aIP/QhSRcwaUnqDviCdpY/heU5NRqpxs/oVomumk4ZZEDsMnSP9g8tMSwyAXEceYkk/t/sPTN&#10;9p1FvIbZzTBSRMKMhv2X4fH78Phz2H9Fw/7bsN8Pjz8gRnnQqzOuhLIHA4W+f657qI3cnbnX9KND&#10;St+2RK3ZjbW6axmpod8sVCZnpSOOCyCr7rWu4V6y8ToC9Y2VQUyQBwE6zG13mhXrPaJwmGfT9LKY&#10;YkQhlxVpcZHHaSakPJYb6/xLpiUKmwpbMEOEJ9t750M7pDz+Em5TesmFiIYQCnUVnk3zaSw4y0ju&#10;wa+CywpfpeEbHRRYvlB1LPaEi3EPFwh1oB2Yjpx9v+pHxY9qrnS9Ax2sHu0Jzwk2rbafMerAmhV2&#10;nzbEMozEKwVazrKiCF6OQTG9BOLInmdW5xmiKEBV2GM0bm999H+g7MwNaL7kUY0wnLGTQ8tguSjS&#10;4XkET5/H8a/fj3jxCwAA//8DAFBLAwQUAAYACAAAACEASiD+sd4AAAAJAQAADwAAAGRycy9kb3du&#10;cmV2LnhtbEyPwU7DMBBE70j8g7VI3KhDArQJcaoKteUIlIizGy9JRLy2YjcNf89yguPOjGbflOvZ&#10;DmLCMfSOFNwuEhBIjTM9tQrq993NCkSImoweHKGCbwywri4vSl0Yd6Y3nA6xFVxCodAKuhh9IWVo&#10;OrQ6LJxHYu/TjVZHPsdWmlGfudwOMk2SB2l1T/yh0x6fOmy+DierwEe/Xz6PL6+b7W5K6o99nfbt&#10;Vqnrq3nzCCLiHP/C8IvP6FAx09GdyAQxKLi/yzjJ+moJgv0sz3jbUUGa5TnIqpT/F1Q/AAAA//8D&#10;AFBLAQItABQABgAIAAAAIQC2gziS/gAAAOEBAAATAAAAAAAAAAAAAAAAAAAAAABbQ29udGVudF9U&#10;eXBlc10ueG1sUEsBAi0AFAAGAAgAAAAhADj9If/WAAAAlAEAAAsAAAAAAAAAAAAAAAAALwEAAF9y&#10;ZWxzLy5yZWxzUEsBAi0AFAAGAAgAAAAhAM1D+iEtAgAADAQAAA4AAAAAAAAAAAAAAAAALgIAAGRy&#10;cy9lMm9Eb2MueG1sUEsBAi0AFAAGAAgAAAAhAEog/rHeAAAACQEAAA8AAAAAAAAAAAAAAAAAhwQA&#10;AGRycy9kb3ducmV2LnhtbFBLBQYAAAAABAAEAPMAAACSBQAAAAA=&#10;" filled="f" stroked="f">
                <v:textbox style="mso-fit-shape-to-text:t">
                  <w:txbxContent>
                    <w:p w:rsidR="00EB1CB4" w:rsidRPr="002B6C09" w:rsidRDefault="00EB1CB4" w:rsidP="00EB1CB4">
                      <w:pPr>
                        <w:jc w:val="center"/>
                        <w:rPr>
                          <w:sz w:val="18"/>
                          <w:szCs w:val="18"/>
                        </w:rPr>
                      </w:pPr>
                      <w:r>
                        <w:rPr>
                          <w:sz w:val="18"/>
                          <w:szCs w:val="18"/>
                        </w:rPr>
                        <w:t>(a)</w:t>
                      </w:r>
                      <w:r w:rsidRPr="002B6C09">
                        <w:rPr>
                          <w:sz w:val="18"/>
                          <w:szCs w:val="18"/>
                        </w:rPr>
                        <w:t xml:space="preserve"> </w:t>
                      </w:r>
                      <w:r>
                        <w:rPr>
                          <w:sz w:val="18"/>
                          <w:szCs w:val="18"/>
                        </w:rPr>
                        <w:t>C</w:t>
                      </w:r>
                      <w:r w:rsidRPr="00EB1CB4">
                        <w:rPr>
                          <w:sz w:val="18"/>
                          <w:szCs w:val="18"/>
                        </w:rPr>
                        <w:t>omposite sleeve</w:t>
                      </w:r>
                    </w:p>
                  </w:txbxContent>
                </v:textbox>
              </v:shape>
            </w:pict>
          </mc:Fallback>
        </mc:AlternateContent>
      </w:r>
    </w:p>
    <w:p w:rsidR="00EB1CB4" w:rsidRDefault="00EB1CB4" w:rsidP="007D3A55">
      <w:pPr>
        <w:pStyle w:val="3"/>
        <w:spacing w:before="74"/>
        <w:ind w:left="0"/>
        <w:rPr>
          <w:rFonts w:eastAsiaTheme="minorEastAsia"/>
          <w:noProof/>
          <w:lang w:eastAsia="ja-JP"/>
        </w:rPr>
      </w:pPr>
    </w:p>
    <w:p w:rsidR="00EB1CB4" w:rsidRDefault="00EB1CB4" w:rsidP="007D3A55">
      <w:pPr>
        <w:pStyle w:val="3"/>
        <w:spacing w:before="74"/>
        <w:ind w:left="0"/>
        <w:rPr>
          <w:rFonts w:eastAsiaTheme="minorEastAsia"/>
          <w:noProof/>
          <w:lang w:eastAsia="ja-JP"/>
        </w:rPr>
      </w:pPr>
      <w:r>
        <w:rPr>
          <w:rFonts w:ascii="Times New Roman" w:hAnsi="Times New Roman" w:cs="Times New Roman"/>
          <w:noProof/>
          <w:sz w:val="24"/>
          <w:lang w:eastAsia="ja-JP"/>
        </w:rPr>
        <w:drawing>
          <wp:anchor distT="0" distB="0" distL="114300" distR="114300" simplePos="0" relativeHeight="251769344" behindDoc="0" locked="0" layoutInCell="1" allowOverlap="1">
            <wp:simplePos x="0" y="0"/>
            <wp:positionH relativeFrom="column">
              <wp:posOffset>3497262</wp:posOffset>
            </wp:positionH>
            <wp:positionV relativeFrom="paragraph">
              <wp:posOffset>56197</wp:posOffset>
            </wp:positionV>
            <wp:extent cx="2300288" cy="1543397"/>
            <wp:effectExtent l="0" t="0" r="508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複合スリーブ強度波形.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00288" cy="154339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lang w:eastAsia="ja-JP"/>
        </w:rPr>
        <w:drawing>
          <wp:anchor distT="0" distB="0" distL="114300" distR="114300" simplePos="0" relativeHeight="251741696" behindDoc="0" locked="0" layoutInCell="1" allowOverlap="1">
            <wp:simplePos x="0" y="0"/>
            <wp:positionH relativeFrom="column">
              <wp:posOffset>343853</wp:posOffset>
            </wp:positionH>
            <wp:positionV relativeFrom="paragraph">
              <wp:posOffset>55880</wp:posOffset>
            </wp:positionV>
            <wp:extent cx="2946039" cy="1509395"/>
            <wp:effectExtent l="0" t="0" r="6985"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m.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46039" cy="1509395"/>
                    </a:xfrm>
                    <a:prstGeom prst="rect">
                      <a:avLst/>
                    </a:prstGeom>
                  </pic:spPr>
                </pic:pic>
              </a:graphicData>
            </a:graphic>
            <wp14:sizeRelH relativeFrom="margin">
              <wp14:pctWidth>0</wp14:pctWidth>
            </wp14:sizeRelH>
            <wp14:sizeRelV relativeFrom="margin">
              <wp14:pctHeight>0</wp14:pctHeight>
            </wp14:sizeRelV>
          </wp:anchor>
        </w:drawing>
      </w:r>
    </w:p>
    <w:p w:rsidR="00EB1CB4" w:rsidRDefault="00EB1CB4" w:rsidP="007D3A55">
      <w:pPr>
        <w:pStyle w:val="3"/>
        <w:spacing w:before="74"/>
        <w:ind w:left="0"/>
        <w:rPr>
          <w:rFonts w:eastAsiaTheme="minorEastAsia"/>
          <w:noProof/>
          <w:lang w:eastAsia="ja-JP"/>
        </w:rPr>
      </w:pPr>
    </w:p>
    <w:p w:rsidR="00EB1CB4" w:rsidRDefault="00EB1CB4" w:rsidP="007D3A55">
      <w:pPr>
        <w:pStyle w:val="3"/>
        <w:spacing w:before="74"/>
        <w:ind w:left="0"/>
        <w:rPr>
          <w:rFonts w:eastAsiaTheme="minorEastAsia"/>
          <w:noProof/>
          <w:lang w:eastAsia="ja-JP"/>
        </w:rPr>
      </w:pPr>
    </w:p>
    <w:p w:rsidR="00EB1CB4" w:rsidRPr="00EB1CB4" w:rsidRDefault="00EB1CB4" w:rsidP="007D3A55">
      <w:pPr>
        <w:pStyle w:val="3"/>
        <w:spacing w:before="74"/>
        <w:ind w:left="0"/>
        <w:rPr>
          <w:rFonts w:eastAsiaTheme="minorEastAsia"/>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rFonts w:eastAsiaTheme="minorEastAsia"/>
          <w:noProof/>
          <w:lang w:eastAsia="ja-JP"/>
        </w:rPr>
      </w:pPr>
    </w:p>
    <w:p w:rsidR="00EB1CB4" w:rsidRDefault="00EB1CB4" w:rsidP="007D3A55">
      <w:pPr>
        <w:pStyle w:val="3"/>
        <w:spacing w:before="74"/>
        <w:ind w:left="0"/>
        <w:rPr>
          <w:rFonts w:eastAsiaTheme="minorEastAsia"/>
          <w:noProof/>
          <w:lang w:eastAsia="ja-JP"/>
        </w:rPr>
      </w:pPr>
    </w:p>
    <w:p w:rsidR="002F2F1C" w:rsidRDefault="00EB1CB4" w:rsidP="007D3A55">
      <w:pPr>
        <w:pStyle w:val="3"/>
        <w:spacing w:before="74"/>
        <w:ind w:left="0"/>
        <w:rPr>
          <w:rFonts w:eastAsiaTheme="minorEastAsia"/>
          <w:noProof/>
          <w:lang w:eastAsia="ja-JP"/>
        </w:rPr>
      </w:pPr>
      <w:r>
        <w:rPr>
          <w:noProof/>
          <w:lang w:eastAsia="ja-JP"/>
        </w:rPr>
        <mc:AlternateContent>
          <mc:Choice Requires="wps">
            <w:drawing>
              <wp:anchor distT="45720" distB="45720" distL="114300" distR="114300" simplePos="0" relativeHeight="251868672" behindDoc="0" locked="0" layoutInCell="1" allowOverlap="1" wp14:anchorId="70F9F2E4" wp14:editId="3FE80EBD">
                <wp:simplePos x="0" y="0"/>
                <wp:positionH relativeFrom="column">
                  <wp:posOffset>3338512</wp:posOffset>
                </wp:positionH>
                <wp:positionV relativeFrom="paragraph">
                  <wp:posOffset>62230</wp:posOffset>
                </wp:positionV>
                <wp:extent cx="2974340" cy="1404620"/>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340" cy="1404620"/>
                        </a:xfrm>
                        <a:prstGeom prst="rect">
                          <a:avLst/>
                        </a:prstGeom>
                        <a:noFill/>
                        <a:ln w="9525">
                          <a:noFill/>
                          <a:miter lim="800000"/>
                          <a:headEnd/>
                          <a:tailEnd/>
                        </a:ln>
                      </wps:spPr>
                      <wps:txbx>
                        <w:txbxContent>
                          <w:p w:rsidR="00EB1CB4" w:rsidRPr="002B6C09" w:rsidRDefault="00EB1CB4" w:rsidP="00EB1CB4">
                            <w:pPr>
                              <w:jc w:val="center"/>
                              <w:rPr>
                                <w:sz w:val="18"/>
                                <w:szCs w:val="18"/>
                              </w:rPr>
                            </w:pPr>
                            <w:r>
                              <w:rPr>
                                <w:sz w:val="18"/>
                                <w:szCs w:val="18"/>
                              </w:rPr>
                              <w:t>(d) FFT analysis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F9F2E4" id="_x0000_s1028" type="#_x0000_t202" style="position:absolute;margin-left:262.85pt;margin-top:4.9pt;width:234.2pt;height:110.6pt;z-index:251868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g+ALgIAAAwEAAAOAAAAZHJzL2Uyb0RvYy54bWysU02O0zAU3iNxB8t7mjSkM9Oo6WiYoQhp&#10;BpAGDuA6TmPhP2y3SVm2EuIQXAGx5jy5CM9OWyrYIbKw/PzyPr/ve59n150UaMOs41qVeDxKMWKK&#10;6oqrVYk/vF88u8LIeaIqIrRiJd4yh6/nT5/MWlOwTDdaVMwiAFGuaE2JG+9NkSSONkwSN9KGKUjW&#10;2kriIbSrpLKkBXQpkixNL5JW28pYTZlzcHo3JPE84tc1o/5tXTvmkSgx9ObjauO6DGsyn5FiZYlp&#10;OD20Qf6hC0m4gktPUHfEE7S2/C8oyanVTtd+RLVMdF1zyiIHYDNO/2Dz2BDDIhcQx5mTTO7/wdI3&#10;m3cW8arE2SVGikiYUb//0u++97uf/f4r6vff+v2+3/2AGGVBr9a4AsoeDRT67oXuYO6RuzP3mn50&#10;SOnbhqgVu7FWtw0jFfQ7DpXJWemA4wLIsn3QFdxL1l5HoK62MogJ8iBAh7ltT7NinUcUDrPpZf48&#10;hxSF3DhP84ssTjMhxbHcWOdfMS1R2JTYghkiPNncOx/aIcXxl3Cb0gsuRDSEUKgt8XSSTWLBWUZy&#10;D34VXJb4Kg3f4KDA8qWqYrEnXAx7uECoA+3AdODsu2U3KH5Uc6mrLehg9WBPeE6wabT9jFEL1iyx&#10;+7QmlmEkXivQcjrOA3Efg3xyCcSRPc8szzNEUYAqscdo2N766P9A2Zkb0HzBoxphOEMnh5bBclGk&#10;w/MInj6P41+/H/H8FwAAAP//AwBQSwMEFAAGAAgAAAAhAIjWcD7eAAAACQEAAA8AAABkcnMvZG93&#10;bnJldi54bWxMj81OwzAQhO9IvIO1SNyonUApCdlUFWrLESgRZzdekoj4R7abhrfHnOA4mtHMN9V6&#10;1iObyIfBGoRsIYCRaa0aTIfQvO9uHoCFKI2SozWE8E0B1vXlRSVLZc/mjaZD7FgqMaGUCH2MruQ8&#10;tD1pGRbWkUnep/VaxiR9x5WX51SuR54Lcc+1HExa6KWjp57ar8NJI7jo9qtn//K62e4m0Xzsm3zo&#10;tojXV/PmEVikOf6F4Rc/oUOdmI72ZFRgI8IyX65SFKFID5JfFHcZsCNCfpsJ4HXF/z+ofwAAAP//&#10;AwBQSwECLQAUAAYACAAAACEAtoM4kv4AAADhAQAAEwAAAAAAAAAAAAAAAAAAAAAAW0NvbnRlbnRf&#10;VHlwZXNdLnhtbFBLAQItABQABgAIAAAAIQA4/SH/1gAAAJQBAAALAAAAAAAAAAAAAAAAAC8BAABf&#10;cmVscy8ucmVsc1BLAQItABQABgAIAAAAIQA6lg+ALgIAAAwEAAAOAAAAAAAAAAAAAAAAAC4CAABk&#10;cnMvZTJvRG9jLnhtbFBLAQItABQABgAIAAAAIQCI1nA+3gAAAAkBAAAPAAAAAAAAAAAAAAAAAIgE&#10;AABkcnMvZG93bnJldi54bWxQSwUGAAAAAAQABADzAAAAkwUAAAAA&#10;" filled="f" stroked="f">
                <v:textbox style="mso-fit-shape-to-text:t">
                  <w:txbxContent>
                    <w:p w:rsidR="00EB1CB4" w:rsidRPr="002B6C09" w:rsidRDefault="00EB1CB4" w:rsidP="00EB1CB4">
                      <w:pPr>
                        <w:jc w:val="center"/>
                        <w:rPr>
                          <w:sz w:val="18"/>
                          <w:szCs w:val="18"/>
                        </w:rPr>
                      </w:pPr>
                      <w:r>
                        <w:rPr>
                          <w:sz w:val="18"/>
                          <w:szCs w:val="18"/>
                        </w:rPr>
                        <w:t>(d) FFT analysis</w:t>
                      </w:r>
                    </w:p>
                  </w:txbxContent>
                </v:textbox>
              </v:shape>
            </w:pict>
          </mc:Fallback>
        </mc:AlternateContent>
      </w:r>
      <w:r>
        <w:rPr>
          <w:noProof/>
          <w:lang w:eastAsia="ja-JP"/>
        </w:rPr>
        <mc:AlternateContent>
          <mc:Choice Requires="wps">
            <w:drawing>
              <wp:anchor distT="45720" distB="45720" distL="114300" distR="114300" simplePos="0" relativeHeight="251833856" behindDoc="0" locked="0" layoutInCell="1" allowOverlap="1" wp14:anchorId="32097877" wp14:editId="305F305E">
                <wp:simplePos x="0" y="0"/>
                <wp:positionH relativeFrom="column">
                  <wp:posOffset>315913</wp:posOffset>
                </wp:positionH>
                <wp:positionV relativeFrom="paragraph">
                  <wp:posOffset>12065</wp:posOffset>
                </wp:positionV>
                <wp:extent cx="2974340" cy="1404620"/>
                <wp:effectExtent l="0" t="0" r="0" b="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340" cy="1404620"/>
                        </a:xfrm>
                        <a:prstGeom prst="rect">
                          <a:avLst/>
                        </a:prstGeom>
                        <a:noFill/>
                        <a:ln w="9525">
                          <a:noFill/>
                          <a:miter lim="800000"/>
                          <a:headEnd/>
                          <a:tailEnd/>
                        </a:ln>
                      </wps:spPr>
                      <wps:txbx>
                        <w:txbxContent>
                          <w:p w:rsidR="00EB1CB4" w:rsidRPr="002B6C09" w:rsidRDefault="00EB1CB4" w:rsidP="00EB1CB4">
                            <w:pPr>
                              <w:jc w:val="center"/>
                              <w:rPr>
                                <w:sz w:val="18"/>
                                <w:szCs w:val="18"/>
                              </w:rPr>
                            </w:pPr>
                            <w:r>
                              <w:rPr>
                                <w:sz w:val="18"/>
                                <w:szCs w:val="18"/>
                              </w:rPr>
                              <w:t>(c) Modal analysis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097877" id="_x0000_s1029" type="#_x0000_t202" style="position:absolute;margin-left:24.9pt;margin-top:.95pt;width:234.2pt;height:110.6pt;z-index:251833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jBLQIAAAwEAAAOAAAAZHJzL2Uyb0RvYy54bWysU82O0zAQviPxDpbvNGk23d1GTVfLLkVI&#10;y4+08ACu4zQW/sN2m5RjKyEegldAnHmevAhjpy0V3BA+WB6P55v5vhnPbjop0IZZx7Uq8XiUYsQU&#10;1RVXqxJ/eL94do2R80RVRGjFSrxlDt/Mnz6ZtaZgmW60qJhFAKJc0ZoSN96bIkkcbZgkbqQNU+Cs&#10;tZXEg2lXSWVJC+hSJFmaXiattpWxmjLn4PZ+cOJ5xK9rRv3bunbMI1FiqM3H3cZ9GfZkPiPFyhLT&#10;cHoog/xDFZJwBUlPUPfEE7S2/C8oyanVTtd+RLVMdF1zyiIHYDNO/2Dz2BDDIhcQx5mTTO7/wdI3&#10;m3cW8arEGcijiIQe9fsv/e57v/vZ77+ifv+t3+/73Q+wURb0ao0rIOzRQKDvnusO+h65O/Og6UeH&#10;lL5riFqxW2t12zBSQb3jEJmchQ44LoAs29e6grxk7XUE6morg5ggDwJ0KGx76hXrPKJwmU2v8osc&#10;XBR84zzNL4FAyEGKY7ixzr9kWqJwKLGFYYjwZPPg/PD0+CRkU3rBhYB7UgiF2hJPJ9kkBpx5JPcw&#10;r4LLEl+nYQ0TFFi+UFUM9oSL4Qy1CHWgHZgOnH237KLiF0c1l7ragg5WD+MJ3wkOjbafMWphNEvs&#10;Pq2JZRiJVwq0nI7zQNxHI59chc7Zc8/y3EMUBagSe4yG452P8x94OnMLmi94VCM0Z6jkUDKMXNTz&#10;8D3CTJ/b8dXvTzz/BQAA//8DAFBLAwQUAAYACAAAACEAn2mMN90AAAAIAQAADwAAAGRycy9kb3du&#10;cmV2LnhtbEyPzU7DMBCE70i8g7VI3KgT89eGOFWF2nIstFHPbmySiHht2W4a3p7lBMedGc18Wy4n&#10;O7DRhNg7lJDPMmAGG6d7bCXUh83dHFhMCrUaHBoJ3ybCsrq+KlWh3QU/zLhPLaMSjIWS0KXkC85j&#10;0xmr4sx5g+R9umBVojO0XAd1oXI7cJFlT9yqHmmhU968dqb52p+tBJ/89vkt7N5X682Y1cdtLfp2&#10;LeXtzbR6AZbMlP7C8ItP6FAR08mdUUc2SHhYEHkifQGM7Md8LoCdJAhxnwOvSv7/geoHAAD//wMA&#10;UEsBAi0AFAAGAAgAAAAhALaDOJL+AAAA4QEAABMAAAAAAAAAAAAAAAAAAAAAAFtDb250ZW50X1R5&#10;cGVzXS54bWxQSwECLQAUAAYACAAAACEAOP0h/9YAAACUAQAACwAAAAAAAAAAAAAAAAAvAQAAX3Jl&#10;bHMvLnJlbHNQSwECLQAUAAYACAAAACEA27AYwS0CAAAMBAAADgAAAAAAAAAAAAAAAAAuAgAAZHJz&#10;L2Uyb0RvYy54bWxQSwECLQAUAAYACAAAACEAn2mMN90AAAAIAQAADwAAAAAAAAAAAAAAAACHBAAA&#10;ZHJzL2Rvd25yZXYueG1sUEsFBgAAAAAEAAQA8wAAAJEFAAAAAA==&#10;" filled="f" stroked="f">
                <v:textbox style="mso-fit-shape-to-text:t">
                  <w:txbxContent>
                    <w:p w:rsidR="00EB1CB4" w:rsidRPr="002B6C09" w:rsidRDefault="00EB1CB4" w:rsidP="00EB1CB4">
                      <w:pPr>
                        <w:jc w:val="center"/>
                        <w:rPr>
                          <w:sz w:val="18"/>
                          <w:szCs w:val="18"/>
                        </w:rPr>
                      </w:pPr>
                      <w:r>
                        <w:rPr>
                          <w:sz w:val="18"/>
                          <w:szCs w:val="18"/>
                        </w:rPr>
                        <w:t>(c) Modal analysis</w:t>
                      </w:r>
                    </w:p>
                  </w:txbxContent>
                </v:textbox>
              </v:shape>
            </w:pict>
          </mc:Fallback>
        </mc:AlternateContent>
      </w:r>
    </w:p>
    <w:p w:rsidR="002F2F1C" w:rsidRDefault="00EB1CB4" w:rsidP="007D3A55">
      <w:pPr>
        <w:pStyle w:val="3"/>
        <w:spacing w:before="74"/>
        <w:ind w:left="0"/>
        <w:rPr>
          <w:rFonts w:eastAsiaTheme="minorEastAsia"/>
          <w:noProof/>
          <w:lang w:eastAsia="ja-JP"/>
        </w:rPr>
      </w:pPr>
      <w:r>
        <w:rPr>
          <w:noProof/>
          <w:lang w:eastAsia="ja-JP"/>
        </w:rPr>
        <mc:AlternateContent>
          <mc:Choice Requires="wps">
            <w:drawing>
              <wp:anchor distT="45720" distB="45720" distL="114300" distR="114300" simplePos="0" relativeHeight="251614720" behindDoc="1" locked="0" layoutInCell="1" allowOverlap="1">
                <wp:simplePos x="0" y="0"/>
                <wp:positionH relativeFrom="column">
                  <wp:posOffset>48895</wp:posOffset>
                </wp:positionH>
                <wp:positionV relativeFrom="paragraph">
                  <wp:posOffset>166688</wp:posOffset>
                </wp:positionV>
                <wp:extent cx="6670992"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992" cy="1404620"/>
                        </a:xfrm>
                        <a:prstGeom prst="rect">
                          <a:avLst/>
                        </a:prstGeom>
                        <a:noFill/>
                        <a:ln w="9525">
                          <a:noFill/>
                          <a:miter lim="800000"/>
                          <a:headEnd/>
                          <a:tailEnd/>
                        </a:ln>
                      </wps:spPr>
                      <wps:txbx>
                        <w:txbxContent>
                          <w:p w:rsidR="002F2F1C" w:rsidRPr="002B6C09" w:rsidRDefault="002B6C09" w:rsidP="00EB1CB4">
                            <w:pPr>
                              <w:jc w:val="center"/>
                              <w:rPr>
                                <w:sz w:val="18"/>
                                <w:szCs w:val="18"/>
                              </w:rPr>
                            </w:pPr>
                            <w:r w:rsidRPr="002B6C09">
                              <w:rPr>
                                <w:sz w:val="18"/>
                                <w:szCs w:val="18"/>
                              </w:rPr>
                              <w:t xml:space="preserve">Fig.1 </w:t>
                            </w:r>
                            <w:r w:rsidR="00EB1CB4" w:rsidRPr="00EB1CB4">
                              <w:rPr>
                                <w:sz w:val="18"/>
                                <w:szCs w:val="18"/>
                              </w:rPr>
                              <w:t>The composite sleeve, the tool vibration of the composite sleeve, the modal analysis and the FFT analysis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3.85pt;margin-top:13.15pt;width:525.25pt;height:110.6pt;z-index:-251701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iUMAIAAA0EAAAOAAAAZHJzL2Uyb0RvYy54bWysU0uOEzEQ3SNxB8t70h/lM2mlMxpmCEIa&#10;PtLAARy3O23hH7aT7rCcSIhDcAXEmvP0RSi7kxDBDtELy3Z1Pdd79Wpx3UmBdsw6rlWJs1GKEVNU&#10;V1xtSvzh/erZFUbOE1URoRUr8Z45fL18+mTRmoLlutGiYhYBiHJFa0rceG+KJHG0YZK4kTZMQbDW&#10;VhIPR7tJKktaQJciydN0mrTaVsZqypyD27shiJcRv64Z9W/r2jGPRImhNh9XG9d1WJPlghQbS0zD&#10;6bEM8g9VSMIVPHqGuiOeoK3lf0FJTq12uvYjqmWi65pTFjkAmyz9g81DQwyLXEAcZ84yuf8HS9/s&#10;3lnEqxLn2QwjRSQ0qT986R+/948/+8NX1B++9YdD//gDzigPgrXGFZD3YCDTd891B42P5J251/Sj&#10;Q0rfNkRt2I21um0YqaDgLGQmF6kDjgsg6/a1ruBdsvU6AnW1lUFN0AcBOjRuf24W6zyicDmdztL5&#10;PMeIQiwbp+NpHtuZkOKUbqzzL5mWKGxKbMENEZ7s7p0P5ZDi9Et4TekVFyI6QijUlng+yScx4SIi&#10;uQfDCi5LfJWGb7BQYPlCVTHZEy6GPTwg1JF2YDpw9t26i5KPT2qudbUHHawe/AnzBJtG288YteDN&#10;ErtPW2IZRuKVAi3n2XgczBwP48kMiCN7GVlfRoiiAFVij9GwvfVxAAJlZ25A8xWPaoTmDJUcSwbP&#10;RZGO8xFMfXmOf/2e4uUvAAAA//8DAFBLAwQUAAYACAAAACEAVwM/eN4AAAAJAQAADwAAAGRycy9k&#10;b3ducmV2LnhtbEyPwU7DMBBE70j8g7VI3KhNoE2Vxqkq1JYjUCLObrxNIuK1Zbtp+HvcExxnZzTz&#10;tlxPZmAj+tBbkvA4E8CQGqt7aiXUn7uHJbAQFWk1WEIJPxhgXd3elKrQ9kIfOB5iy1IJhUJJ6GJ0&#10;Beeh6dCoMLMOKXkn642KSfqWa68uqdwMPBNiwY3qKS10yuFLh8334WwkuOj2+at/e99sd6Oov/Z1&#10;1rdbKe/vps0KWMQp/oXhip/QoUpMR3smHdggIc9TUEK2eAJ2tcV8mQE7pstzPgdelfz/B9UvAAAA&#10;//8DAFBLAQItABQABgAIAAAAIQC2gziS/gAAAOEBAAATAAAAAAAAAAAAAAAAAAAAAABbQ29udGVu&#10;dF9UeXBlc10ueG1sUEsBAi0AFAAGAAgAAAAhADj9If/WAAAAlAEAAAsAAAAAAAAAAAAAAAAALwEA&#10;AF9yZWxzLy5yZWxzUEsBAi0AFAAGAAgAAAAhAFOheJQwAgAADQQAAA4AAAAAAAAAAAAAAAAALgIA&#10;AGRycy9lMm9Eb2MueG1sUEsBAi0AFAAGAAgAAAAhAFcDP3jeAAAACQEAAA8AAAAAAAAAAAAAAAAA&#10;igQAAGRycy9kb3ducmV2LnhtbFBLBQYAAAAABAAEAPMAAACVBQAAAAA=&#10;" filled="f" stroked="f">
                <v:textbox style="mso-fit-shape-to-text:t">
                  <w:txbxContent>
                    <w:p w:rsidR="002F2F1C" w:rsidRPr="002B6C09" w:rsidRDefault="002B6C09" w:rsidP="00EB1CB4">
                      <w:pPr>
                        <w:jc w:val="center"/>
                        <w:rPr>
                          <w:sz w:val="18"/>
                          <w:szCs w:val="18"/>
                        </w:rPr>
                      </w:pPr>
                      <w:r w:rsidRPr="002B6C09">
                        <w:rPr>
                          <w:sz w:val="18"/>
                          <w:szCs w:val="18"/>
                        </w:rPr>
                        <w:t xml:space="preserve">Fig.1 </w:t>
                      </w:r>
                      <w:r w:rsidR="00EB1CB4" w:rsidRPr="00EB1CB4">
                        <w:rPr>
                          <w:sz w:val="18"/>
                          <w:szCs w:val="18"/>
                        </w:rPr>
                        <w:t>The composite sleeve, the tool vibration of the composite sleeve, the modal analysis and the FFT analysis</w:t>
                      </w:r>
                    </w:p>
                  </w:txbxContent>
                </v:textbox>
              </v:shape>
            </w:pict>
          </mc:Fallback>
        </mc:AlternateContent>
      </w:r>
    </w:p>
    <w:p w:rsidR="002F2F1C" w:rsidRDefault="002F2F1C" w:rsidP="007D3A55">
      <w:pPr>
        <w:pStyle w:val="3"/>
        <w:spacing w:before="74"/>
        <w:ind w:left="0"/>
        <w:rPr>
          <w:rFonts w:eastAsiaTheme="minorEastAsia"/>
          <w:noProof/>
          <w:lang w:eastAsia="ja-JP"/>
        </w:rPr>
      </w:pPr>
    </w:p>
    <w:p w:rsidR="002F2F1C" w:rsidRPr="002F2F1C" w:rsidRDefault="002F2F1C" w:rsidP="007D3A55">
      <w:pPr>
        <w:pStyle w:val="3"/>
        <w:spacing w:before="74"/>
        <w:ind w:left="0"/>
        <w:rPr>
          <w:rFonts w:eastAsiaTheme="minorEastAsia"/>
          <w:noProof/>
          <w:lang w:eastAsia="ja-JP"/>
        </w:rPr>
      </w:pPr>
    </w:p>
    <w:p w:rsidR="00345CFC" w:rsidRPr="007D3A55" w:rsidRDefault="00345CFC" w:rsidP="007D3A55">
      <w:pPr>
        <w:pStyle w:val="3"/>
        <w:spacing w:before="74"/>
        <w:ind w:left="0"/>
        <w:rPr>
          <w:color w:val="BF5A14"/>
        </w:rPr>
      </w:pP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967782" w:rsidRPr="00B13993" w:rsidRDefault="00967782" w:rsidP="00452F63">
      <w:pPr>
        <w:pStyle w:val="a5"/>
        <w:numPr>
          <w:ilvl w:val="0"/>
          <w:numId w:val="3"/>
        </w:numPr>
        <w:tabs>
          <w:tab w:val="left" w:pos="384"/>
        </w:tabs>
        <w:spacing w:before="103" w:line="216" w:lineRule="exact"/>
        <w:ind w:right="138"/>
        <w:rPr>
          <w:sz w:val="18"/>
        </w:rPr>
      </w:pPr>
      <w:proofErr w:type="spellStart"/>
      <w:r w:rsidRPr="00B13993">
        <w:rPr>
          <w:sz w:val="18"/>
        </w:rPr>
        <w:t>Shivaraj</w:t>
      </w:r>
      <w:proofErr w:type="spellEnd"/>
      <w:r w:rsidRPr="00B13993">
        <w:rPr>
          <w:sz w:val="18"/>
        </w:rPr>
        <w:t xml:space="preserve"> S. </w:t>
      </w:r>
      <w:proofErr w:type="spellStart"/>
      <w:r w:rsidRPr="00B13993">
        <w:rPr>
          <w:sz w:val="18"/>
        </w:rPr>
        <w:t>Vadgeri</w:t>
      </w:r>
      <w:proofErr w:type="spellEnd"/>
      <w:r w:rsidRPr="00B13993">
        <w:rPr>
          <w:sz w:val="18"/>
        </w:rPr>
        <w:t xml:space="preserve">, Sunil R. </w:t>
      </w:r>
      <w:proofErr w:type="spellStart"/>
      <w:r w:rsidRPr="00B13993">
        <w:rPr>
          <w:sz w:val="18"/>
        </w:rPr>
        <w:t>Patil</w:t>
      </w:r>
      <w:proofErr w:type="spellEnd"/>
      <w:r w:rsidRPr="00B13993">
        <w:rPr>
          <w:sz w:val="18"/>
        </w:rPr>
        <w:t xml:space="preserve"> and </w:t>
      </w:r>
      <w:proofErr w:type="spellStart"/>
      <w:r w:rsidRPr="00B13993">
        <w:rPr>
          <w:sz w:val="18"/>
        </w:rPr>
        <w:t>Sandip</w:t>
      </w:r>
      <w:proofErr w:type="spellEnd"/>
      <w:r w:rsidRPr="00B13993">
        <w:rPr>
          <w:sz w:val="18"/>
        </w:rPr>
        <w:t xml:space="preserve"> T. </w:t>
      </w:r>
      <w:proofErr w:type="spellStart"/>
      <w:r w:rsidRPr="00B13993">
        <w:rPr>
          <w:sz w:val="18"/>
        </w:rPr>
        <w:t>Chavan</w:t>
      </w:r>
      <w:proofErr w:type="spellEnd"/>
      <w:r w:rsidRPr="00B13993">
        <w:rPr>
          <w:sz w:val="18"/>
        </w:rPr>
        <w:t xml:space="preserve">, Static and Fatigue Analysis of Lathe spindle for Maximum Cutting Force, </w:t>
      </w:r>
      <w:proofErr w:type="spellStart"/>
      <w:r w:rsidRPr="00B13993">
        <w:rPr>
          <w:sz w:val="18"/>
        </w:rPr>
        <w:t>materialstoday</w:t>
      </w:r>
      <w:proofErr w:type="spellEnd"/>
      <w:r w:rsidRPr="00B13993">
        <w:rPr>
          <w:sz w:val="18"/>
        </w:rPr>
        <w:t>: PROCEEDINGS, Vol.5, Issue 2, Part 1, 4438-4444(2018).</w:t>
      </w:r>
    </w:p>
    <w:p w:rsidR="00967782" w:rsidRPr="00B13993" w:rsidRDefault="00967782" w:rsidP="00DE1C33">
      <w:pPr>
        <w:pStyle w:val="a5"/>
        <w:numPr>
          <w:ilvl w:val="0"/>
          <w:numId w:val="3"/>
        </w:numPr>
        <w:tabs>
          <w:tab w:val="left" w:pos="384"/>
        </w:tabs>
        <w:spacing w:before="103" w:line="216" w:lineRule="exact"/>
        <w:ind w:right="138"/>
        <w:rPr>
          <w:sz w:val="18"/>
        </w:rPr>
      </w:pPr>
      <w:r w:rsidRPr="00B13993">
        <w:rPr>
          <w:sz w:val="18"/>
        </w:rPr>
        <w:t xml:space="preserve">Vadim </w:t>
      </w:r>
      <w:proofErr w:type="spellStart"/>
      <w:r w:rsidRPr="00B13993">
        <w:rPr>
          <w:sz w:val="18"/>
        </w:rPr>
        <w:t>Khoroshailo</w:t>
      </w:r>
      <w:proofErr w:type="spellEnd"/>
      <w:r w:rsidRPr="00B13993">
        <w:rPr>
          <w:sz w:val="18"/>
        </w:rPr>
        <w:t xml:space="preserve">, Viktor </w:t>
      </w:r>
      <w:proofErr w:type="spellStart"/>
      <w:r w:rsidRPr="00B13993">
        <w:rPr>
          <w:sz w:val="18"/>
        </w:rPr>
        <w:t>Kovalov</w:t>
      </w:r>
      <w:proofErr w:type="spellEnd"/>
      <w:r w:rsidRPr="00B13993">
        <w:rPr>
          <w:sz w:val="18"/>
        </w:rPr>
        <w:t xml:space="preserve"> and </w:t>
      </w:r>
      <w:proofErr w:type="spellStart"/>
      <w:r w:rsidRPr="00B13993">
        <w:rPr>
          <w:sz w:val="18"/>
        </w:rPr>
        <w:t>Predrag</w:t>
      </w:r>
      <w:proofErr w:type="spellEnd"/>
      <w:r w:rsidRPr="00B13993">
        <w:rPr>
          <w:sz w:val="18"/>
        </w:rPr>
        <w:t xml:space="preserve"> </w:t>
      </w:r>
      <w:proofErr w:type="spellStart"/>
      <w:r w:rsidRPr="00B13993">
        <w:rPr>
          <w:sz w:val="18"/>
        </w:rPr>
        <w:t>Dašić</w:t>
      </w:r>
      <w:proofErr w:type="spellEnd"/>
      <w:r w:rsidRPr="00B13993">
        <w:rPr>
          <w:sz w:val="18"/>
        </w:rPr>
        <w:t>, Improving of Vibration Resistance of Boring Tools by Bi</w:t>
      </w:r>
      <w:bookmarkStart w:id="0" w:name="_GoBack"/>
      <w:bookmarkEnd w:id="0"/>
      <w:r w:rsidRPr="00B13993">
        <w:rPr>
          <w:sz w:val="18"/>
        </w:rPr>
        <w:t>g Diameter Holes Tooling on Lathe, Procedia Technology, Vol.22, 153-160(2016).</w:t>
      </w:r>
    </w:p>
    <w:p w:rsidR="00967782" w:rsidRPr="00B13993" w:rsidRDefault="00967782" w:rsidP="00165D8F">
      <w:pPr>
        <w:pStyle w:val="a5"/>
        <w:numPr>
          <w:ilvl w:val="0"/>
          <w:numId w:val="3"/>
        </w:numPr>
        <w:tabs>
          <w:tab w:val="left" w:pos="384"/>
        </w:tabs>
        <w:spacing w:before="103" w:line="216" w:lineRule="exact"/>
        <w:ind w:right="138"/>
        <w:rPr>
          <w:sz w:val="18"/>
        </w:rPr>
      </w:pPr>
      <w:r w:rsidRPr="00B13993">
        <w:rPr>
          <w:sz w:val="18"/>
        </w:rPr>
        <w:t xml:space="preserve">G. L. </w:t>
      </w:r>
      <w:proofErr w:type="spellStart"/>
      <w:r w:rsidRPr="00B13993">
        <w:rPr>
          <w:sz w:val="18"/>
        </w:rPr>
        <w:t>Chern</w:t>
      </w:r>
      <w:proofErr w:type="spellEnd"/>
      <w:r w:rsidRPr="00B13993">
        <w:rPr>
          <w:sz w:val="18"/>
        </w:rPr>
        <w:t xml:space="preserve"> and </w:t>
      </w:r>
      <w:proofErr w:type="spellStart"/>
      <w:r w:rsidRPr="00B13993">
        <w:rPr>
          <w:sz w:val="18"/>
        </w:rPr>
        <w:t>Jia</w:t>
      </w:r>
      <w:proofErr w:type="spellEnd"/>
      <w:r w:rsidRPr="00B13993">
        <w:rPr>
          <w:sz w:val="18"/>
        </w:rPr>
        <w:t>-Ming Liang, Study on boring and drilling with vibration cutting, International Journal of Machine Tools and Manufacture, Vol.47, Issue 1, 133-140(2007).</w:t>
      </w:r>
    </w:p>
    <w:p w:rsidR="00967782" w:rsidRPr="00B13993" w:rsidRDefault="00967782" w:rsidP="005B02C7">
      <w:pPr>
        <w:pStyle w:val="a5"/>
        <w:numPr>
          <w:ilvl w:val="0"/>
          <w:numId w:val="3"/>
        </w:numPr>
        <w:tabs>
          <w:tab w:val="left" w:pos="384"/>
        </w:tabs>
        <w:spacing w:before="103" w:line="216" w:lineRule="exact"/>
        <w:ind w:right="138"/>
        <w:rPr>
          <w:sz w:val="18"/>
        </w:rPr>
      </w:pPr>
      <w:r w:rsidRPr="00B13993">
        <w:rPr>
          <w:sz w:val="18"/>
        </w:rPr>
        <w:t xml:space="preserve">K. </w:t>
      </w:r>
      <w:proofErr w:type="spellStart"/>
      <w:r w:rsidRPr="00B13993">
        <w:rPr>
          <w:sz w:val="18"/>
        </w:rPr>
        <w:t>Venkata</w:t>
      </w:r>
      <w:proofErr w:type="spellEnd"/>
      <w:r w:rsidRPr="00B13993">
        <w:rPr>
          <w:sz w:val="18"/>
        </w:rPr>
        <w:t xml:space="preserve"> Rao, B. S. N. Murthy and N. Mohan Rao, Prediction of cutting tool wear, surface roughness and vibration of work piece in boring of AISI 316 steel with artificial neural network, Measurement, Vol.51, 63-70(2014).</w:t>
      </w:r>
    </w:p>
    <w:p w:rsidR="00967782" w:rsidRPr="00B13993" w:rsidRDefault="00967782" w:rsidP="00967782">
      <w:pPr>
        <w:pStyle w:val="a5"/>
        <w:numPr>
          <w:ilvl w:val="0"/>
          <w:numId w:val="3"/>
        </w:numPr>
        <w:tabs>
          <w:tab w:val="left" w:pos="384"/>
        </w:tabs>
        <w:spacing w:before="103" w:line="216" w:lineRule="exact"/>
        <w:ind w:right="138"/>
        <w:rPr>
          <w:sz w:val="18"/>
        </w:rPr>
      </w:pPr>
      <w:r w:rsidRPr="00B13993">
        <w:rPr>
          <w:sz w:val="18"/>
        </w:rPr>
        <w:t xml:space="preserve">Satoshi </w:t>
      </w:r>
      <w:proofErr w:type="spellStart"/>
      <w:r w:rsidRPr="00B13993">
        <w:rPr>
          <w:sz w:val="18"/>
        </w:rPr>
        <w:t>Ema</w:t>
      </w:r>
      <w:proofErr w:type="spellEnd"/>
      <w:r w:rsidRPr="00B13993">
        <w:rPr>
          <w:sz w:val="18"/>
        </w:rPr>
        <w:t xml:space="preserve"> and </w:t>
      </w:r>
      <w:proofErr w:type="spellStart"/>
      <w:r w:rsidRPr="00B13993">
        <w:rPr>
          <w:sz w:val="18"/>
        </w:rPr>
        <w:t>Etsuo</w:t>
      </w:r>
      <w:proofErr w:type="spellEnd"/>
      <w:r w:rsidRPr="00B13993">
        <w:rPr>
          <w:sz w:val="18"/>
        </w:rPr>
        <w:t xml:space="preserve"> Marui, Suppression of chatter vibration of boring tools using impact dampers, International Journal of Machine Tools and Manufacture, Vol.40, Issue 8, 1141-1156(2000).</w:t>
      </w:r>
    </w:p>
    <w:p w:rsidR="00AE3E37" w:rsidRPr="00B13993" w:rsidRDefault="008756E6">
      <w:pPr>
        <w:spacing w:line="200" w:lineRule="exact"/>
        <w:jc w:val="both"/>
        <w:rPr>
          <w:rFonts w:ascii="Calibri" w:hAnsi="Calibri"/>
        </w:rPr>
        <w:sectPr w:rsidR="00AE3E37" w:rsidRPr="00B13993" w:rsidSect="007D3A55">
          <w:type w:val="continuous"/>
          <w:pgSz w:w="11910" w:h="16840"/>
          <w:pgMar w:top="1740" w:right="600" w:bottom="840" w:left="620" w:header="720" w:footer="720" w:gutter="0"/>
          <w:cols w:space="720"/>
        </w:sectPr>
      </w:pPr>
      <w:r w:rsidRPr="00B13993">
        <w:rPr>
          <w:rFonts w:ascii="Calibri" w:hAnsi="Calibri"/>
        </w:rPr>
        <w:t xml:space="preserve">   </w:t>
      </w:r>
    </w:p>
    <w:p w:rsidR="00AE3E37" w:rsidRPr="00B13993"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17F49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F7A58" w:rsidRDefault="00EB1CB4" w:rsidP="00404E5B">
      <w:pPr>
        <w:spacing w:before="92"/>
        <w:ind w:right="4234"/>
        <w:rPr>
          <w:noProof/>
          <w:lang w:eastAsia="ja-JP"/>
        </w:rPr>
      </w:pPr>
      <w:r>
        <w:rPr>
          <w:rFonts w:ascii="Times New Roman" w:hAnsi="Times New Roman" w:cs="Times New Roman"/>
          <w:noProof/>
          <w:sz w:val="24"/>
          <w:lang w:eastAsia="ja-JP"/>
        </w:rPr>
        <w:drawing>
          <wp:anchor distT="0" distB="0" distL="114300" distR="114300" simplePos="0" relativeHeight="251869696" behindDoc="0" locked="0" layoutInCell="1" allowOverlap="1">
            <wp:simplePos x="0" y="0"/>
            <wp:positionH relativeFrom="column">
              <wp:posOffset>53340</wp:posOffset>
            </wp:positionH>
            <wp:positionV relativeFrom="paragraph">
              <wp:posOffset>75565</wp:posOffset>
            </wp:positionV>
            <wp:extent cx="1019379" cy="1306830"/>
            <wp:effectExtent l="0" t="0" r="9525" b="762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顔写真.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19379" cy="130683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EF7A58" w:rsidRDefault="00EF7A58" w:rsidP="00404E5B">
      <w:pPr>
        <w:spacing w:before="92"/>
        <w:ind w:right="4234"/>
        <w:rPr>
          <w:noProof/>
          <w:lang w:eastAsia="ja-JP"/>
        </w:rPr>
      </w:pPr>
    </w:p>
    <w:p w:rsidR="00EF7A58" w:rsidRDefault="00EF7A58" w:rsidP="00404E5B">
      <w:pPr>
        <w:spacing w:before="92"/>
        <w:ind w:right="4234"/>
        <w:rPr>
          <w:rFonts w:eastAsiaTheme="minorEastAsia"/>
          <w:noProof/>
          <w:lang w:eastAsia="ja-JP"/>
        </w:rPr>
      </w:pPr>
    </w:p>
    <w:p w:rsidR="00EF7A58" w:rsidRPr="00EF7A58" w:rsidRDefault="00EF7A58" w:rsidP="00404E5B">
      <w:pPr>
        <w:spacing w:before="92"/>
        <w:ind w:right="4234"/>
        <w:rPr>
          <w:rFonts w:eastAsiaTheme="minorEastAsia"/>
          <w:noProof/>
          <w:lang w:eastAsia="ja-JP"/>
        </w:rPr>
      </w:pPr>
    </w:p>
    <w:p w:rsidR="00EF7A58" w:rsidRDefault="00EF7A58" w:rsidP="00404E5B">
      <w:pPr>
        <w:spacing w:before="92"/>
        <w:ind w:right="4234"/>
        <w:rPr>
          <w:noProof/>
          <w:lang w:eastAsia="ja-JP"/>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EB1CB4">
      <w:pPr>
        <w:spacing w:before="41" w:line="154" w:lineRule="exact"/>
        <w:ind w:left="213" w:right="231"/>
        <w:jc w:val="both"/>
        <w:rPr>
          <w:rFonts w:ascii="Arial"/>
          <w:sz w:val="14"/>
        </w:rPr>
      </w:pPr>
      <w:proofErr w:type="spellStart"/>
      <w:r w:rsidRPr="00EB1CB4">
        <w:rPr>
          <w:rFonts w:ascii="Arial"/>
          <w:sz w:val="14"/>
        </w:rPr>
        <w:t>Yuto</w:t>
      </w:r>
      <w:proofErr w:type="spellEnd"/>
      <w:r w:rsidRPr="00EB1CB4">
        <w:rPr>
          <w:rFonts w:ascii="Arial"/>
          <w:sz w:val="14"/>
        </w:rPr>
        <w:t xml:space="preserve"> </w:t>
      </w:r>
      <w:proofErr w:type="spellStart"/>
      <w:r w:rsidRPr="00EB1CB4">
        <w:rPr>
          <w:rFonts w:ascii="Arial"/>
          <w:sz w:val="14"/>
        </w:rPr>
        <w:t>Horigome</w:t>
      </w:r>
      <w:proofErr w:type="spellEnd"/>
      <w:r w:rsidRPr="00EB1CB4">
        <w:rPr>
          <w:rFonts w:ascii="Arial"/>
          <w:sz w:val="14"/>
        </w:rPr>
        <w:t xml:space="preserve"> is pursuing master degree program. He studied the characteristics of the damping alloy sleeve for boring at National Institute of Technology, Gunma College (NITGC). He entered Gunma University after graduating from NITGC, and he studies Machining Science.</w:t>
      </w:r>
    </w:p>
    <w:p w:rsidR="00EF7A58" w:rsidRDefault="00A9710C" w:rsidP="00EF7A58">
      <w:pPr>
        <w:spacing w:before="62"/>
        <w:ind w:left="4217" w:right="4235"/>
        <w:jc w:val="center"/>
        <w:rPr>
          <w:rFonts w:ascii="Arial"/>
          <w:sz w:val="14"/>
        </w:rPr>
      </w:pPr>
      <w:r>
        <w:rPr>
          <w:rFonts w:ascii="Arial"/>
          <w:sz w:val="14"/>
        </w:rPr>
        <w:t xml:space="preserve">Email: </w:t>
      </w:r>
      <w:hyperlink r:id="rId16" w:history="1">
        <w:r w:rsidR="008F413C" w:rsidRPr="005F35A2">
          <w:rPr>
            <w:rStyle w:val="ac"/>
            <w:rFonts w:ascii="Arial"/>
            <w:sz w:val="14"/>
          </w:rPr>
          <w:t>t181b069@gunma-u.ac.jp</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B406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3C8" w:rsidRDefault="009813C8">
      <w:r>
        <w:separator/>
      </w:r>
    </w:p>
  </w:endnote>
  <w:endnote w:type="continuationSeparator" w:id="0">
    <w:p w:rsidR="009813C8" w:rsidRDefault="0098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3C8" w:rsidRDefault="009813C8">
      <w:r>
        <w:separator/>
      </w:r>
    </w:p>
  </w:footnote>
  <w:footnote w:type="continuationSeparator" w:id="0">
    <w:p w:rsidR="009813C8" w:rsidRDefault="009813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32194"/>
    <w:rsid w:val="001A1679"/>
    <w:rsid w:val="001E752F"/>
    <w:rsid w:val="0023086C"/>
    <w:rsid w:val="0027156D"/>
    <w:rsid w:val="00292ED9"/>
    <w:rsid w:val="002B6C09"/>
    <w:rsid w:val="002F2F1C"/>
    <w:rsid w:val="00345CFC"/>
    <w:rsid w:val="00401AE5"/>
    <w:rsid w:val="00404E5B"/>
    <w:rsid w:val="00414F7B"/>
    <w:rsid w:val="004355DC"/>
    <w:rsid w:val="004749B4"/>
    <w:rsid w:val="00494130"/>
    <w:rsid w:val="004F3523"/>
    <w:rsid w:val="005973B9"/>
    <w:rsid w:val="005B3A56"/>
    <w:rsid w:val="006060CE"/>
    <w:rsid w:val="0063497F"/>
    <w:rsid w:val="00770E30"/>
    <w:rsid w:val="007D3A55"/>
    <w:rsid w:val="008108C6"/>
    <w:rsid w:val="00873DF0"/>
    <w:rsid w:val="008756E6"/>
    <w:rsid w:val="008F413C"/>
    <w:rsid w:val="00967782"/>
    <w:rsid w:val="009813C8"/>
    <w:rsid w:val="00983618"/>
    <w:rsid w:val="009B2D44"/>
    <w:rsid w:val="00A07E82"/>
    <w:rsid w:val="00A527E3"/>
    <w:rsid w:val="00A9710C"/>
    <w:rsid w:val="00AE3E37"/>
    <w:rsid w:val="00B13993"/>
    <w:rsid w:val="00B21A57"/>
    <w:rsid w:val="00C33602"/>
    <w:rsid w:val="00CD6F55"/>
    <w:rsid w:val="00DE3104"/>
    <w:rsid w:val="00E92544"/>
    <w:rsid w:val="00EB1CB4"/>
    <w:rsid w:val="00EF7A58"/>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66E0682-2CE5-4FC6-8535-5040986C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t181b069@gunma-u.ac.j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529</Words>
  <Characters>3021</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nishida</cp:lastModifiedBy>
  <cp:revision>7</cp:revision>
  <dcterms:created xsi:type="dcterms:W3CDTF">2018-04-04T12:15:00Z</dcterms:created>
  <dcterms:modified xsi:type="dcterms:W3CDTF">2018-07-04T17:09:00Z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