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1C74A7" w:rsidRDefault="00E74402" w:rsidP="00E74402">
      <w:pPr>
        <w:pStyle w:val="1"/>
        <w:spacing w:before="170"/>
        <w:rPr>
          <w:color w:val="337AB7"/>
        </w:rPr>
      </w:pPr>
      <w:r w:rsidRPr="001C74A7">
        <w:rPr>
          <w:rFonts w:hint="eastAsia"/>
          <w:color w:val="337AB7"/>
        </w:rPr>
        <w:t>Synthesis</w:t>
      </w:r>
      <w:r w:rsidRPr="001C74A7">
        <w:rPr>
          <w:color w:val="337AB7"/>
        </w:rPr>
        <w:t xml:space="preserve"> </w:t>
      </w:r>
      <w:r w:rsidRPr="001C74A7">
        <w:rPr>
          <w:rFonts w:hint="eastAsia"/>
          <w:color w:val="337AB7"/>
        </w:rPr>
        <w:t xml:space="preserve">of </w:t>
      </w:r>
      <w:r w:rsidRPr="00E74402">
        <w:rPr>
          <w:color w:val="337AB7"/>
        </w:rPr>
        <w:t>Pt-WO</w:t>
      </w:r>
      <w:r w:rsidRPr="001C74A7">
        <w:rPr>
          <w:color w:val="337AB7"/>
          <w:vertAlign w:val="subscript"/>
        </w:rPr>
        <w:t>3</w:t>
      </w:r>
      <w:r w:rsidRPr="00E74402">
        <w:rPr>
          <w:color w:val="337AB7"/>
        </w:rPr>
        <w:t>@W/GNs</w:t>
      </w:r>
      <w:r>
        <w:rPr>
          <w:color w:val="337AB7"/>
        </w:rPr>
        <w:t xml:space="preserve"> </w:t>
      </w:r>
      <w:r w:rsidRPr="00E74402">
        <w:rPr>
          <w:color w:val="337AB7"/>
        </w:rPr>
        <w:t>as</w:t>
      </w:r>
      <w:r w:rsidR="00062D44">
        <w:rPr>
          <w:color w:val="337AB7"/>
        </w:rPr>
        <w:t xml:space="preserve"> a</w:t>
      </w:r>
      <w:r w:rsidRPr="00E74402">
        <w:rPr>
          <w:color w:val="337AB7"/>
        </w:rPr>
        <w:t xml:space="preserve"> </w:t>
      </w:r>
      <w:proofErr w:type="spellStart"/>
      <w:r w:rsidRPr="00E74402">
        <w:rPr>
          <w:color w:val="337AB7"/>
        </w:rPr>
        <w:t>bifunctional</w:t>
      </w:r>
      <w:proofErr w:type="spellEnd"/>
      <w:r w:rsidRPr="00E74402">
        <w:rPr>
          <w:color w:val="337AB7"/>
        </w:rPr>
        <w:t xml:space="preserve"> electro-photo catalyst for catalyzing methanol oxidation and oxygen reduction reaction </w:t>
      </w:r>
    </w:p>
    <w:p w:rsidR="00350701" w:rsidRDefault="00350701" w:rsidP="00350701">
      <w:pPr>
        <w:pStyle w:val="a3"/>
        <w:spacing w:before="73" w:line="198" w:lineRule="exact"/>
        <w:ind w:left="100" w:right="5987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350701" w:rsidRPr="001902D2" w:rsidRDefault="001C74A7" w:rsidP="00350701">
      <w:pPr>
        <w:pStyle w:val="a3"/>
        <w:spacing w:line="360" w:lineRule="exact"/>
        <w:ind w:left="102" w:right="5988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1902D2">
        <w:rPr>
          <w:rFonts w:ascii="Times New Roman" w:hAnsi="Times New Roman" w:cs="Times New Roman"/>
          <w:sz w:val="24"/>
          <w:szCs w:val="24"/>
        </w:rPr>
        <w:t>Zhongshui Li</w:t>
      </w:r>
      <w:r w:rsidR="00350701" w:rsidRPr="001902D2">
        <w:rPr>
          <w:rFonts w:ascii="Times New Roman" w:hAnsi="Times New Roman" w:cs="Times New Roman"/>
          <w:sz w:val="24"/>
          <w:szCs w:val="24"/>
        </w:rPr>
        <w:t>,</w:t>
      </w:r>
      <w:r w:rsidR="00350701" w:rsidRPr="001902D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350701" w:rsidRPr="001902D2">
        <w:rPr>
          <w:rFonts w:ascii="Times New Roman" w:eastAsiaTheme="minorEastAsia" w:hAnsi="Times New Roman" w:cs="Times New Roman"/>
          <w:sz w:val="24"/>
          <w:szCs w:val="24"/>
          <w:lang w:eastAsia="zh-CN"/>
        </w:rPr>
        <w:t>Shuhong</w:t>
      </w:r>
      <w:proofErr w:type="spellEnd"/>
      <w:r w:rsidR="00350701" w:rsidRPr="001902D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Xu</w:t>
      </w:r>
      <w:proofErr w:type="gramStart"/>
      <w:r w:rsidR="00350701" w:rsidRPr="001902D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, </w:t>
      </w:r>
      <w:r w:rsidR="00350701" w:rsidRPr="001902D2">
        <w:rPr>
          <w:rFonts w:ascii="Times New Roman" w:hAnsi="Times New Roman" w:cs="Times New Roman"/>
          <w:sz w:val="24"/>
          <w:szCs w:val="24"/>
        </w:rPr>
        <w:t xml:space="preserve"> Shen</w:t>
      </w:r>
      <w:proofErr w:type="gramEnd"/>
      <w:r w:rsidR="00350701" w:rsidRPr="001902D2">
        <w:rPr>
          <w:rFonts w:ascii="Times New Roman" w:hAnsi="Times New Roman" w:cs="Times New Roman"/>
          <w:sz w:val="24"/>
          <w:szCs w:val="24"/>
        </w:rPr>
        <w:t xml:space="preserve"> Lin</w:t>
      </w:r>
      <w:r w:rsidR="00350701" w:rsidRPr="001902D2">
        <w:rPr>
          <w:rFonts w:ascii="Times New Roman" w:eastAsiaTheme="minorEastAsia" w:hAnsi="Times New Roman" w:cs="Times New Roman"/>
          <w:sz w:val="24"/>
          <w:szCs w:val="24"/>
          <w:lang w:eastAsia="zh-CN"/>
        </w:rPr>
        <w:t>*</w:t>
      </w:r>
    </w:p>
    <w:p w:rsidR="00350701" w:rsidRPr="00350701" w:rsidRDefault="00350701" w:rsidP="00350701">
      <w:pPr>
        <w:pStyle w:val="a3"/>
        <w:spacing w:line="360" w:lineRule="exact"/>
        <w:ind w:left="102" w:right="5988"/>
        <w:rPr>
          <w:rFonts w:ascii="Times New Roman" w:hAnsi="Times New Roman" w:cs="Times New Roman"/>
          <w:sz w:val="24"/>
          <w:szCs w:val="24"/>
        </w:rPr>
      </w:pPr>
      <w:r w:rsidRPr="001902D2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College of Chemistry and Materials Science, </w:t>
      </w:r>
      <w:r w:rsidRPr="001902D2">
        <w:rPr>
          <w:rFonts w:ascii="Times New Roman" w:hAnsi="Times New Roman" w:cs="Times New Roman"/>
          <w:sz w:val="24"/>
          <w:szCs w:val="24"/>
        </w:rPr>
        <w:t>Fujian Normal University, China</w:t>
      </w:r>
    </w:p>
    <w:p w:rsidR="00403211" w:rsidRPr="00350701" w:rsidRDefault="00403211" w:rsidP="00403211">
      <w:pPr>
        <w:pStyle w:val="a3"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C91186" w:rsidRPr="00350701" w:rsidRDefault="00C91186" w:rsidP="002B5DB5">
      <w:pPr>
        <w:pStyle w:val="a3"/>
        <w:spacing w:before="90" w:line="280" w:lineRule="auto"/>
        <w:ind w:left="100"/>
        <w:jc w:val="both"/>
        <w:rPr>
          <w:sz w:val="24"/>
          <w:szCs w:val="24"/>
        </w:rPr>
      </w:pPr>
      <w:r w:rsidRPr="00350701">
        <w:rPr>
          <w:sz w:val="24"/>
          <w:szCs w:val="24"/>
        </w:rPr>
        <w:t>Direct methanol fuel cells (DMFCs) have attracted increasing attention due to its low cost, high power density, ease of handling, and low operating temperature. And the multifunctional electro-catalysts which can be used simul</w:t>
      </w:r>
      <w:r w:rsidR="00062D44" w:rsidRPr="00350701">
        <w:rPr>
          <w:sz w:val="24"/>
          <w:szCs w:val="24"/>
        </w:rPr>
        <w:t>taneously in both the anode (methanol oxidation reaction, MOR) and cathode (oxygen reduction reaction, ORR) are eagerly needed.</w:t>
      </w:r>
      <w:r w:rsidRPr="00350701">
        <w:rPr>
          <w:sz w:val="24"/>
          <w:szCs w:val="24"/>
        </w:rPr>
        <w:t xml:space="preserve"> </w:t>
      </w:r>
      <w:r w:rsidR="002B5DB5" w:rsidRPr="00350701">
        <w:rPr>
          <w:sz w:val="24"/>
          <w:szCs w:val="24"/>
        </w:rPr>
        <w:t>So i</w:t>
      </w:r>
      <w:r w:rsidRPr="00350701">
        <w:rPr>
          <w:sz w:val="24"/>
          <w:szCs w:val="24"/>
        </w:rPr>
        <w:t xml:space="preserve">n this </w:t>
      </w:r>
      <w:r w:rsidR="00062D44" w:rsidRPr="00350701">
        <w:rPr>
          <w:sz w:val="24"/>
          <w:szCs w:val="24"/>
        </w:rPr>
        <w:t>work</w:t>
      </w:r>
      <w:r w:rsidRPr="00350701">
        <w:rPr>
          <w:sz w:val="24"/>
          <w:szCs w:val="24"/>
        </w:rPr>
        <w:t xml:space="preserve">, </w:t>
      </w:r>
      <w:r w:rsidR="00062D44" w:rsidRPr="00350701">
        <w:rPr>
          <w:sz w:val="24"/>
          <w:szCs w:val="24"/>
        </w:rPr>
        <w:t xml:space="preserve">a </w:t>
      </w:r>
      <w:proofErr w:type="spellStart"/>
      <w:r w:rsidR="00062D44" w:rsidRPr="00350701">
        <w:rPr>
          <w:sz w:val="24"/>
          <w:szCs w:val="24"/>
        </w:rPr>
        <w:t>bifunctional</w:t>
      </w:r>
      <w:proofErr w:type="spellEnd"/>
      <w:r w:rsidR="00062D44" w:rsidRPr="00350701">
        <w:rPr>
          <w:sz w:val="24"/>
          <w:szCs w:val="24"/>
        </w:rPr>
        <w:t xml:space="preserve"> electro-photo catalyst</w:t>
      </w:r>
      <w:r w:rsidR="002B5DB5" w:rsidRPr="00350701">
        <w:rPr>
          <w:sz w:val="24"/>
          <w:szCs w:val="24"/>
        </w:rPr>
        <w:t xml:space="preserve"> Pt-WO</w:t>
      </w:r>
      <w:r w:rsidR="002B5DB5" w:rsidRPr="00350701">
        <w:rPr>
          <w:sz w:val="24"/>
          <w:szCs w:val="24"/>
          <w:vertAlign w:val="subscript"/>
        </w:rPr>
        <w:t>3</w:t>
      </w:r>
      <w:r w:rsidR="002B5DB5" w:rsidRPr="00350701">
        <w:rPr>
          <w:sz w:val="24"/>
          <w:szCs w:val="24"/>
        </w:rPr>
        <w:t>@W/GNs</w:t>
      </w:r>
      <w:r w:rsidR="00062D44" w:rsidRPr="00350701">
        <w:rPr>
          <w:sz w:val="24"/>
          <w:szCs w:val="24"/>
        </w:rPr>
        <w:t xml:space="preserve"> </w:t>
      </w:r>
      <w:r w:rsidR="002B5DB5" w:rsidRPr="00350701">
        <w:rPr>
          <w:sz w:val="24"/>
          <w:szCs w:val="24"/>
        </w:rPr>
        <w:t>was synthesized by high temperature solid phase synthesis method,</w:t>
      </w:r>
      <w:r w:rsidR="00062D44" w:rsidRPr="00350701">
        <w:rPr>
          <w:sz w:val="24"/>
          <w:szCs w:val="24"/>
        </w:rPr>
        <w:t xml:space="preserve"> </w:t>
      </w:r>
      <w:r w:rsidRPr="00350701">
        <w:rPr>
          <w:sz w:val="24"/>
          <w:szCs w:val="24"/>
        </w:rPr>
        <w:t xml:space="preserve">with two-dimensional plane structure </w:t>
      </w:r>
      <w:proofErr w:type="spellStart"/>
      <w:r w:rsidR="002B5DB5" w:rsidRPr="00350701">
        <w:rPr>
          <w:sz w:val="24"/>
          <w:szCs w:val="24"/>
        </w:rPr>
        <w:t>graphene</w:t>
      </w:r>
      <w:proofErr w:type="spellEnd"/>
      <w:r w:rsidR="002B5DB5" w:rsidRPr="00350701">
        <w:rPr>
          <w:sz w:val="24"/>
          <w:szCs w:val="24"/>
        </w:rPr>
        <w:t xml:space="preserve"> (GNs)</w:t>
      </w:r>
      <w:r w:rsidRPr="00350701">
        <w:rPr>
          <w:sz w:val="24"/>
          <w:szCs w:val="24"/>
        </w:rPr>
        <w:t xml:space="preserve"> as a </w:t>
      </w:r>
      <w:r w:rsidR="00E5225A" w:rsidRPr="00350701">
        <w:rPr>
          <w:sz w:val="24"/>
          <w:szCs w:val="24"/>
        </w:rPr>
        <w:t xml:space="preserve">support, and </w:t>
      </w:r>
      <w:r w:rsidR="00CE7167" w:rsidRPr="00350701">
        <w:rPr>
          <w:sz w:val="24"/>
          <w:szCs w:val="24"/>
        </w:rPr>
        <w:t>it</w:t>
      </w:r>
      <w:r w:rsidR="002B5DB5" w:rsidRPr="00350701">
        <w:rPr>
          <w:sz w:val="24"/>
          <w:szCs w:val="24"/>
        </w:rPr>
        <w:t xml:space="preserve"> was</w:t>
      </w:r>
      <w:r w:rsidR="00062D44" w:rsidRPr="00350701">
        <w:rPr>
          <w:sz w:val="24"/>
          <w:szCs w:val="24"/>
        </w:rPr>
        <w:t xml:space="preserve"> characterized by TEM, HAADF-STEM, XRD, XPS and Raman</w:t>
      </w:r>
      <w:r w:rsidR="00E5225A" w:rsidRPr="00350701">
        <w:rPr>
          <w:sz w:val="24"/>
          <w:szCs w:val="24"/>
        </w:rPr>
        <w:t>. I</w:t>
      </w:r>
      <w:r w:rsidR="002B5DB5" w:rsidRPr="00350701">
        <w:rPr>
          <w:sz w:val="24"/>
          <w:szCs w:val="24"/>
        </w:rPr>
        <w:t xml:space="preserve">t is found that </w:t>
      </w:r>
      <w:r w:rsidR="00E5225A" w:rsidRPr="00350701">
        <w:rPr>
          <w:sz w:val="24"/>
          <w:szCs w:val="24"/>
        </w:rPr>
        <w:t>Pt-WO</w:t>
      </w:r>
      <w:r w:rsidR="00E5225A" w:rsidRPr="00350701">
        <w:rPr>
          <w:sz w:val="24"/>
          <w:szCs w:val="24"/>
          <w:vertAlign w:val="subscript"/>
        </w:rPr>
        <w:t>3</w:t>
      </w:r>
      <w:r w:rsidR="00E5225A" w:rsidRPr="00350701">
        <w:rPr>
          <w:sz w:val="24"/>
          <w:szCs w:val="24"/>
        </w:rPr>
        <w:t>@W/GNs</w:t>
      </w:r>
      <w:r w:rsidR="002B5DB5" w:rsidRPr="00350701">
        <w:rPr>
          <w:sz w:val="24"/>
          <w:szCs w:val="24"/>
        </w:rPr>
        <w:t xml:space="preserve"> has two forms of W at the same time, that is the metal state (W) on the surface and the internal oxidation state (WO</w:t>
      </w:r>
      <w:r w:rsidR="002B5DB5" w:rsidRPr="00350701">
        <w:rPr>
          <w:sz w:val="24"/>
          <w:szCs w:val="24"/>
          <w:vertAlign w:val="subscript"/>
        </w:rPr>
        <w:t>3</w:t>
      </w:r>
      <w:r w:rsidR="002B5DB5" w:rsidRPr="00350701">
        <w:rPr>
          <w:sz w:val="24"/>
          <w:szCs w:val="24"/>
        </w:rPr>
        <w:t>)</w:t>
      </w:r>
      <w:r w:rsidR="00E5225A" w:rsidRPr="00350701">
        <w:rPr>
          <w:sz w:val="24"/>
          <w:szCs w:val="24"/>
        </w:rPr>
        <w:t>, which is due to that</w:t>
      </w:r>
      <w:r w:rsidR="002B5DB5" w:rsidRPr="00350701">
        <w:rPr>
          <w:sz w:val="24"/>
          <w:szCs w:val="24"/>
        </w:rPr>
        <w:t xml:space="preserve"> only partial surface of WO</w:t>
      </w:r>
      <w:r w:rsidR="002B5DB5" w:rsidRPr="00350701">
        <w:rPr>
          <w:sz w:val="24"/>
          <w:szCs w:val="24"/>
          <w:vertAlign w:val="subscript"/>
        </w:rPr>
        <w:t>3</w:t>
      </w:r>
      <w:r w:rsidR="002B5DB5" w:rsidRPr="00350701">
        <w:rPr>
          <w:sz w:val="24"/>
          <w:szCs w:val="24"/>
        </w:rPr>
        <w:t xml:space="preserve"> is reduced during high temperature solid phase reaction. </w:t>
      </w:r>
      <w:r w:rsidR="00E5225A" w:rsidRPr="00350701">
        <w:rPr>
          <w:sz w:val="24"/>
          <w:szCs w:val="24"/>
        </w:rPr>
        <w:t xml:space="preserve">Furthermore, it is observed </w:t>
      </w:r>
      <w:r w:rsidR="002B5DB5" w:rsidRPr="00350701">
        <w:rPr>
          <w:sz w:val="24"/>
          <w:szCs w:val="24"/>
        </w:rPr>
        <w:t>that its substrate GNs show</w:t>
      </w:r>
      <w:r w:rsidR="00CE7167" w:rsidRPr="00350701">
        <w:rPr>
          <w:sz w:val="24"/>
          <w:szCs w:val="24"/>
        </w:rPr>
        <w:t xml:space="preserve"> an</w:t>
      </w:r>
      <w:r w:rsidR="002B5DB5" w:rsidRPr="00350701">
        <w:rPr>
          <w:sz w:val="24"/>
          <w:szCs w:val="24"/>
        </w:rPr>
        <w:t xml:space="preserve"> obvious wrinkle undergoing the high temperature process, and Pt-WO</w:t>
      </w:r>
      <w:r w:rsidR="002B5DB5" w:rsidRPr="00350701">
        <w:rPr>
          <w:sz w:val="24"/>
          <w:szCs w:val="24"/>
          <w:vertAlign w:val="subscript"/>
        </w:rPr>
        <w:t>3</w:t>
      </w:r>
      <w:r w:rsidR="002B5DB5" w:rsidRPr="00350701">
        <w:rPr>
          <w:sz w:val="24"/>
          <w:szCs w:val="24"/>
        </w:rPr>
        <w:t>@W nanoparticles are evenly dispersed on the surface of GNs, with the average particle size about 7.5 nm.</w:t>
      </w:r>
      <w:r w:rsidRPr="00350701">
        <w:rPr>
          <w:sz w:val="24"/>
          <w:szCs w:val="24"/>
        </w:rPr>
        <w:t xml:space="preserve"> Electro</w:t>
      </w:r>
      <w:r w:rsidR="00CE7167" w:rsidRPr="00350701">
        <w:rPr>
          <w:sz w:val="24"/>
          <w:szCs w:val="24"/>
        </w:rPr>
        <w:t>-</w:t>
      </w:r>
      <w:r w:rsidRPr="00350701">
        <w:rPr>
          <w:sz w:val="24"/>
          <w:szCs w:val="24"/>
        </w:rPr>
        <w:t xml:space="preserve">catalytic properties of </w:t>
      </w:r>
      <w:r w:rsidR="00E5225A" w:rsidRPr="00350701">
        <w:rPr>
          <w:sz w:val="24"/>
          <w:szCs w:val="24"/>
        </w:rPr>
        <w:t>Pt-WO</w:t>
      </w:r>
      <w:r w:rsidR="00E5225A" w:rsidRPr="00350701">
        <w:rPr>
          <w:sz w:val="24"/>
          <w:szCs w:val="24"/>
          <w:vertAlign w:val="subscript"/>
        </w:rPr>
        <w:t>3</w:t>
      </w:r>
      <w:r w:rsidR="00E5225A" w:rsidRPr="00350701">
        <w:rPr>
          <w:sz w:val="24"/>
          <w:szCs w:val="24"/>
        </w:rPr>
        <w:t>@W/GNs</w:t>
      </w:r>
      <w:r w:rsidRPr="00350701">
        <w:rPr>
          <w:sz w:val="24"/>
          <w:szCs w:val="24"/>
        </w:rPr>
        <w:t xml:space="preserve"> were investigated by cyclic voltammetry (CV), linear sweep voltammetry (LSV), </w:t>
      </w:r>
      <w:proofErr w:type="spellStart"/>
      <w:r w:rsidRPr="00350701">
        <w:rPr>
          <w:sz w:val="24"/>
          <w:szCs w:val="24"/>
        </w:rPr>
        <w:t>chronoamperometry</w:t>
      </w:r>
      <w:proofErr w:type="spellEnd"/>
      <w:r w:rsidRPr="00350701">
        <w:rPr>
          <w:sz w:val="24"/>
          <w:szCs w:val="24"/>
        </w:rPr>
        <w:t>, and electrochemical impedance spectrum (EIS)</w:t>
      </w:r>
      <w:r w:rsidR="00CE7167" w:rsidRPr="00350701">
        <w:rPr>
          <w:sz w:val="24"/>
          <w:szCs w:val="24"/>
        </w:rPr>
        <w:t>,</w:t>
      </w:r>
      <w:r w:rsidRPr="00350701">
        <w:rPr>
          <w:sz w:val="24"/>
          <w:szCs w:val="24"/>
        </w:rPr>
        <w:t xml:space="preserve"> to discuss the effect of </w:t>
      </w:r>
      <w:r w:rsidR="00E5225A" w:rsidRPr="00350701">
        <w:rPr>
          <w:sz w:val="24"/>
          <w:szCs w:val="24"/>
        </w:rPr>
        <w:t xml:space="preserve">W </w:t>
      </w:r>
      <w:proofErr w:type="spellStart"/>
      <w:r w:rsidRPr="00350701">
        <w:rPr>
          <w:sz w:val="24"/>
          <w:szCs w:val="24"/>
        </w:rPr>
        <w:t>oxophilic</w:t>
      </w:r>
      <w:proofErr w:type="spellEnd"/>
      <w:r w:rsidR="00E5225A" w:rsidRPr="00350701">
        <w:rPr>
          <w:sz w:val="24"/>
          <w:szCs w:val="24"/>
        </w:rPr>
        <w:t xml:space="preserve"> property</w:t>
      </w:r>
      <w:r w:rsidRPr="00350701">
        <w:rPr>
          <w:sz w:val="24"/>
          <w:szCs w:val="24"/>
        </w:rPr>
        <w:t xml:space="preserve"> and </w:t>
      </w:r>
      <w:r w:rsidR="002B5DB5" w:rsidRPr="00350701">
        <w:rPr>
          <w:sz w:val="24"/>
          <w:szCs w:val="24"/>
        </w:rPr>
        <w:t>its</w:t>
      </w:r>
      <w:r w:rsidRPr="00350701">
        <w:rPr>
          <w:sz w:val="24"/>
          <w:szCs w:val="24"/>
        </w:rPr>
        <w:t xml:space="preserve"> </w:t>
      </w:r>
      <w:r w:rsidR="002B5DB5" w:rsidRPr="00350701">
        <w:rPr>
          <w:sz w:val="24"/>
          <w:szCs w:val="24"/>
        </w:rPr>
        <w:t>different</w:t>
      </w:r>
      <w:r w:rsidRPr="00350701">
        <w:rPr>
          <w:sz w:val="24"/>
          <w:szCs w:val="24"/>
        </w:rPr>
        <w:t xml:space="preserve"> states on </w:t>
      </w:r>
      <w:r w:rsidR="00CE7167" w:rsidRPr="00350701">
        <w:rPr>
          <w:sz w:val="24"/>
          <w:szCs w:val="24"/>
        </w:rPr>
        <w:t>its</w:t>
      </w:r>
      <w:r w:rsidRPr="00350701">
        <w:rPr>
          <w:sz w:val="24"/>
          <w:szCs w:val="24"/>
        </w:rPr>
        <w:t xml:space="preserve"> catalytic properties towards MOR and ORR. The results </w:t>
      </w:r>
      <w:r w:rsidR="002B5DB5" w:rsidRPr="00350701">
        <w:rPr>
          <w:sz w:val="24"/>
          <w:szCs w:val="24"/>
        </w:rPr>
        <w:t>indicate that</w:t>
      </w:r>
      <w:r w:rsidRPr="00350701">
        <w:rPr>
          <w:sz w:val="24"/>
          <w:szCs w:val="24"/>
        </w:rPr>
        <w:t xml:space="preserve"> both W and WO</w:t>
      </w:r>
      <w:r w:rsidRPr="00350701">
        <w:rPr>
          <w:sz w:val="24"/>
          <w:szCs w:val="24"/>
          <w:vertAlign w:val="subscript"/>
        </w:rPr>
        <w:t>3</w:t>
      </w:r>
      <w:r w:rsidR="00E5225A" w:rsidRPr="00350701">
        <w:rPr>
          <w:sz w:val="24"/>
          <w:szCs w:val="24"/>
        </w:rPr>
        <w:t xml:space="preserve"> in Pt-WO</w:t>
      </w:r>
      <w:r w:rsidR="00E5225A" w:rsidRPr="00350701">
        <w:rPr>
          <w:sz w:val="24"/>
          <w:szCs w:val="24"/>
          <w:vertAlign w:val="subscript"/>
        </w:rPr>
        <w:t>3</w:t>
      </w:r>
      <w:r w:rsidR="00E5225A" w:rsidRPr="00350701">
        <w:rPr>
          <w:sz w:val="24"/>
          <w:szCs w:val="24"/>
        </w:rPr>
        <w:t>@W/GNs</w:t>
      </w:r>
      <w:r w:rsidRPr="00350701">
        <w:rPr>
          <w:sz w:val="24"/>
          <w:szCs w:val="24"/>
        </w:rPr>
        <w:t xml:space="preserve"> have a promoting effect on</w:t>
      </w:r>
      <w:r w:rsidR="00CE7167" w:rsidRPr="00350701">
        <w:rPr>
          <w:sz w:val="24"/>
          <w:szCs w:val="24"/>
        </w:rPr>
        <w:t xml:space="preserve"> catalyzing</w:t>
      </w:r>
      <w:r w:rsidRPr="00350701">
        <w:rPr>
          <w:sz w:val="24"/>
          <w:szCs w:val="24"/>
        </w:rPr>
        <w:t xml:space="preserve"> MOR and ORR,</w:t>
      </w:r>
      <w:r w:rsidR="00E5225A" w:rsidRPr="00350701">
        <w:rPr>
          <w:sz w:val="24"/>
          <w:szCs w:val="24"/>
        </w:rPr>
        <w:t xml:space="preserve"> resulting in a superior electro-catalytic property than that of commercial Pt-Ru/C.</w:t>
      </w:r>
      <w:r w:rsidRPr="00350701">
        <w:rPr>
          <w:sz w:val="24"/>
          <w:szCs w:val="24"/>
        </w:rPr>
        <w:t xml:space="preserve"> </w:t>
      </w:r>
      <w:r w:rsidR="00CE7167" w:rsidRPr="00350701">
        <w:rPr>
          <w:sz w:val="24"/>
          <w:szCs w:val="24"/>
        </w:rPr>
        <w:t>E</w:t>
      </w:r>
      <w:r w:rsidRPr="00350701">
        <w:rPr>
          <w:sz w:val="24"/>
          <w:szCs w:val="24"/>
        </w:rPr>
        <w:t>specially, the presence of some W (0) can endow semiconductor WO</w:t>
      </w:r>
      <w:r w:rsidRPr="00350701">
        <w:rPr>
          <w:sz w:val="24"/>
          <w:szCs w:val="24"/>
          <w:vertAlign w:val="subscript"/>
        </w:rPr>
        <w:t>3</w:t>
      </w:r>
      <w:r w:rsidRPr="00350701">
        <w:rPr>
          <w:sz w:val="24"/>
          <w:szCs w:val="24"/>
        </w:rPr>
        <w:t xml:space="preserve"> different contact modes (</w:t>
      </w:r>
      <w:proofErr w:type="spellStart"/>
      <w:r w:rsidRPr="00350701">
        <w:rPr>
          <w:sz w:val="24"/>
          <w:szCs w:val="24"/>
        </w:rPr>
        <w:t>Ohmic</w:t>
      </w:r>
      <w:proofErr w:type="spellEnd"/>
      <w:r w:rsidRPr="00350701">
        <w:rPr>
          <w:sz w:val="24"/>
          <w:szCs w:val="24"/>
        </w:rPr>
        <w:t xml:space="preserve"> and </w:t>
      </w:r>
      <w:proofErr w:type="spellStart"/>
      <w:r w:rsidRPr="00350701">
        <w:rPr>
          <w:sz w:val="24"/>
          <w:szCs w:val="24"/>
        </w:rPr>
        <w:t>Schottky</w:t>
      </w:r>
      <w:proofErr w:type="spellEnd"/>
      <w:r w:rsidRPr="00350701">
        <w:rPr>
          <w:sz w:val="24"/>
          <w:szCs w:val="24"/>
        </w:rPr>
        <w:t xml:space="preserve"> contact) between W or Pt, which leads to a strong charge separation efficiency under light irradiation, so an efficient electro-photo-synergistic catalytic properties </w:t>
      </w:r>
      <w:proofErr w:type="gramStart"/>
      <w:r w:rsidRPr="00350701">
        <w:rPr>
          <w:sz w:val="24"/>
          <w:szCs w:val="24"/>
        </w:rPr>
        <w:t>towards</w:t>
      </w:r>
      <w:proofErr w:type="gramEnd"/>
      <w:r w:rsidRPr="00350701">
        <w:rPr>
          <w:sz w:val="24"/>
          <w:szCs w:val="24"/>
        </w:rPr>
        <w:t xml:space="preserve"> MOR and ORR under simulated sunlight was achieved. </w:t>
      </w:r>
      <w:r w:rsidR="00CE7167" w:rsidRPr="00350701">
        <w:rPr>
          <w:sz w:val="24"/>
          <w:szCs w:val="24"/>
        </w:rPr>
        <w:t>The founding in this work is helpful for converting solar energy into electric energy during traditional electro</w:t>
      </w:r>
      <w:r w:rsidR="00E06C4F" w:rsidRPr="00350701">
        <w:rPr>
          <w:sz w:val="24"/>
          <w:szCs w:val="24"/>
        </w:rPr>
        <w:t>-</w:t>
      </w:r>
      <w:r w:rsidR="00CE7167" w:rsidRPr="00350701">
        <w:rPr>
          <w:sz w:val="24"/>
          <w:szCs w:val="24"/>
        </w:rPr>
        <w:t>catalytic process.</w:t>
      </w:r>
    </w:p>
    <w:p w:rsidR="007D3A55" w:rsidRPr="00350701" w:rsidRDefault="00A9710C" w:rsidP="007D3A55">
      <w:pPr>
        <w:pStyle w:val="3"/>
        <w:spacing w:before="74"/>
        <w:ind w:left="0"/>
        <w:rPr>
          <w:color w:val="BF5A14"/>
          <w:sz w:val="24"/>
          <w:szCs w:val="24"/>
        </w:rPr>
      </w:pPr>
      <w:r w:rsidRPr="00350701">
        <w:rPr>
          <w:color w:val="BF5A14"/>
          <w:sz w:val="24"/>
          <w:szCs w:val="24"/>
        </w:rPr>
        <w:t>Image</w:t>
      </w:r>
    </w:p>
    <w:p w:rsidR="00AE3E37" w:rsidRDefault="00B22852" w:rsidP="007D3A55">
      <w:pPr>
        <w:pStyle w:val="a3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4248448" cy="223361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44" cy="2242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403211" w:rsidP="00403211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03211">
        <w:rPr>
          <w:sz w:val="18"/>
        </w:rPr>
        <w:t xml:space="preserve">Z. Li, S. Xu, Y. </w:t>
      </w:r>
      <w:proofErr w:type="spellStart"/>
      <w:r w:rsidRPr="00403211">
        <w:rPr>
          <w:sz w:val="18"/>
        </w:rPr>
        <w:t>Xie</w:t>
      </w:r>
      <w:proofErr w:type="spellEnd"/>
      <w:r w:rsidRPr="00403211">
        <w:rPr>
          <w:sz w:val="18"/>
        </w:rPr>
        <w:t>, Y. Wang, S. Lin</w:t>
      </w:r>
      <w:r w:rsidR="00C005BC">
        <w:rPr>
          <w:sz w:val="18"/>
        </w:rPr>
        <w:t>*</w:t>
      </w:r>
      <w:r w:rsidRPr="00403211">
        <w:rPr>
          <w:sz w:val="18"/>
        </w:rPr>
        <w:t>, Promotional effects of trace Bi on its highly catalytic activity for methanol oxidation of hollow Pt/</w:t>
      </w:r>
      <w:proofErr w:type="spellStart"/>
      <w:r w:rsidRPr="00403211">
        <w:rPr>
          <w:sz w:val="18"/>
        </w:rPr>
        <w:t>graphene</w:t>
      </w:r>
      <w:proofErr w:type="spellEnd"/>
      <w:r w:rsidRPr="00403211">
        <w:rPr>
          <w:sz w:val="18"/>
        </w:rPr>
        <w:t xml:space="preserve"> catalyst, </w:t>
      </w:r>
      <w:proofErr w:type="spellStart"/>
      <w:r w:rsidRPr="00403211">
        <w:rPr>
          <w:sz w:val="18"/>
        </w:rPr>
        <w:t>Electrochimica</w:t>
      </w:r>
      <w:proofErr w:type="spellEnd"/>
      <w:r w:rsidRPr="00403211">
        <w:rPr>
          <w:sz w:val="18"/>
        </w:rPr>
        <w:t xml:space="preserve"> </w:t>
      </w:r>
      <w:proofErr w:type="spellStart"/>
      <w:r w:rsidRPr="00403211">
        <w:rPr>
          <w:sz w:val="18"/>
        </w:rPr>
        <w:t>Acta</w:t>
      </w:r>
      <w:proofErr w:type="spellEnd"/>
      <w:r w:rsidRPr="00403211">
        <w:rPr>
          <w:sz w:val="18"/>
        </w:rPr>
        <w:t>, 264 (2018) 53-60.</w:t>
      </w:r>
    </w:p>
    <w:p w:rsidR="005973B9" w:rsidRDefault="00403211" w:rsidP="0040321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03211">
        <w:rPr>
          <w:sz w:val="18"/>
        </w:rPr>
        <w:lastRenderedPageBreak/>
        <w:t>Z. Li, L. Ye, Y. Wang, S. Xu, F. Lei, S. Lin</w:t>
      </w:r>
      <w:r w:rsidR="00C005BC">
        <w:rPr>
          <w:sz w:val="18"/>
        </w:rPr>
        <w:t>*</w:t>
      </w:r>
      <w:r w:rsidRPr="00403211">
        <w:rPr>
          <w:sz w:val="18"/>
        </w:rPr>
        <w:t xml:space="preserve">, Visible light assisted electro-photo synergistic catalysis of </w:t>
      </w:r>
      <w:proofErr w:type="spellStart"/>
      <w:r w:rsidRPr="00403211">
        <w:rPr>
          <w:sz w:val="18"/>
        </w:rPr>
        <w:t>heterostructured</w:t>
      </w:r>
      <w:proofErr w:type="spellEnd"/>
      <w:r w:rsidRPr="00403211">
        <w:rPr>
          <w:sz w:val="18"/>
        </w:rPr>
        <w:t xml:space="preserve"> </w:t>
      </w:r>
      <w:proofErr w:type="spellStart"/>
      <w:r w:rsidRPr="00403211">
        <w:rPr>
          <w:sz w:val="18"/>
        </w:rPr>
        <w:t>Pd</w:t>
      </w:r>
      <w:proofErr w:type="spellEnd"/>
      <w:r w:rsidRPr="00403211">
        <w:rPr>
          <w:sz w:val="18"/>
        </w:rPr>
        <w:t>-Ag NPs/</w:t>
      </w:r>
      <w:proofErr w:type="spellStart"/>
      <w:r w:rsidRPr="00403211">
        <w:rPr>
          <w:sz w:val="18"/>
        </w:rPr>
        <w:t>graphene</w:t>
      </w:r>
      <w:proofErr w:type="spellEnd"/>
      <w:r w:rsidRPr="00403211">
        <w:rPr>
          <w:sz w:val="18"/>
        </w:rPr>
        <w:t xml:space="preserve"> for methanol oxidation, </w:t>
      </w:r>
      <w:proofErr w:type="spellStart"/>
      <w:r w:rsidRPr="00403211">
        <w:rPr>
          <w:sz w:val="18"/>
        </w:rPr>
        <w:t>Rsc</w:t>
      </w:r>
      <w:proofErr w:type="spellEnd"/>
      <w:r w:rsidRPr="00403211">
        <w:rPr>
          <w:sz w:val="18"/>
        </w:rPr>
        <w:t xml:space="preserve"> Advances, 6 (2016) 79533-79541</w:t>
      </w:r>
      <w:proofErr w:type="gramStart"/>
      <w:r w:rsidRPr="00403211">
        <w:rPr>
          <w:sz w:val="18"/>
        </w:rPr>
        <w:t>.</w:t>
      </w:r>
      <w:r w:rsidR="005973B9">
        <w:rPr>
          <w:sz w:val="18"/>
        </w:rPr>
        <w:t>.</w:t>
      </w:r>
      <w:proofErr w:type="gramEnd"/>
    </w:p>
    <w:p w:rsidR="005973B9" w:rsidRDefault="00403211" w:rsidP="0040321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403211">
        <w:rPr>
          <w:sz w:val="18"/>
        </w:rPr>
        <w:t>Z. Li, L. Ye, F. Lei, Y. Wang, S. Xu, S. Lin</w:t>
      </w:r>
      <w:r w:rsidR="00C005BC">
        <w:rPr>
          <w:sz w:val="18"/>
        </w:rPr>
        <w:t>*</w:t>
      </w:r>
      <w:r w:rsidRPr="00403211">
        <w:rPr>
          <w:sz w:val="18"/>
        </w:rPr>
        <w:t>, Enhanced electro-photo synergistic catalysis of Pt (</w:t>
      </w:r>
      <w:proofErr w:type="spellStart"/>
      <w:r w:rsidRPr="00403211">
        <w:rPr>
          <w:sz w:val="18"/>
        </w:rPr>
        <w:t>Pd</w:t>
      </w:r>
      <w:proofErr w:type="spellEnd"/>
      <w:r w:rsidRPr="00403211">
        <w:rPr>
          <w:sz w:val="18"/>
        </w:rPr>
        <w:t>)/</w:t>
      </w:r>
      <w:proofErr w:type="spellStart"/>
      <w:r w:rsidRPr="00403211">
        <w:rPr>
          <w:sz w:val="18"/>
        </w:rPr>
        <w:t>ZnO</w:t>
      </w:r>
      <w:proofErr w:type="spellEnd"/>
      <w:r w:rsidRPr="00403211">
        <w:rPr>
          <w:sz w:val="18"/>
        </w:rPr>
        <w:t>/</w:t>
      </w:r>
      <w:proofErr w:type="spellStart"/>
      <w:r w:rsidRPr="00403211">
        <w:rPr>
          <w:sz w:val="18"/>
        </w:rPr>
        <w:t>graphene</w:t>
      </w:r>
      <w:proofErr w:type="spellEnd"/>
      <w:r w:rsidRPr="00403211">
        <w:rPr>
          <w:sz w:val="18"/>
        </w:rPr>
        <w:t xml:space="preserve"> composite for methanol oxidation under visible light irradiation, </w:t>
      </w:r>
      <w:proofErr w:type="spellStart"/>
      <w:r w:rsidRPr="00403211">
        <w:rPr>
          <w:sz w:val="18"/>
        </w:rPr>
        <w:t>Electrochimica</w:t>
      </w:r>
      <w:proofErr w:type="spellEnd"/>
      <w:r w:rsidRPr="00403211">
        <w:rPr>
          <w:sz w:val="18"/>
        </w:rPr>
        <w:t xml:space="preserve"> </w:t>
      </w:r>
      <w:proofErr w:type="spellStart"/>
      <w:r w:rsidRPr="00403211">
        <w:rPr>
          <w:sz w:val="18"/>
        </w:rPr>
        <w:t>Acta</w:t>
      </w:r>
      <w:proofErr w:type="spellEnd"/>
      <w:r w:rsidRPr="00403211">
        <w:rPr>
          <w:sz w:val="18"/>
        </w:rPr>
        <w:t>, 188 (2016) 450-460.</w:t>
      </w:r>
      <w:r w:rsidR="005973B9">
        <w:rPr>
          <w:sz w:val="18"/>
        </w:rPr>
        <w:t>.</w:t>
      </w:r>
    </w:p>
    <w:p w:rsidR="005973B9" w:rsidRPr="00403211" w:rsidRDefault="00403211" w:rsidP="00403211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403211">
        <w:rPr>
          <w:sz w:val="18"/>
        </w:rPr>
        <w:t>F. Lei, Z. Li, L. Ye, Y. Wang, S. Lin</w:t>
      </w:r>
      <w:r w:rsidR="00C005BC">
        <w:rPr>
          <w:sz w:val="18"/>
        </w:rPr>
        <w:t>*</w:t>
      </w:r>
      <w:r w:rsidRPr="00403211">
        <w:rPr>
          <w:sz w:val="18"/>
        </w:rPr>
        <w:t>, One-pot synthesis of Pt/SnO</w:t>
      </w:r>
      <w:r w:rsidRPr="00256A16">
        <w:rPr>
          <w:sz w:val="18"/>
          <w:vertAlign w:val="subscript"/>
        </w:rPr>
        <w:t>2</w:t>
      </w:r>
      <w:r w:rsidRPr="00403211">
        <w:rPr>
          <w:sz w:val="18"/>
        </w:rPr>
        <w:t>/G</w:t>
      </w:r>
      <w:r w:rsidR="00256A16">
        <w:rPr>
          <w:sz w:val="18"/>
        </w:rPr>
        <w:t>N</w:t>
      </w:r>
      <w:r w:rsidRPr="00403211">
        <w:rPr>
          <w:sz w:val="18"/>
        </w:rPr>
        <w:t>s and its electro-photo-synergistic catalysis for methanol oxidation, International Journal of Hydrogen Energy, 41 (2016) 255-264</w:t>
      </w:r>
      <w:r w:rsidR="005973B9" w:rsidRPr="00403211"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403211">
        <w:rPr>
          <w:rFonts w:ascii="Calibri" w:hAnsi="Calibri"/>
        </w:rPr>
        <w:t xml:space="preserve">  </w:t>
      </w:r>
      <w:r w:rsidR="00403211" w:rsidRPr="00403211">
        <w:rPr>
          <w:rFonts w:ascii="Calibri" w:hAnsi="Calibri"/>
        </w:rPr>
        <w:t>Z. Li, F. Lei, L. Ye, X. Zhang, S. Lin</w:t>
      </w:r>
      <w:r w:rsidR="00C005BC">
        <w:rPr>
          <w:rFonts w:ascii="Calibri" w:hAnsi="Calibri"/>
        </w:rPr>
        <w:t>*</w:t>
      </w:r>
      <w:r w:rsidR="00403211" w:rsidRPr="00403211">
        <w:rPr>
          <w:rFonts w:ascii="Calibri" w:hAnsi="Calibri"/>
        </w:rPr>
        <w:t>, Controlled synthesis of Pt/CS/PW</w:t>
      </w:r>
      <w:r w:rsidR="00403211" w:rsidRPr="00256A16">
        <w:rPr>
          <w:rFonts w:ascii="Calibri" w:hAnsi="Calibri"/>
          <w:vertAlign w:val="subscript"/>
        </w:rPr>
        <w:t>12</w:t>
      </w:r>
      <w:r w:rsidR="00403211" w:rsidRPr="00403211">
        <w:rPr>
          <w:rFonts w:ascii="Calibri" w:hAnsi="Calibri"/>
        </w:rPr>
        <w:t xml:space="preserve">-GNs composite as an anodic </w:t>
      </w:r>
      <w:proofErr w:type="spellStart"/>
      <w:r w:rsidR="00403211" w:rsidRPr="00403211">
        <w:rPr>
          <w:rFonts w:ascii="Calibri" w:hAnsi="Calibri"/>
        </w:rPr>
        <w:t>electrocatalyst</w:t>
      </w:r>
      <w:proofErr w:type="spellEnd"/>
      <w:r w:rsidR="00403211" w:rsidRPr="00403211">
        <w:rPr>
          <w:rFonts w:ascii="Calibri" w:hAnsi="Calibri"/>
        </w:rPr>
        <w:t xml:space="preserve"> for direct methanol fuel cells, Journal of Nanoparticle Research, 17 (2015)</w:t>
      </w:r>
      <w:r>
        <w:rPr>
          <w:rFonts w:ascii="Calibri" w:hAnsi="Calibri"/>
        </w:rPr>
        <w:t>.</w:t>
      </w:r>
    </w:p>
    <w:p w:rsidR="00403211" w:rsidRDefault="00581F9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6.  </w:t>
      </w:r>
      <w:r w:rsidRPr="00581F99">
        <w:rPr>
          <w:rFonts w:ascii="Calibri" w:hAnsi="Calibri"/>
        </w:rPr>
        <w:t>L. Ye, Z. Li, X. Zhang, F. Lei, S. Lin</w:t>
      </w:r>
      <w:r w:rsidR="00C005BC">
        <w:rPr>
          <w:rFonts w:ascii="Calibri" w:hAnsi="Calibri"/>
        </w:rPr>
        <w:t>*</w:t>
      </w:r>
      <w:r w:rsidRPr="00581F99">
        <w:rPr>
          <w:rFonts w:ascii="Calibri" w:hAnsi="Calibri"/>
        </w:rPr>
        <w:t>, One-step microwave synthesis of Pt (Pd)/Cu</w:t>
      </w:r>
      <w:r w:rsidRPr="00256A16">
        <w:rPr>
          <w:rFonts w:ascii="Calibri" w:hAnsi="Calibri"/>
          <w:vertAlign w:val="subscript"/>
        </w:rPr>
        <w:t>2</w:t>
      </w:r>
      <w:r w:rsidRPr="00581F99">
        <w:rPr>
          <w:rFonts w:ascii="Calibri" w:hAnsi="Calibri"/>
        </w:rPr>
        <w:t>O/GNs composites and their electro-</w:t>
      </w:r>
      <w:proofErr w:type="spellStart"/>
      <w:r w:rsidRPr="00581F99">
        <w:rPr>
          <w:rFonts w:ascii="Calibri" w:hAnsi="Calibri"/>
        </w:rPr>
        <w:t>photosynergistic</w:t>
      </w:r>
      <w:proofErr w:type="spellEnd"/>
      <w:r w:rsidRPr="00581F99">
        <w:rPr>
          <w:rFonts w:ascii="Calibri" w:hAnsi="Calibri"/>
        </w:rPr>
        <w:t xml:space="preserve"> catalytic properties for methanol oxidation, Journal of Materials Chemistry A, 2 (2014) 21010-21019.</w:t>
      </w:r>
    </w:p>
    <w:p w:rsidR="00581F99" w:rsidRDefault="00581F9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7.   </w:t>
      </w:r>
      <w:r w:rsidRPr="00581F99">
        <w:rPr>
          <w:rFonts w:ascii="Calibri" w:hAnsi="Calibri"/>
        </w:rPr>
        <w:t>L. Ye, Z. Li, L. Zhang, F. Lei, S. Lin</w:t>
      </w:r>
      <w:r w:rsidR="00C005BC">
        <w:rPr>
          <w:rFonts w:ascii="Calibri" w:hAnsi="Calibri"/>
        </w:rPr>
        <w:t>*</w:t>
      </w:r>
      <w:r w:rsidRPr="00581F99">
        <w:rPr>
          <w:rFonts w:ascii="Calibri" w:hAnsi="Calibri"/>
        </w:rPr>
        <w:t>, A green one-pot synthesis of Pt/TiO</w:t>
      </w:r>
      <w:r w:rsidRPr="00256A16">
        <w:rPr>
          <w:rFonts w:ascii="Calibri" w:hAnsi="Calibri"/>
          <w:vertAlign w:val="subscript"/>
        </w:rPr>
        <w:t>2</w:t>
      </w:r>
      <w:r w:rsidRPr="00581F99">
        <w:rPr>
          <w:rFonts w:ascii="Calibri" w:hAnsi="Calibri"/>
        </w:rPr>
        <w:t>/</w:t>
      </w:r>
      <w:proofErr w:type="spellStart"/>
      <w:r w:rsidRPr="00581F99">
        <w:rPr>
          <w:rFonts w:ascii="Calibri" w:hAnsi="Calibri"/>
        </w:rPr>
        <w:t>Graphene</w:t>
      </w:r>
      <w:proofErr w:type="spellEnd"/>
      <w:r w:rsidRPr="00581F99">
        <w:rPr>
          <w:rFonts w:ascii="Calibri" w:hAnsi="Calibri"/>
        </w:rPr>
        <w:t xml:space="preserve"> composites and its electro-photo-synergistic catalytic properties for methanol oxidation, Journal of Colloid and Interface Science, 433 (2014) 156-162.</w:t>
      </w:r>
    </w:p>
    <w:p w:rsidR="00581F99" w:rsidRDefault="00581F9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8.   </w:t>
      </w:r>
      <w:r w:rsidRPr="00581F99">
        <w:rPr>
          <w:rFonts w:ascii="Calibri" w:hAnsi="Calibri"/>
        </w:rPr>
        <w:t>Z. Li, L. Zhang, X. Huang, L. Ye, S. Lin</w:t>
      </w:r>
      <w:r w:rsidR="00C005BC">
        <w:rPr>
          <w:rFonts w:ascii="Calibri" w:hAnsi="Calibri"/>
        </w:rPr>
        <w:t>*</w:t>
      </w:r>
      <w:r w:rsidRPr="00581F99">
        <w:rPr>
          <w:rFonts w:ascii="Calibri" w:hAnsi="Calibri"/>
        </w:rPr>
        <w:t xml:space="preserve">, Shape-controlled synthesis of Pt nanoparticles via integration of </w:t>
      </w:r>
      <w:proofErr w:type="spellStart"/>
      <w:r w:rsidRPr="00581F99">
        <w:rPr>
          <w:rFonts w:ascii="Calibri" w:hAnsi="Calibri"/>
        </w:rPr>
        <w:t>graphene</w:t>
      </w:r>
      <w:proofErr w:type="spellEnd"/>
      <w:r w:rsidRPr="00581F99">
        <w:rPr>
          <w:rFonts w:ascii="Calibri" w:hAnsi="Calibri"/>
        </w:rPr>
        <w:t xml:space="preserve"> and beta-</w:t>
      </w:r>
      <w:proofErr w:type="spellStart"/>
      <w:r w:rsidRPr="00581F99">
        <w:rPr>
          <w:rFonts w:ascii="Calibri" w:hAnsi="Calibri"/>
        </w:rPr>
        <w:t>cyclodextrin</w:t>
      </w:r>
      <w:proofErr w:type="spellEnd"/>
      <w:r w:rsidRPr="00581F99">
        <w:rPr>
          <w:rFonts w:ascii="Calibri" w:hAnsi="Calibri"/>
        </w:rPr>
        <w:t xml:space="preserve"> and using as a </w:t>
      </w:r>
      <w:proofErr w:type="spellStart"/>
      <w:r w:rsidRPr="00581F99">
        <w:rPr>
          <w:rFonts w:ascii="Calibri" w:hAnsi="Calibri"/>
        </w:rPr>
        <w:t>noval</w:t>
      </w:r>
      <w:proofErr w:type="spellEnd"/>
      <w:r w:rsidRPr="00581F99">
        <w:rPr>
          <w:rFonts w:ascii="Calibri" w:hAnsi="Calibri"/>
        </w:rPr>
        <w:t xml:space="preserve"> </w:t>
      </w:r>
      <w:proofErr w:type="spellStart"/>
      <w:r w:rsidRPr="00581F99">
        <w:rPr>
          <w:rFonts w:ascii="Calibri" w:hAnsi="Calibri"/>
        </w:rPr>
        <w:t>electrocatalyst</w:t>
      </w:r>
      <w:proofErr w:type="spellEnd"/>
      <w:r w:rsidRPr="00581F99">
        <w:rPr>
          <w:rFonts w:ascii="Calibri" w:hAnsi="Calibri"/>
        </w:rPr>
        <w:t xml:space="preserve"> for methanol oxidation, </w:t>
      </w:r>
      <w:proofErr w:type="spellStart"/>
      <w:r w:rsidRPr="00581F99">
        <w:rPr>
          <w:rFonts w:ascii="Calibri" w:hAnsi="Calibri"/>
        </w:rPr>
        <w:t>Electrochimica</w:t>
      </w:r>
      <w:proofErr w:type="spellEnd"/>
      <w:r w:rsidRPr="00581F99">
        <w:rPr>
          <w:rFonts w:ascii="Calibri" w:hAnsi="Calibri"/>
        </w:rPr>
        <w:t xml:space="preserve"> </w:t>
      </w:r>
      <w:proofErr w:type="spellStart"/>
      <w:r w:rsidRPr="00581F99">
        <w:rPr>
          <w:rFonts w:ascii="Calibri" w:hAnsi="Calibri"/>
        </w:rPr>
        <w:t>Acta</w:t>
      </w:r>
      <w:proofErr w:type="spellEnd"/>
      <w:r w:rsidRPr="00581F99">
        <w:rPr>
          <w:rFonts w:ascii="Calibri" w:hAnsi="Calibri"/>
        </w:rPr>
        <w:t>, 121 (2014) 215-222.</w:t>
      </w:r>
    </w:p>
    <w:p w:rsidR="00581F99" w:rsidRDefault="00581F9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9.  </w:t>
      </w:r>
      <w:r w:rsidRPr="00581F99">
        <w:rPr>
          <w:rFonts w:ascii="Calibri" w:hAnsi="Calibri"/>
        </w:rPr>
        <w:t>Z.-S. Li, S. Lin</w:t>
      </w:r>
      <w:r w:rsidR="00C005BC">
        <w:rPr>
          <w:rFonts w:ascii="Calibri" w:hAnsi="Calibri"/>
        </w:rPr>
        <w:t>*</w:t>
      </w:r>
      <w:r w:rsidRPr="00581F99">
        <w:rPr>
          <w:rFonts w:ascii="Calibri" w:hAnsi="Calibri"/>
        </w:rPr>
        <w:t>, Z.-l. Chen, Y.-D. Shi, X.-M. Huang, In situ electro-deposition of Pt micro-</w:t>
      </w:r>
      <w:proofErr w:type="spellStart"/>
      <w:r w:rsidRPr="00581F99">
        <w:rPr>
          <w:rFonts w:ascii="Calibri" w:hAnsi="Calibri"/>
        </w:rPr>
        <w:t>nano</w:t>
      </w:r>
      <w:proofErr w:type="spellEnd"/>
      <w:r w:rsidRPr="00581F99">
        <w:rPr>
          <w:rFonts w:ascii="Calibri" w:hAnsi="Calibri"/>
        </w:rPr>
        <w:t xml:space="preserve"> clusters on the surface of {PMo</w:t>
      </w:r>
      <w:r w:rsidRPr="00256A16">
        <w:rPr>
          <w:rFonts w:ascii="Calibri" w:hAnsi="Calibri"/>
          <w:vertAlign w:val="subscript"/>
        </w:rPr>
        <w:t>12</w:t>
      </w:r>
      <w:r w:rsidRPr="00581F99">
        <w:rPr>
          <w:rFonts w:ascii="Calibri" w:hAnsi="Calibri"/>
        </w:rPr>
        <w:t>O</w:t>
      </w:r>
      <w:r w:rsidRPr="00256A16">
        <w:rPr>
          <w:rFonts w:ascii="Calibri" w:hAnsi="Calibri"/>
          <w:vertAlign w:val="subscript"/>
        </w:rPr>
        <w:t>40</w:t>
      </w:r>
      <w:r w:rsidRPr="00256A16">
        <w:rPr>
          <w:rFonts w:ascii="Calibri" w:hAnsi="Calibri"/>
          <w:vertAlign w:val="superscript"/>
        </w:rPr>
        <w:t>3-</w:t>
      </w:r>
      <w:r w:rsidR="00256A16">
        <w:rPr>
          <w:rFonts w:ascii="Calibri" w:hAnsi="Calibri"/>
        </w:rPr>
        <w:t>/PAMAM}</w:t>
      </w:r>
      <w:r w:rsidRPr="00256A16">
        <w:rPr>
          <w:rFonts w:ascii="Calibri" w:hAnsi="Calibri"/>
          <w:vertAlign w:val="subscript"/>
        </w:rPr>
        <w:t>n</w:t>
      </w:r>
      <w:r w:rsidRPr="00581F99">
        <w:rPr>
          <w:rFonts w:ascii="Calibri" w:hAnsi="Calibri"/>
        </w:rPr>
        <w:t xml:space="preserve"> multilayer composite films and their </w:t>
      </w:r>
      <w:proofErr w:type="spellStart"/>
      <w:r w:rsidRPr="00581F99">
        <w:rPr>
          <w:rFonts w:ascii="Calibri" w:hAnsi="Calibri"/>
        </w:rPr>
        <w:t>electrocatalytic</w:t>
      </w:r>
      <w:proofErr w:type="spellEnd"/>
      <w:r w:rsidRPr="00581F99">
        <w:rPr>
          <w:rFonts w:ascii="Calibri" w:hAnsi="Calibri"/>
        </w:rPr>
        <w:t xml:space="preserve"> activities regarding methanol oxidation, Journal of Colloid and Interface Science, 368 (2012) 413-419</w:t>
      </w:r>
    </w:p>
    <w:p w:rsidR="00581F99" w:rsidRDefault="00581F9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10.  </w:t>
      </w:r>
      <w:r w:rsidRPr="00581F99">
        <w:rPr>
          <w:rFonts w:ascii="Calibri" w:hAnsi="Calibri"/>
        </w:rPr>
        <w:t>Z. Li, X. Huang, X. Zhang, L. Zhang, S. Lin</w:t>
      </w:r>
      <w:r w:rsidR="00C005BC">
        <w:rPr>
          <w:rFonts w:ascii="Calibri" w:hAnsi="Calibri"/>
        </w:rPr>
        <w:t>*</w:t>
      </w:r>
      <w:r w:rsidRPr="00581F99">
        <w:rPr>
          <w:rFonts w:ascii="Calibri" w:hAnsi="Calibri"/>
        </w:rPr>
        <w:t xml:space="preserve">, The synergistic effect of </w:t>
      </w:r>
      <w:proofErr w:type="spellStart"/>
      <w:r w:rsidRPr="00581F99">
        <w:rPr>
          <w:rFonts w:ascii="Calibri" w:hAnsi="Calibri"/>
        </w:rPr>
        <w:t>graphene</w:t>
      </w:r>
      <w:proofErr w:type="spellEnd"/>
      <w:r w:rsidRPr="00581F99">
        <w:rPr>
          <w:rFonts w:ascii="Calibri" w:hAnsi="Calibri"/>
        </w:rPr>
        <w:t xml:space="preserve"> and </w:t>
      </w:r>
      <w:proofErr w:type="spellStart"/>
      <w:r w:rsidRPr="00581F99">
        <w:rPr>
          <w:rFonts w:ascii="Calibri" w:hAnsi="Calibri"/>
        </w:rPr>
        <w:t>polyoxometalates</w:t>
      </w:r>
      <w:proofErr w:type="spellEnd"/>
      <w:r w:rsidRPr="00581F99">
        <w:rPr>
          <w:rFonts w:ascii="Calibri" w:hAnsi="Calibri"/>
        </w:rPr>
        <w:t xml:space="preserve"> enhanced </w:t>
      </w:r>
      <w:proofErr w:type="spellStart"/>
      <w:r w:rsidRPr="00581F99">
        <w:rPr>
          <w:rFonts w:ascii="Calibri" w:hAnsi="Calibri"/>
        </w:rPr>
        <w:t>electrocatalytic</w:t>
      </w:r>
      <w:proofErr w:type="spellEnd"/>
      <w:r w:rsidRPr="00581F99">
        <w:rPr>
          <w:rFonts w:ascii="Calibri" w:hAnsi="Calibri"/>
        </w:rPr>
        <w:t xml:space="preserve"> activities of Pt-{PEI-GNs/ PMo</w:t>
      </w:r>
      <w:r w:rsidRPr="00256A16">
        <w:rPr>
          <w:rFonts w:ascii="Calibri" w:hAnsi="Calibri"/>
          <w:vertAlign w:val="subscript"/>
        </w:rPr>
        <w:t>12</w:t>
      </w:r>
      <w:r w:rsidRPr="00581F99">
        <w:rPr>
          <w:rFonts w:ascii="Calibri" w:hAnsi="Calibri"/>
        </w:rPr>
        <w:t>O</w:t>
      </w:r>
      <w:r w:rsidRPr="00256A16">
        <w:rPr>
          <w:rFonts w:ascii="Calibri" w:hAnsi="Calibri"/>
          <w:vertAlign w:val="subscript"/>
        </w:rPr>
        <w:t>40</w:t>
      </w:r>
      <w:r w:rsidRPr="00256A16">
        <w:rPr>
          <w:rFonts w:ascii="Calibri" w:hAnsi="Calibri"/>
          <w:vertAlign w:val="superscript"/>
        </w:rPr>
        <w:t>3-</w:t>
      </w:r>
      <w:r w:rsidR="00256A16">
        <w:rPr>
          <w:rFonts w:ascii="Calibri" w:hAnsi="Calibri"/>
        </w:rPr>
        <w:t>}</w:t>
      </w:r>
      <w:r w:rsidRPr="00256A16">
        <w:rPr>
          <w:rFonts w:ascii="Calibri" w:hAnsi="Calibri"/>
          <w:vertAlign w:val="subscript"/>
        </w:rPr>
        <w:t>n</w:t>
      </w:r>
      <w:r w:rsidRPr="00581F99">
        <w:rPr>
          <w:rFonts w:ascii="Calibri" w:hAnsi="Calibri"/>
        </w:rPr>
        <w:t xml:space="preserve"> composite films regarding methanol oxidation, Journal of Materials Chemistry, 22 (2012) 23602-23607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C4AA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943209" w:rsidRDefault="008756E6" w:rsidP="00404E5B">
      <w:pPr>
        <w:spacing w:before="92"/>
        <w:ind w:right="4234"/>
        <w:rPr>
          <w:rFonts w:ascii="Arial"/>
          <w:color w:val="FF0000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  <w:r w:rsidR="005642DD" w:rsidRPr="00943209">
        <w:rPr>
          <w:rFonts w:ascii="Arial"/>
          <w:color w:val="FF0000"/>
        </w:rPr>
        <w:t xml:space="preserve"> </w:t>
      </w:r>
    </w:p>
    <w:p w:rsidR="005642DD" w:rsidRPr="00DA494F" w:rsidRDefault="005642DD" w:rsidP="005642DD">
      <w:pPr>
        <w:shd w:val="clear" w:color="auto" w:fill="FFFFFF"/>
        <w:spacing w:before="269" w:after="269"/>
        <w:jc w:val="both"/>
        <w:rPr>
          <w:rFonts w:eastAsia="宋体"/>
          <w:i/>
          <w:sz w:val="28"/>
          <w:szCs w:val="28"/>
        </w:rPr>
      </w:pPr>
      <w:r w:rsidRPr="001902D2">
        <w:rPr>
          <w:rFonts w:eastAsia="宋体"/>
          <w:bCs/>
          <w:iCs/>
          <w:color w:val="000000"/>
          <w:sz w:val="28"/>
          <w:szCs w:val="28"/>
        </w:rPr>
        <w:t>Prof.</w:t>
      </w:r>
      <w:r w:rsidRPr="001902D2">
        <w:rPr>
          <w:rFonts w:eastAsia="宋体" w:hint="eastAsia"/>
          <w:bCs/>
          <w:iCs/>
          <w:color w:val="000000"/>
          <w:sz w:val="28"/>
          <w:szCs w:val="28"/>
        </w:rPr>
        <w:t xml:space="preserve"> </w:t>
      </w:r>
      <w:r w:rsidRPr="001902D2">
        <w:rPr>
          <w:rFonts w:eastAsia="宋体"/>
          <w:bCs/>
          <w:iCs/>
          <w:color w:val="000000"/>
          <w:sz w:val="28"/>
          <w:szCs w:val="28"/>
        </w:rPr>
        <w:t>Dr. Shen Lin obtained her B.S. Degree at Xia Men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 University in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China in 1982, and completed her Ph.D. with Prof. </w:t>
      </w:r>
      <w:proofErr w:type="spellStart"/>
      <w:r w:rsidRPr="001902D2">
        <w:rPr>
          <w:rFonts w:eastAsia="宋体"/>
          <w:bCs/>
          <w:iCs/>
          <w:color w:val="333333"/>
          <w:sz w:val="28"/>
          <w:szCs w:val="28"/>
        </w:rPr>
        <w:t>Shixiong</w:t>
      </w:r>
      <w:proofErr w:type="spellEnd"/>
      <w:r w:rsidRPr="001902D2">
        <w:rPr>
          <w:rFonts w:eastAsia="宋体"/>
          <w:bCs/>
          <w:iCs/>
          <w:color w:val="333333"/>
          <w:sz w:val="28"/>
          <w:szCs w:val="28"/>
        </w:rPr>
        <w:t xml:space="preserve"> Liu at Fuzhou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University in China in 2002. 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>She works as a professor since 2000 in College of Chemistry and Material Science, Fujian Normal University, China.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 H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>er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 current research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focuses on </w:t>
      </w:r>
      <w:r w:rsidRPr="001902D2">
        <w:rPr>
          <w:rFonts w:eastAsia="宋体"/>
          <w:bCs/>
          <w:iCs/>
          <w:color w:val="333333"/>
          <w:sz w:val="28"/>
          <w:szCs w:val="28"/>
        </w:rPr>
        <w:t>the development of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new 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synthesis </w:t>
      </w:r>
      <w:r w:rsidRPr="001902D2">
        <w:rPr>
          <w:rFonts w:eastAsia="宋体"/>
          <w:bCs/>
          <w:iCs/>
          <w:color w:val="333333"/>
          <w:sz w:val="28"/>
          <w:szCs w:val="28"/>
        </w:rPr>
        <w:t>strategies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of Pt/GNs based and non-</w:t>
      </w:r>
      <w:r w:rsidRPr="001902D2">
        <w:t xml:space="preserve"> </w:t>
      </w:r>
      <w:r w:rsidRPr="001902D2">
        <w:rPr>
          <w:rFonts w:eastAsia="宋体"/>
          <w:bCs/>
          <w:iCs/>
          <w:color w:val="333333"/>
          <w:sz w:val="28"/>
          <w:szCs w:val="28"/>
        </w:rPr>
        <w:t>noble metal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</w:t>
      </w:r>
      <w:proofErr w:type="spellStart"/>
      <w:r w:rsidRPr="001902D2">
        <w:rPr>
          <w:rFonts w:eastAsia="宋体" w:hint="eastAsia"/>
          <w:bCs/>
          <w:iCs/>
          <w:color w:val="333333"/>
          <w:sz w:val="28"/>
          <w:szCs w:val="28"/>
        </w:rPr>
        <w:t>electrocatalysts</w:t>
      </w:r>
      <w:proofErr w:type="spellEnd"/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for their application in </w:t>
      </w:r>
      <w:r w:rsidRPr="001902D2">
        <w:rPr>
          <w:rFonts w:eastAsia="宋体"/>
          <w:bCs/>
          <w:iCs/>
          <w:color w:val="333333"/>
          <w:sz w:val="28"/>
          <w:szCs w:val="28"/>
        </w:rPr>
        <w:t>cathode and anode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reaction of fuel cell,</w:t>
      </w:r>
      <w:r w:rsidRPr="001902D2">
        <w:t xml:space="preserve"> 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>h</w:t>
      </w:r>
      <w:r w:rsidRPr="001902D2">
        <w:rPr>
          <w:rFonts w:eastAsia="宋体"/>
          <w:bCs/>
          <w:iCs/>
          <w:color w:val="333333"/>
          <w:sz w:val="28"/>
          <w:szCs w:val="28"/>
        </w:rPr>
        <w:t>ydrogen evolution reaction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 and carbon dioxide reduction. 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Until now, 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>s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he has published </w:t>
      </w:r>
      <w:r w:rsidRPr="001902D2">
        <w:rPr>
          <w:rFonts w:eastAsia="宋体" w:hint="eastAsia"/>
          <w:bCs/>
          <w:iCs/>
          <w:color w:val="333333"/>
          <w:sz w:val="28"/>
          <w:szCs w:val="28"/>
          <w:lang w:eastAsia="zh-CN"/>
        </w:rPr>
        <w:t>2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0+ </w:t>
      </w:r>
      <w:r w:rsidRPr="001902D2">
        <w:rPr>
          <w:rFonts w:eastAsia="宋体" w:hint="eastAsia"/>
          <w:bCs/>
          <w:iCs/>
          <w:color w:val="333333"/>
          <w:sz w:val="28"/>
          <w:szCs w:val="28"/>
        </w:rPr>
        <w:t xml:space="preserve">the related </w:t>
      </w:r>
      <w:r w:rsidRPr="001902D2">
        <w:rPr>
          <w:rFonts w:eastAsia="宋体"/>
          <w:bCs/>
          <w:iCs/>
          <w:color w:val="333333"/>
          <w:sz w:val="28"/>
          <w:szCs w:val="28"/>
        </w:rPr>
        <w:t xml:space="preserve">papers with </w:t>
      </w:r>
      <w:r w:rsidRPr="001902D2">
        <w:rPr>
          <w:rStyle w:val="a9"/>
          <w:bCs/>
          <w:color w:val="333333"/>
          <w:sz w:val="28"/>
          <w:szCs w:val="28"/>
          <w:shd w:val="clear" w:color="auto" w:fill="FFFFFF"/>
        </w:rPr>
        <w:t xml:space="preserve">average Impact Factor (corresponding author) over </w:t>
      </w:r>
      <w:r w:rsidRPr="001902D2">
        <w:rPr>
          <w:rStyle w:val="a9"/>
          <w:rFonts w:hint="eastAsia"/>
          <w:bCs/>
          <w:color w:val="333333"/>
          <w:sz w:val="28"/>
          <w:szCs w:val="28"/>
          <w:shd w:val="clear" w:color="auto" w:fill="FFFFFF"/>
        </w:rPr>
        <w:t>3</w:t>
      </w:r>
      <w:r w:rsidRPr="001902D2">
        <w:rPr>
          <w:rStyle w:val="a9"/>
          <w:bCs/>
          <w:color w:val="333333"/>
          <w:sz w:val="28"/>
          <w:szCs w:val="28"/>
          <w:shd w:val="clear" w:color="auto" w:fill="FFFFFF"/>
        </w:rPr>
        <w:t xml:space="preserve"> </w:t>
      </w:r>
      <w:r w:rsidRPr="001902D2">
        <w:rPr>
          <w:rStyle w:val="a9"/>
          <w:bCs/>
          <w:sz w:val="28"/>
          <w:szCs w:val="28"/>
          <w:shd w:val="clear" w:color="auto" w:fill="FFFFFF"/>
        </w:rPr>
        <w:t>(IF&gt;</w:t>
      </w:r>
      <w:r w:rsidRPr="001902D2">
        <w:rPr>
          <w:rStyle w:val="a9"/>
          <w:rFonts w:hint="eastAsia"/>
          <w:bCs/>
          <w:sz w:val="28"/>
          <w:szCs w:val="28"/>
          <w:shd w:val="clear" w:color="auto" w:fill="FFFFFF"/>
        </w:rPr>
        <w:t>3</w:t>
      </w:r>
      <w:r w:rsidRPr="001902D2">
        <w:rPr>
          <w:rStyle w:val="a9"/>
          <w:bCs/>
          <w:sz w:val="28"/>
          <w:szCs w:val="28"/>
          <w:shd w:val="clear" w:color="auto" w:fill="FFFFFF"/>
        </w:rPr>
        <w:t>)</w:t>
      </w:r>
    </w:p>
    <w:p w:rsidR="005642DD" w:rsidRPr="00DA494F" w:rsidRDefault="005642DD" w:rsidP="005642DD">
      <w:pPr>
        <w:shd w:val="clear" w:color="auto" w:fill="FFFFFF"/>
        <w:jc w:val="both"/>
        <w:rPr>
          <w:rFonts w:eastAsia="宋体"/>
          <w:color w:val="333333"/>
          <w:sz w:val="28"/>
          <w:szCs w:val="28"/>
        </w:rPr>
      </w:pPr>
      <w:r w:rsidRPr="00B42F48">
        <w:rPr>
          <w:rFonts w:eastAsia="宋体"/>
          <w:bCs/>
          <w:iCs/>
          <w:sz w:val="28"/>
          <w:szCs w:val="28"/>
        </w:rPr>
        <w:t>Email address:</w:t>
      </w:r>
      <w:r w:rsidRPr="00725E78">
        <w:rPr>
          <w:rFonts w:eastAsia="宋体"/>
          <w:bCs/>
          <w:color w:val="333333"/>
          <w:sz w:val="28"/>
          <w:szCs w:val="28"/>
        </w:rPr>
        <w:t> </w:t>
      </w:r>
      <w:hyperlink r:id="rId11" w:history="1">
        <w:r w:rsidRPr="001B50D3">
          <w:rPr>
            <w:rStyle w:val="a8"/>
            <w:rFonts w:eastAsia="宋体" w:hint="eastAsia"/>
            <w:bCs/>
            <w:iCs/>
            <w:sz w:val="28"/>
            <w:szCs w:val="28"/>
          </w:rPr>
          <w:t>shenlin@fjnu.edu.cn</w:t>
        </w:r>
      </w:hyperlink>
    </w:p>
    <w:p w:rsidR="005642DD" w:rsidRDefault="005642DD" w:rsidP="005642DD">
      <w:pPr>
        <w:pStyle w:val="a3"/>
        <w:spacing w:before="2"/>
        <w:rPr>
          <w:rFonts w:ascii="Arial"/>
          <w:sz w:val="19"/>
        </w:rPr>
      </w:pPr>
    </w:p>
    <w:p w:rsidR="00AE3E37" w:rsidRDefault="00FC4AA9" w:rsidP="00B22852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noProof/>
          <w:lang w:eastAsia="zh-CN"/>
        </w:rPr>
        <w:pict>
          <v:line id="Line 3" o:spid="_x0000_s1028" style="position:absolute;left:0;text-align:left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AA9" w:rsidRDefault="00FC4AA9">
      <w:r>
        <w:separator/>
      </w:r>
    </w:p>
  </w:endnote>
  <w:endnote w:type="continuationSeparator" w:id="0">
    <w:p w:rsidR="00FC4AA9" w:rsidRDefault="00FC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FC4AA9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AA9" w:rsidRDefault="00FC4AA9">
      <w:r>
        <w:separator/>
      </w:r>
    </w:p>
  </w:footnote>
  <w:footnote w:type="continuationSeparator" w:id="0">
    <w:p w:rsidR="00FC4AA9" w:rsidRDefault="00FC4A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FC4AA9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62D44"/>
    <w:rsid w:val="000E2911"/>
    <w:rsid w:val="001263DF"/>
    <w:rsid w:val="001902D2"/>
    <w:rsid w:val="001C74A7"/>
    <w:rsid w:val="001E752F"/>
    <w:rsid w:val="0023086C"/>
    <w:rsid w:val="00256A16"/>
    <w:rsid w:val="00292ED9"/>
    <w:rsid w:val="002B5DB5"/>
    <w:rsid w:val="00350701"/>
    <w:rsid w:val="00403211"/>
    <w:rsid w:val="00404E5B"/>
    <w:rsid w:val="00414F7B"/>
    <w:rsid w:val="004355DC"/>
    <w:rsid w:val="004604D9"/>
    <w:rsid w:val="004749B4"/>
    <w:rsid w:val="00494130"/>
    <w:rsid w:val="004F3523"/>
    <w:rsid w:val="005642DD"/>
    <w:rsid w:val="00581F99"/>
    <w:rsid w:val="005973B9"/>
    <w:rsid w:val="005B3A56"/>
    <w:rsid w:val="006060CE"/>
    <w:rsid w:val="0063497F"/>
    <w:rsid w:val="00705805"/>
    <w:rsid w:val="00770E30"/>
    <w:rsid w:val="007D3A55"/>
    <w:rsid w:val="00873DF0"/>
    <w:rsid w:val="008756E6"/>
    <w:rsid w:val="00943209"/>
    <w:rsid w:val="00983618"/>
    <w:rsid w:val="009B2D44"/>
    <w:rsid w:val="00A07E82"/>
    <w:rsid w:val="00A527E3"/>
    <w:rsid w:val="00A669E9"/>
    <w:rsid w:val="00A77EC7"/>
    <w:rsid w:val="00A9710C"/>
    <w:rsid w:val="00AC6985"/>
    <w:rsid w:val="00AE3E37"/>
    <w:rsid w:val="00B21A57"/>
    <w:rsid w:val="00B22852"/>
    <w:rsid w:val="00C005BC"/>
    <w:rsid w:val="00C33602"/>
    <w:rsid w:val="00C91186"/>
    <w:rsid w:val="00CD6F55"/>
    <w:rsid w:val="00CE7167"/>
    <w:rsid w:val="00D256D2"/>
    <w:rsid w:val="00DE3104"/>
    <w:rsid w:val="00E06C4F"/>
    <w:rsid w:val="00E5225A"/>
    <w:rsid w:val="00E74402"/>
    <w:rsid w:val="00E92544"/>
    <w:rsid w:val="00F07D91"/>
    <w:rsid w:val="00F2380B"/>
    <w:rsid w:val="00F72EEA"/>
    <w:rsid w:val="00F84CAE"/>
    <w:rsid w:val="00FC4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D2A04FAA-3E7D-4DB5-AE0C-351D7FC1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Emphasis"/>
    <w:basedOn w:val="a0"/>
    <w:uiPriority w:val="20"/>
    <w:qFormat/>
    <w:rsid w:val="005642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enlin@fjnu.edu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 Zhongshui</cp:lastModifiedBy>
  <cp:revision>12</cp:revision>
  <dcterms:created xsi:type="dcterms:W3CDTF">2018-04-04T12:15:00Z</dcterms:created>
  <dcterms:modified xsi:type="dcterms:W3CDTF">2018-07-01T21:51:00Z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