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9B5" w:rsidRPr="00AA1AC1" w:rsidRDefault="001559B5" w:rsidP="00167D04">
      <w:pPr>
        <w:shd w:val="clear" w:color="auto" w:fill="FFFFFF"/>
        <w:spacing w:line="320" w:lineRule="exact"/>
        <w:jc w:val="both"/>
        <w:rPr>
          <w:rFonts w:ascii="Times New Roman" w:eastAsia="宋体" w:hAnsi="Times New Roman" w:cs="Times New Roman"/>
          <w:b/>
          <w:bCs/>
          <w:iCs/>
          <w:color w:val="000000"/>
          <w:sz w:val="28"/>
          <w:szCs w:val="28"/>
        </w:rPr>
      </w:pPr>
      <w:bookmarkStart w:id="0" w:name="OLE_LINK112"/>
      <w:bookmarkStart w:id="1" w:name="OLE_LINK111"/>
      <w:bookmarkStart w:id="2" w:name="OLE_LINK98"/>
      <w:r w:rsidRPr="00AA1AC1">
        <w:rPr>
          <w:rFonts w:ascii="Times New Roman" w:eastAsia="宋体" w:hAnsi="Times New Roman" w:cs="Times New Roman"/>
          <w:b/>
          <w:bCs/>
          <w:iCs/>
          <w:color w:val="000000"/>
          <w:sz w:val="28"/>
          <w:szCs w:val="28"/>
        </w:rPr>
        <w:t xml:space="preserve">Facile Synthesis of </w:t>
      </w:r>
      <w:bookmarkStart w:id="3" w:name="OLE_LINK144"/>
      <w:bookmarkStart w:id="4" w:name="OLE_LINK143"/>
      <w:bookmarkStart w:id="5" w:name="OLE_LINK136"/>
      <w:bookmarkStart w:id="6" w:name="OLE_LINK132"/>
      <w:r w:rsidRPr="00AA1AC1">
        <w:rPr>
          <w:rFonts w:ascii="Times New Roman" w:eastAsia="宋体" w:hAnsi="Times New Roman" w:cs="Times New Roman"/>
          <w:b/>
          <w:bCs/>
          <w:iCs/>
          <w:color w:val="000000"/>
          <w:sz w:val="28"/>
          <w:szCs w:val="28"/>
        </w:rPr>
        <w:t>Laminated</w:t>
      </w:r>
      <w:bookmarkEnd w:id="3"/>
      <w:bookmarkEnd w:id="4"/>
      <w:r w:rsidRPr="00AA1AC1">
        <w:rPr>
          <w:rFonts w:ascii="Times New Roman" w:eastAsia="宋体" w:hAnsi="Times New Roman" w:cs="Times New Roman"/>
          <w:b/>
          <w:bCs/>
          <w:iCs/>
          <w:color w:val="000000"/>
          <w:sz w:val="28"/>
          <w:szCs w:val="28"/>
        </w:rPr>
        <w:t xml:space="preserve"> Porous</w:t>
      </w:r>
      <w:bookmarkEnd w:id="5"/>
      <w:bookmarkEnd w:id="6"/>
      <w:r w:rsidRPr="00AA1AC1">
        <w:rPr>
          <w:rFonts w:ascii="Times New Roman" w:eastAsia="宋体" w:hAnsi="Times New Roman" w:cs="Times New Roman"/>
          <w:b/>
          <w:bCs/>
          <w:iCs/>
          <w:color w:val="000000"/>
          <w:sz w:val="28"/>
          <w:szCs w:val="28"/>
        </w:rPr>
        <w:t xml:space="preserve"> WS2/C Composite and Its </w:t>
      </w:r>
      <w:proofErr w:type="spellStart"/>
      <w:r w:rsidRPr="00AA1AC1">
        <w:rPr>
          <w:rFonts w:ascii="Times New Roman" w:eastAsia="宋体" w:hAnsi="Times New Roman" w:cs="Times New Roman"/>
          <w:b/>
          <w:bCs/>
          <w:iCs/>
          <w:color w:val="000000"/>
          <w:sz w:val="28"/>
          <w:szCs w:val="28"/>
        </w:rPr>
        <w:t>Electrocatalysis</w:t>
      </w:r>
      <w:proofErr w:type="spellEnd"/>
      <w:r w:rsidRPr="00AA1AC1">
        <w:rPr>
          <w:rFonts w:ascii="Times New Roman" w:eastAsia="宋体" w:hAnsi="Times New Roman" w:cs="Times New Roman"/>
          <w:b/>
          <w:bCs/>
          <w:iCs/>
          <w:color w:val="000000"/>
          <w:sz w:val="28"/>
          <w:szCs w:val="28"/>
        </w:rPr>
        <w:t xml:space="preserve"> for </w:t>
      </w:r>
      <w:bookmarkStart w:id="7" w:name="OLE_LINK145"/>
      <w:bookmarkStart w:id="8" w:name="OLE_LINK146"/>
      <w:r w:rsidRPr="00AA1AC1">
        <w:rPr>
          <w:rFonts w:ascii="Times New Roman" w:eastAsia="宋体" w:hAnsi="Times New Roman" w:cs="Times New Roman"/>
          <w:b/>
          <w:bCs/>
          <w:iCs/>
          <w:color w:val="000000"/>
          <w:sz w:val="28"/>
          <w:szCs w:val="28"/>
        </w:rPr>
        <w:t>Oxygen Reduction Reaction</w:t>
      </w:r>
      <w:bookmarkEnd w:id="7"/>
      <w:bookmarkEnd w:id="8"/>
    </w:p>
    <w:bookmarkEnd w:id="0"/>
    <w:bookmarkEnd w:id="1"/>
    <w:bookmarkEnd w:id="2"/>
    <w:p w:rsidR="00167D04" w:rsidRPr="00167D04" w:rsidRDefault="00167D04" w:rsidP="00167D04">
      <w:pPr>
        <w:shd w:val="clear" w:color="auto" w:fill="FFFFFF"/>
        <w:spacing w:line="320" w:lineRule="exact"/>
        <w:jc w:val="both"/>
        <w:rPr>
          <w:rFonts w:ascii="Times New Roman" w:eastAsia="宋体" w:hAnsi="Times New Roman" w:cs="Times New Roman"/>
          <w:bCs/>
          <w:iCs/>
          <w:color w:val="000000"/>
          <w:sz w:val="28"/>
          <w:szCs w:val="28"/>
          <w:lang w:eastAsia="zh-CN"/>
        </w:rPr>
      </w:pPr>
    </w:p>
    <w:p w:rsidR="004A3AD5" w:rsidRPr="00AA1AC1" w:rsidRDefault="004A3AD5" w:rsidP="00AA1AC1">
      <w:pPr>
        <w:shd w:val="clear" w:color="auto" w:fill="FFFFFF"/>
        <w:spacing w:line="280" w:lineRule="exact"/>
        <w:jc w:val="both"/>
        <w:rPr>
          <w:rFonts w:ascii="Times New Roman" w:eastAsia="宋体" w:hAnsi="Times New Roman" w:cs="Times New Roman"/>
          <w:bCs/>
          <w:iCs/>
          <w:color w:val="000000"/>
          <w:sz w:val="21"/>
          <w:szCs w:val="21"/>
        </w:rPr>
      </w:pPr>
      <w:proofErr w:type="spellStart"/>
      <w:r w:rsidRPr="00AA1AC1">
        <w:rPr>
          <w:rFonts w:ascii="Times New Roman" w:eastAsia="宋体" w:hAnsi="Times New Roman" w:cs="Times New Roman"/>
          <w:bCs/>
          <w:iCs/>
          <w:color w:val="000000"/>
          <w:sz w:val="21"/>
          <w:szCs w:val="21"/>
        </w:rPr>
        <w:t>Huodi</w:t>
      </w:r>
      <w:proofErr w:type="spellEnd"/>
      <w:r w:rsidRPr="00AA1AC1">
        <w:rPr>
          <w:rFonts w:ascii="Times New Roman" w:eastAsia="宋体" w:hAnsi="Times New Roman" w:cs="Times New Roman"/>
          <w:bCs/>
          <w:iCs/>
          <w:color w:val="000000"/>
          <w:sz w:val="21"/>
          <w:szCs w:val="21"/>
        </w:rPr>
        <w:t xml:space="preserve"> Huang</w:t>
      </w:r>
      <w:r w:rsidR="005973B9" w:rsidRPr="00AA1AC1">
        <w:rPr>
          <w:rFonts w:ascii="Times New Roman" w:eastAsia="宋体" w:hAnsi="Times New Roman" w:cs="Times New Roman"/>
          <w:bCs/>
          <w:iCs/>
          <w:color w:val="000000"/>
          <w:sz w:val="21"/>
          <w:szCs w:val="21"/>
        </w:rPr>
        <w:t xml:space="preserve">, </w:t>
      </w:r>
      <w:proofErr w:type="spellStart"/>
      <w:r w:rsidRPr="00AA1AC1">
        <w:rPr>
          <w:rFonts w:ascii="Times New Roman" w:eastAsia="宋体" w:hAnsi="Times New Roman" w:cs="Times New Roman"/>
          <w:bCs/>
          <w:iCs/>
          <w:color w:val="000000"/>
          <w:sz w:val="21"/>
          <w:szCs w:val="21"/>
        </w:rPr>
        <w:t>Xiaofeng</w:t>
      </w:r>
      <w:proofErr w:type="spellEnd"/>
      <w:r w:rsidRPr="00AA1AC1">
        <w:rPr>
          <w:rFonts w:ascii="Times New Roman" w:eastAsia="宋体" w:hAnsi="Times New Roman" w:cs="Times New Roman"/>
          <w:bCs/>
          <w:iCs/>
          <w:color w:val="000000"/>
          <w:sz w:val="21"/>
          <w:szCs w:val="21"/>
        </w:rPr>
        <w:t xml:space="preserve"> Zhang</w:t>
      </w:r>
      <w:r w:rsidR="005973B9" w:rsidRPr="00AA1AC1">
        <w:rPr>
          <w:rFonts w:ascii="Times New Roman" w:eastAsia="宋体" w:hAnsi="Times New Roman" w:cs="Times New Roman"/>
          <w:bCs/>
          <w:iCs/>
          <w:color w:val="000000"/>
          <w:sz w:val="21"/>
          <w:szCs w:val="21"/>
        </w:rPr>
        <w:t xml:space="preserve">, </w:t>
      </w:r>
      <w:proofErr w:type="spellStart"/>
      <w:r w:rsidRPr="00051D19">
        <w:rPr>
          <w:rFonts w:ascii="Times New Roman" w:eastAsia="宋体" w:hAnsi="Times New Roman" w:cs="Times New Roman"/>
          <w:bCs/>
          <w:iCs/>
          <w:color w:val="000000"/>
          <w:sz w:val="21"/>
          <w:szCs w:val="21"/>
          <w:u w:val="single"/>
        </w:rPr>
        <w:t>Shen</w:t>
      </w:r>
      <w:proofErr w:type="spellEnd"/>
      <w:r w:rsidRPr="00051D19">
        <w:rPr>
          <w:rFonts w:ascii="Times New Roman" w:eastAsia="宋体" w:hAnsi="Times New Roman" w:cs="Times New Roman"/>
          <w:bCs/>
          <w:iCs/>
          <w:color w:val="000000"/>
          <w:sz w:val="21"/>
          <w:szCs w:val="21"/>
          <w:u w:val="single"/>
        </w:rPr>
        <w:t xml:space="preserve"> Lin</w:t>
      </w:r>
      <w:r w:rsidRPr="00AA1AC1">
        <w:rPr>
          <w:rFonts w:ascii="Times New Roman" w:eastAsia="宋体" w:hAnsi="Times New Roman" w:cs="Times New Roman"/>
          <w:bCs/>
          <w:iCs/>
          <w:color w:val="000000"/>
          <w:sz w:val="21"/>
          <w:szCs w:val="21"/>
        </w:rPr>
        <w:t xml:space="preserve">* </w:t>
      </w:r>
    </w:p>
    <w:p w:rsidR="005973B9" w:rsidRPr="00AA1AC1" w:rsidRDefault="004A3AD5" w:rsidP="00AA1AC1">
      <w:pPr>
        <w:shd w:val="clear" w:color="auto" w:fill="FFFFFF"/>
        <w:spacing w:line="280" w:lineRule="exact"/>
        <w:jc w:val="both"/>
        <w:rPr>
          <w:rFonts w:ascii="Times New Roman" w:eastAsia="宋体" w:hAnsi="Times New Roman" w:cs="Times New Roman"/>
          <w:bCs/>
          <w:iCs/>
          <w:color w:val="000000"/>
          <w:sz w:val="21"/>
          <w:szCs w:val="21"/>
        </w:rPr>
      </w:pPr>
      <w:r w:rsidRPr="00AA1AC1">
        <w:rPr>
          <w:rFonts w:ascii="Times New Roman" w:eastAsia="宋体" w:hAnsi="Times New Roman" w:cs="Times New Roman"/>
          <w:bCs/>
          <w:iCs/>
          <w:color w:val="000000"/>
          <w:sz w:val="21"/>
          <w:szCs w:val="21"/>
        </w:rPr>
        <w:t>College of Chemistry and Materials Science,</w:t>
      </w:r>
      <w:r w:rsidR="00AA1AC1">
        <w:rPr>
          <w:rFonts w:ascii="Times New Roman" w:eastAsia="宋体" w:hAnsi="Times New Roman" w:cs="Times New Roman" w:hint="eastAsia"/>
          <w:bCs/>
          <w:iCs/>
          <w:color w:val="000000"/>
          <w:sz w:val="21"/>
          <w:szCs w:val="21"/>
          <w:lang w:eastAsia="zh-CN"/>
        </w:rPr>
        <w:t xml:space="preserve"> </w:t>
      </w:r>
      <w:r w:rsidRPr="00AA1AC1">
        <w:rPr>
          <w:rFonts w:ascii="Times New Roman" w:eastAsia="宋体" w:hAnsi="Times New Roman" w:cs="Times New Roman"/>
          <w:bCs/>
          <w:iCs/>
          <w:color w:val="000000"/>
          <w:sz w:val="21"/>
          <w:szCs w:val="21"/>
        </w:rPr>
        <w:t>Fujian Normal University,</w:t>
      </w:r>
      <w:r w:rsidR="00051D19">
        <w:rPr>
          <w:rFonts w:ascii="Times New Roman" w:eastAsia="宋体" w:hAnsi="Times New Roman" w:cs="Times New Roman" w:hint="eastAsia"/>
          <w:bCs/>
          <w:iCs/>
          <w:color w:val="000000"/>
          <w:sz w:val="21"/>
          <w:szCs w:val="21"/>
          <w:lang w:eastAsia="zh-CN"/>
        </w:rPr>
        <w:t xml:space="preserve"> </w:t>
      </w:r>
      <w:r w:rsidRPr="00AA1AC1">
        <w:rPr>
          <w:rFonts w:ascii="Times New Roman" w:eastAsia="宋体" w:hAnsi="Times New Roman" w:cs="Times New Roman"/>
          <w:bCs/>
          <w:iCs/>
          <w:color w:val="000000"/>
          <w:sz w:val="21"/>
          <w:szCs w:val="21"/>
        </w:rPr>
        <w:t xml:space="preserve">Fuzhou, </w:t>
      </w:r>
      <w:r w:rsidR="00051D19">
        <w:rPr>
          <w:rFonts w:ascii="Times New Roman" w:eastAsia="宋体" w:hAnsi="Times New Roman" w:cs="Times New Roman" w:hint="eastAsia"/>
          <w:bCs/>
          <w:iCs/>
          <w:color w:val="000000"/>
          <w:sz w:val="21"/>
          <w:szCs w:val="21"/>
          <w:lang w:eastAsia="zh-CN"/>
        </w:rPr>
        <w:t xml:space="preserve">350007, </w:t>
      </w:r>
      <w:r w:rsidRPr="00AA1AC1">
        <w:rPr>
          <w:rFonts w:ascii="Times New Roman" w:eastAsia="宋体" w:hAnsi="Times New Roman" w:cs="Times New Roman"/>
          <w:bCs/>
          <w:iCs/>
          <w:color w:val="000000"/>
          <w:sz w:val="21"/>
          <w:szCs w:val="21"/>
        </w:rPr>
        <w:t>China</w:t>
      </w:r>
    </w:p>
    <w:p w:rsidR="00AA1AC1" w:rsidRDefault="00AA1AC1" w:rsidP="00AA1AC1">
      <w:pPr>
        <w:shd w:val="clear" w:color="auto" w:fill="FFFFFF"/>
        <w:spacing w:line="360" w:lineRule="exact"/>
        <w:jc w:val="both"/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  <w:lang w:eastAsia="zh-CN"/>
        </w:rPr>
      </w:pPr>
    </w:p>
    <w:p w:rsidR="001559B5" w:rsidRPr="00AA1AC1" w:rsidRDefault="001559B5" w:rsidP="00AA1AC1">
      <w:pPr>
        <w:shd w:val="clear" w:color="auto" w:fill="FFFFFF"/>
        <w:spacing w:line="360" w:lineRule="exact"/>
        <w:jc w:val="both"/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</w:pPr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The Vulcan XC-72R </w:t>
      </w:r>
      <w:r w:rsidR="00865FED"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supported</w:t>
      </w:r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WS2 </w:t>
      </w:r>
      <w:proofErr w:type="spellStart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nanocomposite</w:t>
      </w:r>
      <w:proofErr w:type="spellEnd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(WS2/</w:t>
      </w:r>
      <w:proofErr w:type="spellStart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C</w:t>
      </w:r>
      <w:r w:rsidRPr="00AA1AC1">
        <w:rPr>
          <w:rFonts w:ascii="Times New Roman" w:eastAsia="宋体" w:cs="Times New Roman"/>
          <w:bCs/>
          <w:iCs/>
          <w:color w:val="000000"/>
          <w:sz w:val="24"/>
          <w:szCs w:val="24"/>
        </w:rPr>
        <w:t>）</w:t>
      </w:r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was</w:t>
      </w:r>
      <w:proofErr w:type="spellEnd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prepared by solid reaction process combined with </w:t>
      </w:r>
      <w:bookmarkStart w:id="9" w:name="OLE_LINK69"/>
      <w:bookmarkStart w:id="10" w:name="OLE_LINK4"/>
      <w:proofErr w:type="spellStart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sonication</w:t>
      </w:r>
      <w:bookmarkEnd w:id="9"/>
      <w:bookmarkEnd w:id="10"/>
      <w:proofErr w:type="spellEnd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. </w:t>
      </w:r>
      <w:bookmarkStart w:id="11" w:name="OLE_LINK206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The as-prepared WS2/C </w:t>
      </w:r>
      <w:proofErr w:type="spellStart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nanocomposite</w:t>
      </w:r>
      <w:bookmarkEnd w:id="11"/>
      <w:proofErr w:type="spellEnd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</w:t>
      </w:r>
      <w:bookmarkStart w:id="12" w:name="OLE_LINK86"/>
      <w:bookmarkStart w:id="13" w:name="OLE_LINK85"/>
      <w:bookmarkStart w:id="14" w:name="OLE_LINK224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presents a </w:t>
      </w:r>
      <w:bookmarkStart w:id="15" w:name="OLE_LINK7"/>
      <w:bookmarkStart w:id="16" w:name="OLE_LINK94"/>
      <w:bookmarkStart w:id="17" w:name="OLE_LINK72"/>
      <w:bookmarkStart w:id="18" w:name="OLE_LINK71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laminated porous</w:t>
      </w:r>
      <w:bookmarkEnd w:id="15"/>
      <w:bookmarkEnd w:id="16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structure</w:t>
      </w:r>
      <w:bookmarkEnd w:id="12"/>
      <w:bookmarkEnd w:id="13"/>
      <w:bookmarkEnd w:id="14"/>
      <w:bookmarkEnd w:id="17"/>
      <w:bookmarkEnd w:id="18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by SEM and TEM characterization. The electrochemical experiments show that</w:t>
      </w:r>
      <w:bookmarkStart w:id="19" w:name="OLE_LINK135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the onset potential and the limiting-current density of WS2/C is 0.78 V and 4.99 </w:t>
      </w:r>
      <w:proofErr w:type="spellStart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mA</w:t>
      </w:r>
      <w:proofErr w:type="spellEnd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cm-2, respectively, which is much higher than</w:t>
      </w:r>
      <w:r w:rsidR="00FA2719"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that of </w:t>
      </w:r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WS2 (3.12 </w:t>
      </w:r>
      <w:proofErr w:type="spellStart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mA</w:t>
      </w:r>
      <w:proofErr w:type="spellEnd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cm-2) and Vulcan XC-72R (2.79 </w:t>
      </w:r>
      <w:proofErr w:type="spellStart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mA</w:t>
      </w:r>
      <w:proofErr w:type="spellEnd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cm-2)</w:t>
      </w:r>
      <w:bookmarkEnd w:id="19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. The number of transfer electrons in ORR at the </w:t>
      </w:r>
      <w:bookmarkStart w:id="20" w:name="OLE_LINK55"/>
      <w:bookmarkStart w:id="21" w:name="OLE_LINK56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WS2/C </w:t>
      </w:r>
      <w:proofErr w:type="spellStart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nanocomposite</w:t>
      </w:r>
      <w:bookmarkEnd w:id="20"/>
      <w:bookmarkEnd w:id="21"/>
      <w:proofErr w:type="spellEnd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electrode is 3.70</w:t>
      </w:r>
      <w:r w:rsidR="00FA2719"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, </w:t>
      </w:r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which is close to four-electron process. Besides, the current density of WS2/C </w:t>
      </w:r>
      <w:proofErr w:type="spellStart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nanocomposites</w:t>
      </w:r>
      <w:proofErr w:type="spellEnd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remained at 90% after 20000 s, indicating </w:t>
      </w:r>
      <w:bookmarkStart w:id="22" w:name="OLE_LINK102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its </w:t>
      </w:r>
      <w:bookmarkStart w:id="23" w:name="OLE_LINK134"/>
      <w:bookmarkStart w:id="24" w:name="OLE_LINK133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superior electrochemical stability</w:t>
      </w:r>
      <w:bookmarkEnd w:id="22"/>
      <w:bookmarkEnd w:id="23"/>
      <w:bookmarkEnd w:id="24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. All these facts reveal that the as-prepared WS2/C </w:t>
      </w:r>
      <w:proofErr w:type="spellStart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nanocomposite</w:t>
      </w:r>
      <w:proofErr w:type="spellEnd"/>
      <w:r w:rsidRPr="00AA1AC1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can be regarded as a promising cathode ORR catalyst for fuel cell. </w:t>
      </w:r>
    </w:p>
    <w:p w:rsidR="0075475E" w:rsidRDefault="001559B5" w:rsidP="007D3A55">
      <w:pPr>
        <w:pStyle w:val="3"/>
        <w:spacing w:before="74"/>
        <w:ind w:left="0"/>
        <w:rPr>
          <w:rFonts w:eastAsiaTheme="minorEastAsia"/>
          <w:noProof/>
          <w:lang w:eastAsia="zh-CN"/>
        </w:rPr>
      </w:pPr>
      <w:r w:rsidRPr="001559B5">
        <w:rPr>
          <w:rFonts w:eastAsiaTheme="minorEastAsia"/>
          <w:noProof/>
          <w:lang w:eastAsia="zh-CN"/>
        </w:rPr>
        <w:drawing>
          <wp:inline distT="0" distB="0" distL="0" distR="0">
            <wp:extent cx="3944251" cy="1667865"/>
            <wp:effectExtent l="19050" t="0" r="0" b="0"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4671" cy="1697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59B5">
        <w:rPr>
          <w:rFonts w:eastAsiaTheme="minorEastAsia"/>
          <w:noProof/>
          <w:lang w:eastAsia="zh-CN"/>
        </w:rPr>
        <w:drawing>
          <wp:inline distT="0" distB="0" distL="0" distR="0">
            <wp:extent cx="2051151" cy="1668506"/>
            <wp:effectExtent l="19050" t="0" r="6249" b="0"/>
            <wp:docPr id="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056" t="9823" r="11630" b="4522"/>
                    <a:stretch>
                      <a:fillRect/>
                    </a:stretch>
                  </pic:blipFill>
                  <pic:spPr>
                    <a:xfrm>
                      <a:off x="0" y="0"/>
                      <a:ext cx="2051553" cy="166883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75E" w:rsidRDefault="00AA1AC1" w:rsidP="007D3A55">
      <w:pPr>
        <w:pStyle w:val="3"/>
        <w:spacing w:before="74"/>
        <w:ind w:left="0"/>
        <w:rPr>
          <w:rFonts w:eastAsiaTheme="minorEastAsia"/>
          <w:noProof/>
          <w:lang w:eastAsia="zh-CN"/>
        </w:rPr>
      </w:pPr>
      <w:r w:rsidRPr="00990D10">
        <w:rPr>
          <w:rFonts w:eastAsiaTheme="minorEastAsia"/>
          <w:b w:val="0"/>
          <w:noProof/>
          <w:color w:val="BF5A14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325.5pt;margin-top:5.15pt;width:193pt;height:53.95pt;z-index:251662336;mso-height-percent:200;mso-height-percent:200;mso-width-relative:margin;mso-height-relative:margin">
            <v:textbox style="mso-fit-shape-to-text:t">
              <w:txbxContent>
                <w:p w:rsidR="00FA2719" w:rsidRDefault="00FA2719" w:rsidP="00FA271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Fig.</w:t>
                  </w:r>
                  <w:r>
                    <w:rPr>
                      <w:rFonts w:ascii="Times New Roman" w:eastAsiaTheme="minorEastAsia" w:hAnsi="Times New Roman" w:cs="Times New Roman" w:hint="eastAsia"/>
                      <w:sz w:val="20"/>
                      <w:szCs w:val="20"/>
                      <w:lang w:eastAsia="zh-CN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ORR polarization curves of </w:t>
                  </w:r>
                  <w:r>
                    <w:rPr>
                      <w:rFonts w:ascii="Times New Roman" w:eastAsiaTheme="minorEastAsia" w:hAnsi="Times New Roman" w:cs="Times New Roman" w:hint="eastAsia"/>
                      <w:sz w:val="20"/>
                      <w:szCs w:val="20"/>
                      <w:lang w:eastAsia="zh-CN"/>
                    </w:rPr>
                    <w:t xml:space="preserve">different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modified</w:t>
                  </w:r>
                  <w:r>
                    <w:rPr>
                      <w:rFonts w:ascii="Times New Roman" w:eastAsiaTheme="minorEastAsia" w:hAnsi="Times New Roman" w:cs="Times New Roman" w:hint="eastAsia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electrode </w:t>
                  </w:r>
                  <w:r>
                    <w:rPr>
                      <w:rFonts w:ascii="Times New Roman" w:eastAsiaTheme="minorEastAsia" w:hAnsi="Times New Roman" w:cs="Times New Roman" w:hint="eastAsia"/>
                      <w:sz w:val="20"/>
                      <w:szCs w:val="20"/>
                      <w:lang w:eastAsia="zh-CN"/>
                    </w:rPr>
                    <w:t xml:space="preserve">in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0.1 M KOH saturated</w:t>
                  </w:r>
                  <w:r>
                    <w:rPr>
                      <w:rFonts w:ascii="Times New Roman" w:hAnsi="Times New Roman" w:cs="Times New Roman" w:hint="eastAsia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with O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at a rotating rate of 1600 rpm.</w:t>
                  </w:r>
                </w:p>
              </w:txbxContent>
            </v:textbox>
          </v:shape>
        </w:pict>
      </w:r>
      <w:r w:rsidRPr="00990D10">
        <w:rPr>
          <w:rFonts w:eastAsiaTheme="minorEastAsia"/>
          <w:noProof/>
          <w:color w:val="BF5A14"/>
        </w:rPr>
        <w:pict>
          <v:shape id="_x0000_s1029" type="#_x0000_t202" style="position:absolute;margin-left:15.15pt;margin-top:8pt;width:273pt;height:42.45pt;z-index:251660288;mso-height-percent:200;mso-height-percent:200;mso-width-relative:margin;mso-height-relative:margin">
            <v:textbox style="mso-fit-shape-to-text:t">
              <w:txbxContent>
                <w:p w:rsidR="00FA2719" w:rsidRPr="00FA2719" w:rsidRDefault="00FA2719">
                  <w:pPr>
                    <w:rPr>
                      <w:rFonts w:eastAsiaTheme="minorEastAsia"/>
                      <w:lang w:eastAsia="zh-CN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Fig.</w:t>
                  </w:r>
                  <w:r>
                    <w:rPr>
                      <w:rFonts w:ascii="Times New Roman" w:eastAsiaTheme="minorEastAsia" w:hAnsi="Times New Roman" w:cs="Times New Roman" w:hint="eastAsia"/>
                      <w:sz w:val="20"/>
                      <w:szCs w:val="20"/>
                      <w:lang w:eastAsia="zh-CN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Cyclic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voltammograms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of WS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/C (A)</w:t>
                  </w:r>
                  <w:r>
                    <w:rPr>
                      <w:rFonts w:ascii="Times New Roman" w:eastAsiaTheme="minorEastAsia" w:hAnsi="Times New Roman" w:cs="Times New Roman" w:hint="eastAsia"/>
                      <w:sz w:val="20"/>
                      <w:szCs w:val="20"/>
                      <w:lang w:eastAsia="zh-CN"/>
                    </w:rPr>
                    <w:t xml:space="preserve"> and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different modified electrodes</w:t>
                  </w:r>
                  <w:r>
                    <w:rPr>
                      <w:rFonts w:ascii="Times New Roman" w:eastAsiaTheme="minorEastAsia" w:hAnsi="Times New Roman" w:cs="Times New Roman" w:hint="eastAsia"/>
                      <w:sz w:val="20"/>
                      <w:szCs w:val="20"/>
                      <w:lang w:eastAsia="zh-CN"/>
                    </w:rPr>
                    <w:t>(B)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in 0.1 M KOH solution</w:t>
                  </w:r>
                  <w:r>
                    <w:rPr>
                      <w:rFonts w:ascii="Times New Roman" w:eastAsiaTheme="minorEastAsia" w:hAnsi="Times New Roman" w:cs="Times New Roman" w:hint="eastAsia"/>
                      <w:sz w:val="20"/>
                      <w:szCs w:val="20"/>
                      <w:lang w:eastAsia="zh-CN"/>
                    </w:rPr>
                    <w:t xml:space="preserve"> at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Scan rate</w:t>
                  </w:r>
                  <w:r w:rsidR="00971D74">
                    <w:rPr>
                      <w:rFonts w:ascii="Times New Roman" w:eastAsiaTheme="minorEastAsia" w:hAnsi="Times New Roman" w:cs="Times New Roman" w:hint="eastAsia"/>
                      <w:sz w:val="20"/>
                      <w:szCs w:val="20"/>
                      <w:lang w:eastAsia="zh-CN"/>
                    </w:rPr>
                    <w:t xml:space="preserve"> of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30 mV s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-1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xbxContent>
            </v:textbox>
          </v:shape>
        </w:pict>
      </w:r>
    </w:p>
    <w:p w:rsidR="0075475E" w:rsidRPr="0075475E" w:rsidRDefault="0075475E" w:rsidP="007D3A55">
      <w:pPr>
        <w:pStyle w:val="3"/>
        <w:spacing w:before="74"/>
        <w:ind w:left="0"/>
        <w:rPr>
          <w:rFonts w:eastAsiaTheme="minorEastAsia"/>
          <w:color w:val="BF5A14"/>
        </w:rPr>
      </w:pPr>
    </w:p>
    <w:p w:rsidR="00AE3E37" w:rsidRDefault="00AE3E37" w:rsidP="007D3A55">
      <w:pPr>
        <w:pStyle w:val="a3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CN"/>
        </w:rPr>
      </w:pPr>
    </w:p>
    <w:p w:rsidR="0075475E" w:rsidRDefault="0075475E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CN"/>
        </w:rPr>
      </w:pPr>
    </w:p>
    <w:p w:rsidR="00971D74" w:rsidRPr="00AA1AC1" w:rsidRDefault="00AA1AC1" w:rsidP="00AA1AC1">
      <w:pPr>
        <w:shd w:val="clear" w:color="auto" w:fill="FFFFFF"/>
        <w:spacing w:line="360" w:lineRule="exact"/>
        <w:jc w:val="both"/>
        <w:rPr>
          <w:rFonts w:ascii="Times New Roman" w:eastAsia="宋体" w:hAnsi="Times New Roman" w:cs="Times New Roman" w:hint="eastAsia"/>
          <w:b/>
          <w:bCs/>
          <w:iCs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bCs/>
          <w:iCs/>
          <w:color w:val="000000"/>
          <w:sz w:val="24"/>
          <w:szCs w:val="24"/>
          <w:lang w:eastAsia="zh-CN"/>
        </w:rPr>
        <w:t>Refer</w:t>
      </w:r>
      <w:r w:rsidRPr="00AA1AC1">
        <w:rPr>
          <w:rFonts w:ascii="Times New Roman" w:eastAsia="宋体" w:hAnsi="Times New Roman" w:cs="Times New Roman" w:hint="eastAsia"/>
          <w:b/>
          <w:bCs/>
          <w:iCs/>
          <w:color w:val="000000"/>
          <w:sz w:val="24"/>
          <w:szCs w:val="24"/>
          <w:lang w:eastAsia="zh-CN"/>
        </w:rPr>
        <w:t>ence</w:t>
      </w:r>
    </w:p>
    <w:p w:rsidR="001A6B4F" w:rsidRPr="00167D04" w:rsidRDefault="001A6B4F" w:rsidP="00AA1AC1">
      <w:pPr>
        <w:shd w:val="clear" w:color="auto" w:fill="FFFFFF"/>
        <w:spacing w:line="360" w:lineRule="exact"/>
        <w:jc w:val="both"/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</w:pPr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[1] Yang Z,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Nie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H, Chen X, Chen X, Huang S. Recent progress in doped carbon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nanomaterials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as effective cathode catalysts for fuel cell oxygen reduction reaction. </w:t>
      </w:r>
      <w:bookmarkStart w:id="25" w:name="OLE_LINK160"/>
      <w:bookmarkStart w:id="26" w:name="OLE_LINK161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J Power Sources</w:t>
      </w:r>
      <w:bookmarkEnd w:id="25"/>
      <w:bookmarkEnd w:id="26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2013; 236(16):238-249.</w:t>
      </w:r>
    </w:p>
    <w:p w:rsidR="001A6B4F" w:rsidRPr="00167D04" w:rsidRDefault="001A6B4F" w:rsidP="00AA1AC1">
      <w:pPr>
        <w:shd w:val="clear" w:color="auto" w:fill="FFFFFF"/>
        <w:spacing w:line="360" w:lineRule="exact"/>
        <w:jc w:val="both"/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</w:pPr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[2] Chua X J,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Luxa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J, Eng A Y S, Tan S M,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Sofer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Zd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,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Pumera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M. Negative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electrocatalytic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effects of p-doping niobium and tantalum on MoS2 and WS2 for the hydrogen evolution reaction and oxygen reduction reaction. </w:t>
      </w:r>
      <w:bookmarkStart w:id="27" w:name="OLE_LINK185"/>
      <w:bookmarkStart w:id="28" w:name="OLE_LINK186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ACS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Catal</w:t>
      </w:r>
      <w:bookmarkEnd w:id="27"/>
      <w:bookmarkEnd w:id="28"/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2016; 6(9): 5724-5734.</w:t>
      </w:r>
    </w:p>
    <w:p w:rsidR="001A6B4F" w:rsidRPr="00167D04" w:rsidRDefault="001A6B4F" w:rsidP="00AA1AC1">
      <w:pPr>
        <w:shd w:val="clear" w:color="auto" w:fill="FFFFFF"/>
        <w:spacing w:line="360" w:lineRule="exact"/>
        <w:jc w:val="both"/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</w:pPr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[3]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Chia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X, Eng A Y S,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Ambrosi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A, Tan S M,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Pumera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M. Electrochemistry of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nanostructured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layered transition-metal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dichalcogenides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. </w:t>
      </w:r>
      <w:bookmarkStart w:id="29" w:name="OLE_LINK188"/>
      <w:bookmarkStart w:id="30" w:name="OLE_LINK187"/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Chem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Rev</w:t>
      </w:r>
      <w:bookmarkEnd w:id="29"/>
      <w:bookmarkEnd w:id="30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2015; 115(21): 11941-11966.</w:t>
      </w:r>
    </w:p>
    <w:p w:rsidR="001A6B4F" w:rsidRPr="00167D04" w:rsidRDefault="001A6B4F" w:rsidP="00AA1AC1">
      <w:pPr>
        <w:shd w:val="clear" w:color="auto" w:fill="FFFFFF"/>
        <w:spacing w:line="360" w:lineRule="exact"/>
        <w:jc w:val="both"/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</w:pPr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[4]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Illathvalappil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R,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Unni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S M,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Kurungot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S. Layer-separated MoS2 bearing reduced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graphene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oxide formed by an in situ intercalation-cum-anchoring route mediated by Co(OH)2 as a Pt-free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electrocatalyst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for oxygen reduction. </w:t>
      </w:r>
      <w:bookmarkStart w:id="31" w:name="OLE_LINK193"/>
      <w:bookmarkStart w:id="32" w:name="OLE_LINK196"/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Nanoscale</w:t>
      </w:r>
      <w:bookmarkEnd w:id="31"/>
      <w:bookmarkEnd w:id="32"/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2015; 7(40):16729-36.</w:t>
      </w:r>
    </w:p>
    <w:p w:rsidR="001A6B4F" w:rsidRPr="00167D04" w:rsidRDefault="001A6B4F" w:rsidP="00AA1AC1">
      <w:pPr>
        <w:shd w:val="clear" w:color="auto" w:fill="FFFFFF"/>
        <w:spacing w:line="360" w:lineRule="exact"/>
        <w:jc w:val="both"/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</w:pPr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[5]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Huodi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Huang,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Xiaofeng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Zhang, Yi Zhang,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Baohua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Huang,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Jiannan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Cai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and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Shen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Lin* Facile Synthesis of Laminated Porous WS2/C Composite and Its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Electrocatalysis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for Oxygen Reduction Reaction  </w:t>
      </w:r>
      <w:proofErr w:type="spellStart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Int</w:t>
      </w:r>
      <w:proofErr w:type="spellEnd"/>
      <w:r w:rsidRPr="00167D0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J Hydrogen Energy 43(2018),8290-8297</w:t>
      </w:r>
    </w:p>
    <w:p w:rsidR="001A6B4F" w:rsidRDefault="00990D10" w:rsidP="001A6B4F">
      <w:pPr>
        <w:autoSpaceDE w:val="0"/>
        <w:autoSpaceDN w:val="0"/>
        <w:adjustRightInd w:val="0"/>
        <w:spacing w:line="320" w:lineRule="exact"/>
        <w:jc w:val="both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r w:rsidRPr="00990D10">
        <w:rPr>
          <w:rFonts w:ascii="Calibri"/>
          <w:noProof/>
          <w:sz w:val="4"/>
          <w:lang w:val="en-IN" w:eastAsia="en-IN"/>
        </w:rPr>
      </w:r>
      <w:r w:rsidRPr="00990D10">
        <w:rPr>
          <w:rFonts w:ascii="Calibri"/>
          <w:noProof/>
          <w:sz w:val="4"/>
          <w:lang w:val="en-IN" w:eastAsia="en-IN"/>
        </w:rPr>
        <w:pict>
          <v:group id="Group 4" o:spid="_x0000_s1032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33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167D04" w:rsidRPr="00DA494F" w:rsidRDefault="00167D04" w:rsidP="00167D04">
      <w:pPr>
        <w:shd w:val="clear" w:color="auto" w:fill="FFFFFF"/>
        <w:spacing w:before="269" w:after="269"/>
        <w:jc w:val="both"/>
        <w:rPr>
          <w:rFonts w:eastAsia="宋体"/>
          <w:i/>
          <w:sz w:val="28"/>
          <w:szCs w:val="28"/>
        </w:rPr>
      </w:pPr>
      <w:r w:rsidRPr="00725E78">
        <w:rPr>
          <w:rFonts w:eastAsia="宋体"/>
          <w:bCs/>
          <w:iCs/>
          <w:color w:val="000000"/>
          <w:sz w:val="28"/>
          <w:szCs w:val="28"/>
        </w:rPr>
        <w:t>Prof.</w:t>
      </w:r>
      <w:r>
        <w:rPr>
          <w:rFonts w:eastAsia="宋体" w:hint="eastAsia"/>
          <w:bCs/>
          <w:iCs/>
          <w:color w:val="000000"/>
          <w:sz w:val="28"/>
          <w:szCs w:val="28"/>
        </w:rPr>
        <w:t xml:space="preserve"> </w:t>
      </w:r>
      <w:r w:rsidRPr="00725E78">
        <w:rPr>
          <w:rFonts w:eastAsia="宋体"/>
          <w:bCs/>
          <w:iCs/>
          <w:color w:val="000000"/>
          <w:sz w:val="28"/>
          <w:szCs w:val="28"/>
        </w:rPr>
        <w:t xml:space="preserve">Dr. </w:t>
      </w:r>
      <w:proofErr w:type="spellStart"/>
      <w:r w:rsidRPr="00725E78">
        <w:rPr>
          <w:rFonts w:eastAsia="宋体"/>
          <w:bCs/>
          <w:iCs/>
          <w:color w:val="000000"/>
          <w:sz w:val="28"/>
          <w:szCs w:val="28"/>
        </w:rPr>
        <w:t>Shen</w:t>
      </w:r>
      <w:proofErr w:type="spellEnd"/>
      <w:r w:rsidRPr="00725E78">
        <w:rPr>
          <w:rFonts w:eastAsia="宋体"/>
          <w:bCs/>
          <w:iCs/>
          <w:color w:val="000000"/>
          <w:sz w:val="28"/>
          <w:szCs w:val="28"/>
        </w:rPr>
        <w:t xml:space="preserve"> Lin obtained her B.S. Degree at Xia Men</w:t>
      </w:r>
      <w:r w:rsidRPr="00725E78">
        <w:rPr>
          <w:rFonts w:eastAsia="宋体"/>
          <w:bCs/>
          <w:iCs/>
          <w:color w:val="333333"/>
          <w:sz w:val="28"/>
          <w:szCs w:val="28"/>
        </w:rPr>
        <w:t xml:space="preserve"> University in</w:t>
      </w:r>
      <w:r>
        <w:rPr>
          <w:rFonts w:eastAsia="宋体" w:hint="eastAsia"/>
          <w:bCs/>
          <w:iCs/>
          <w:color w:val="333333"/>
          <w:sz w:val="28"/>
          <w:szCs w:val="28"/>
        </w:rPr>
        <w:t xml:space="preserve"> </w:t>
      </w:r>
      <w:r w:rsidRPr="00725E78">
        <w:rPr>
          <w:rFonts w:eastAsia="宋体"/>
          <w:bCs/>
          <w:iCs/>
          <w:color w:val="333333"/>
          <w:sz w:val="28"/>
          <w:szCs w:val="28"/>
        </w:rPr>
        <w:t xml:space="preserve">China in 1982, and completed her Ph.D. with Prof. </w:t>
      </w:r>
      <w:proofErr w:type="spellStart"/>
      <w:r w:rsidRPr="00725E78">
        <w:rPr>
          <w:rFonts w:eastAsia="宋体"/>
          <w:bCs/>
          <w:iCs/>
          <w:color w:val="333333"/>
          <w:sz w:val="28"/>
          <w:szCs w:val="28"/>
        </w:rPr>
        <w:t>Shixiong</w:t>
      </w:r>
      <w:proofErr w:type="spellEnd"/>
      <w:r w:rsidRPr="00725E78">
        <w:rPr>
          <w:rFonts w:eastAsia="宋体"/>
          <w:bCs/>
          <w:iCs/>
          <w:color w:val="333333"/>
          <w:sz w:val="28"/>
          <w:szCs w:val="28"/>
        </w:rPr>
        <w:t xml:space="preserve"> Liu at Fuzhou</w:t>
      </w:r>
      <w:r>
        <w:rPr>
          <w:rFonts w:eastAsia="宋体" w:hint="eastAsia"/>
          <w:bCs/>
          <w:iCs/>
          <w:color w:val="333333"/>
          <w:sz w:val="28"/>
          <w:szCs w:val="28"/>
        </w:rPr>
        <w:t xml:space="preserve"> </w:t>
      </w:r>
      <w:r w:rsidRPr="00725E78">
        <w:rPr>
          <w:rFonts w:eastAsia="宋体"/>
          <w:bCs/>
          <w:iCs/>
          <w:color w:val="333333"/>
          <w:sz w:val="28"/>
          <w:szCs w:val="28"/>
        </w:rPr>
        <w:t xml:space="preserve">University in China in 2002. </w:t>
      </w:r>
      <w:r w:rsidRPr="00725E78">
        <w:rPr>
          <w:rFonts w:eastAsia="宋体" w:hint="eastAsia"/>
          <w:bCs/>
          <w:iCs/>
          <w:color w:val="333333"/>
          <w:sz w:val="28"/>
          <w:szCs w:val="28"/>
        </w:rPr>
        <w:t xml:space="preserve">She works </w:t>
      </w:r>
      <w:r>
        <w:rPr>
          <w:rFonts w:eastAsia="宋体" w:hint="eastAsia"/>
          <w:bCs/>
          <w:iCs/>
          <w:color w:val="333333"/>
          <w:sz w:val="28"/>
          <w:szCs w:val="28"/>
        </w:rPr>
        <w:t xml:space="preserve">as a professor since 2000 </w:t>
      </w:r>
      <w:r w:rsidRPr="00725E78">
        <w:rPr>
          <w:rFonts w:eastAsia="宋体" w:hint="eastAsia"/>
          <w:bCs/>
          <w:iCs/>
          <w:color w:val="333333"/>
          <w:sz w:val="28"/>
          <w:szCs w:val="28"/>
        </w:rPr>
        <w:t>in College of Chemistry and Material Science, Fujian Normal University,</w:t>
      </w:r>
      <w:r>
        <w:rPr>
          <w:rFonts w:eastAsia="宋体" w:hint="eastAsia"/>
          <w:bCs/>
          <w:iCs/>
          <w:color w:val="333333"/>
          <w:sz w:val="28"/>
          <w:szCs w:val="28"/>
        </w:rPr>
        <w:t xml:space="preserve"> </w:t>
      </w:r>
      <w:r w:rsidRPr="00725E78">
        <w:rPr>
          <w:rFonts w:eastAsia="宋体" w:hint="eastAsia"/>
          <w:bCs/>
          <w:iCs/>
          <w:color w:val="333333"/>
          <w:sz w:val="28"/>
          <w:szCs w:val="28"/>
        </w:rPr>
        <w:t>China</w:t>
      </w:r>
      <w:r>
        <w:rPr>
          <w:rFonts w:eastAsia="宋体" w:hint="eastAsia"/>
          <w:bCs/>
          <w:iCs/>
          <w:color w:val="333333"/>
          <w:sz w:val="28"/>
          <w:szCs w:val="28"/>
        </w:rPr>
        <w:t>.</w:t>
      </w:r>
      <w:r w:rsidRPr="00725E78">
        <w:rPr>
          <w:rFonts w:eastAsia="宋体"/>
          <w:bCs/>
          <w:iCs/>
          <w:color w:val="333333"/>
          <w:sz w:val="28"/>
          <w:szCs w:val="28"/>
        </w:rPr>
        <w:t xml:space="preserve"> H</w:t>
      </w:r>
      <w:r>
        <w:rPr>
          <w:rFonts w:eastAsia="宋体" w:hint="eastAsia"/>
          <w:bCs/>
          <w:iCs/>
          <w:color w:val="333333"/>
          <w:sz w:val="28"/>
          <w:szCs w:val="28"/>
        </w:rPr>
        <w:t>er</w:t>
      </w:r>
      <w:r w:rsidRPr="00725E78">
        <w:rPr>
          <w:rFonts w:eastAsia="宋体"/>
          <w:bCs/>
          <w:iCs/>
          <w:color w:val="333333"/>
          <w:sz w:val="28"/>
          <w:szCs w:val="28"/>
        </w:rPr>
        <w:t xml:space="preserve"> current research</w:t>
      </w:r>
      <w:r>
        <w:rPr>
          <w:rFonts w:eastAsia="宋体" w:hint="eastAsia"/>
          <w:bCs/>
          <w:iCs/>
          <w:color w:val="333333"/>
          <w:sz w:val="28"/>
          <w:szCs w:val="28"/>
        </w:rPr>
        <w:t xml:space="preserve"> focuses on </w:t>
      </w:r>
      <w:r w:rsidRPr="00725E78">
        <w:rPr>
          <w:rFonts w:eastAsia="宋体"/>
          <w:bCs/>
          <w:iCs/>
          <w:color w:val="333333"/>
          <w:sz w:val="28"/>
          <w:szCs w:val="28"/>
        </w:rPr>
        <w:t>the development of</w:t>
      </w:r>
      <w:r>
        <w:rPr>
          <w:rFonts w:eastAsia="宋体" w:hint="eastAsia"/>
          <w:bCs/>
          <w:iCs/>
          <w:color w:val="333333"/>
          <w:sz w:val="28"/>
          <w:szCs w:val="28"/>
        </w:rPr>
        <w:t xml:space="preserve"> </w:t>
      </w:r>
      <w:r w:rsidRPr="00725E78">
        <w:rPr>
          <w:rFonts w:eastAsia="宋体"/>
          <w:bCs/>
          <w:iCs/>
          <w:color w:val="333333"/>
          <w:sz w:val="28"/>
          <w:szCs w:val="28"/>
        </w:rPr>
        <w:t xml:space="preserve">new </w:t>
      </w:r>
      <w:r>
        <w:rPr>
          <w:rFonts w:eastAsia="宋体" w:hint="eastAsia"/>
          <w:bCs/>
          <w:iCs/>
          <w:color w:val="333333"/>
          <w:sz w:val="28"/>
          <w:szCs w:val="28"/>
        </w:rPr>
        <w:t xml:space="preserve">synthesis </w:t>
      </w:r>
      <w:r w:rsidRPr="00725E78">
        <w:rPr>
          <w:rFonts w:eastAsia="宋体"/>
          <w:bCs/>
          <w:iCs/>
          <w:color w:val="333333"/>
          <w:sz w:val="28"/>
          <w:szCs w:val="28"/>
        </w:rPr>
        <w:t>strategies</w:t>
      </w:r>
      <w:r>
        <w:rPr>
          <w:rFonts w:eastAsia="宋体" w:hint="eastAsia"/>
          <w:bCs/>
          <w:iCs/>
          <w:color w:val="333333"/>
          <w:sz w:val="28"/>
          <w:szCs w:val="28"/>
        </w:rPr>
        <w:t xml:space="preserve"> of Pt/GNs based and non-</w:t>
      </w:r>
      <w:r w:rsidRPr="00B42F48">
        <w:t xml:space="preserve"> </w:t>
      </w:r>
      <w:r w:rsidRPr="00B42F48">
        <w:rPr>
          <w:rFonts w:eastAsia="宋体"/>
          <w:bCs/>
          <w:iCs/>
          <w:color w:val="333333"/>
          <w:sz w:val="28"/>
          <w:szCs w:val="28"/>
        </w:rPr>
        <w:t>noble metal</w:t>
      </w:r>
      <w:r w:rsidRPr="00B42F48">
        <w:rPr>
          <w:rFonts w:eastAsia="宋体" w:hint="eastAsia"/>
          <w:bCs/>
          <w:iCs/>
          <w:color w:val="333333"/>
          <w:sz w:val="28"/>
          <w:szCs w:val="28"/>
        </w:rPr>
        <w:t xml:space="preserve"> </w:t>
      </w:r>
      <w:proofErr w:type="spellStart"/>
      <w:r>
        <w:rPr>
          <w:rFonts w:eastAsia="宋体" w:hint="eastAsia"/>
          <w:bCs/>
          <w:iCs/>
          <w:color w:val="333333"/>
          <w:sz w:val="28"/>
          <w:szCs w:val="28"/>
        </w:rPr>
        <w:t>electrocatalysts</w:t>
      </w:r>
      <w:proofErr w:type="spellEnd"/>
      <w:r>
        <w:rPr>
          <w:rFonts w:eastAsia="宋体" w:hint="eastAsia"/>
          <w:bCs/>
          <w:iCs/>
          <w:color w:val="333333"/>
          <w:sz w:val="28"/>
          <w:szCs w:val="28"/>
        </w:rPr>
        <w:t xml:space="preserve"> for their application in </w:t>
      </w:r>
      <w:r w:rsidRPr="00504C0E">
        <w:rPr>
          <w:rFonts w:eastAsia="宋体"/>
          <w:bCs/>
          <w:iCs/>
          <w:color w:val="333333"/>
          <w:sz w:val="28"/>
          <w:szCs w:val="28"/>
        </w:rPr>
        <w:t>cathode and anode</w:t>
      </w:r>
      <w:r>
        <w:rPr>
          <w:rFonts w:eastAsia="宋体" w:hint="eastAsia"/>
          <w:bCs/>
          <w:iCs/>
          <w:color w:val="333333"/>
          <w:sz w:val="28"/>
          <w:szCs w:val="28"/>
        </w:rPr>
        <w:t xml:space="preserve"> reaction of fuel cell,</w:t>
      </w:r>
      <w:r w:rsidRPr="006131E7">
        <w:t xml:space="preserve"> </w:t>
      </w:r>
      <w:r>
        <w:rPr>
          <w:rFonts w:eastAsia="宋体" w:hint="eastAsia"/>
          <w:bCs/>
          <w:iCs/>
          <w:color w:val="333333"/>
          <w:sz w:val="28"/>
          <w:szCs w:val="28"/>
        </w:rPr>
        <w:t>h</w:t>
      </w:r>
      <w:r w:rsidRPr="006131E7">
        <w:rPr>
          <w:rFonts w:eastAsia="宋体"/>
          <w:bCs/>
          <w:iCs/>
          <w:color w:val="333333"/>
          <w:sz w:val="28"/>
          <w:szCs w:val="28"/>
        </w:rPr>
        <w:t>ydrogen evolution reaction</w:t>
      </w:r>
      <w:r>
        <w:rPr>
          <w:rFonts w:eastAsia="宋体" w:hint="eastAsia"/>
          <w:bCs/>
          <w:iCs/>
          <w:color w:val="333333"/>
          <w:sz w:val="28"/>
          <w:szCs w:val="28"/>
        </w:rPr>
        <w:t xml:space="preserve"> and carbon dioxide reduction. </w:t>
      </w:r>
      <w:r w:rsidRPr="00725E78">
        <w:rPr>
          <w:rFonts w:eastAsia="宋体"/>
          <w:bCs/>
          <w:iCs/>
          <w:color w:val="333333"/>
          <w:sz w:val="28"/>
          <w:szCs w:val="28"/>
        </w:rPr>
        <w:t xml:space="preserve">Until now, </w:t>
      </w:r>
      <w:r>
        <w:rPr>
          <w:rFonts w:eastAsia="宋体" w:hint="eastAsia"/>
          <w:bCs/>
          <w:iCs/>
          <w:color w:val="333333"/>
          <w:sz w:val="28"/>
          <w:szCs w:val="28"/>
        </w:rPr>
        <w:t>s</w:t>
      </w:r>
      <w:r w:rsidRPr="00725E78">
        <w:rPr>
          <w:rFonts w:eastAsia="宋体"/>
          <w:bCs/>
          <w:iCs/>
          <w:color w:val="333333"/>
          <w:sz w:val="28"/>
          <w:szCs w:val="28"/>
        </w:rPr>
        <w:t xml:space="preserve">he has published </w:t>
      </w:r>
      <w:r>
        <w:rPr>
          <w:rFonts w:eastAsia="宋体" w:hint="eastAsia"/>
          <w:bCs/>
          <w:iCs/>
          <w:color w:val="333333"/>
          <w:sz w:val="28"/>
          <w:szCs w:val="28"/>
          <w:lang w:eastAsia="zh-CN"/>
        </w:rPr>
        <w:t>2</w:t>
      </w:r>
      <w:r w:rsidRPr="00725E78">
        <w:rPr>
          <w:rFonts w:eastAsia="宋体"/>
          <w:bCs/>
          <w:iCs/>
          <w:color w:val="333333"/>
          <w:sz w:val="28"/>
          <w:szCs w:val="28"/>
        </w:rPr>
        <w:t xml:space="preserve">0+ </w:t>
      </w:r>
      <w:r>
        <w:rPr>
          <w:rFonts w:eastAsia="宋体" w:hint="eastAsia"/>
          <w:bCs/>
          <w:iCs/>
          <w:color w:val="333333"/>
          <w:sz w:val="28"/>
          <w:szCs w:val="28"/>
        </w:rPr>
        <w:t xml:space="preserve">the related </w:t>
      </w:r>
      <w:r w:rsidRPr="00725E78">
        <w:rPr>
          <w:rFonts w:eastAsia="宋体"/>
          <w:bCs/>
          <w:iCs/>
          <w:color w:val="333333"/>
          <w:sz w:val="28"/>
          <w:szCs w:val="28"/>
        </w:rPr>
        <w:t>papers with</w:t>
      </w:r>
      <w:r w:rsidRPr="006131E7">
        <w:rPr>
          <w:rFonts w:eastAsia="宋体"/>
          <w:bCs/>
          <w:iCs/>
          <w:color w:val="333333"/>
          <w:sz w:val="28"/>
          <w:szCs w:val="28"/>
        </w:rPr>
        <w:t xml:space="preserve"> </w:t>
      </w:r>
      <w:r w:rsidRPr="006131E7">
        <w:rPr>
          <w:rStyle w:val="a9"/>
          <w:bCs/>
          <w:color w:val="333333"/>
          <w:sz w:val="28"/>
          <w:szCs w:val="28"/>
          <w:shd w:val="clear" w:color="auto" w:fill="FFFFFF"/>
        </w:rPr>
        <w:t xml:space="preserve">average Impact Factor (corresponding author) over </w:t>
      </w:r>
      <w:r w:rsidRPr="006131E7">
        <w:rPr>
          <w:rStyle w:val="a9"/>
          <w:rFonts w:hint="eastAsia"/>
          <w:bCs/>
          <w:color w:val="333333"/>
          <w:sz w:val="28"/>
          <w:szCs w:val="28"/>
          <w:shd w:val="clear" w:color="auto" w:fill="FFFFFF"/>
        </w:rPr>
        <w:t>3</w:t>
      </w:r>
      <w:r w:rsidRPr="006131E7">
        <w:rPr>
          <w:rStyle w:val="a9"/>
          <w:bCs/>
          <w:color w:val="333333"/>
          <w:sz w:val="28"/>
          <w:szCs w:val="28"/>
          <w:shd w:val="clear" w:color="auto" w:fill="FFFFFF"/>
        </w:rPr>
        <w:t xml:space="preserve"> </w:t>
      </w:r>
      <w:r w:rsidRPr="006131E7">
        <w:rPr>
          <w:rStyle w:val="a9"/>
          <w:bCs/>
          <w:sz w:val="28"/>
          <w:szCs w:val="28"/>
          <w:shd w:val="clear" w:color="auto" w:fill="FFFFFF"/>
        </w:rPr>
        <w:t>(IF&gt;</w:t>
      </w:r>
      <w:r w:rsidRPr="006131E7">
        <w:rPr>
          <w:rStyle w:val="a9"/>
          <w:rFonts w:hint="eastAsia"/>
          <w:bCs/>
          <w:sz w:val="28"/>
          <w:szCs w:val="28"/>
          <w:shd w:val="clear" w:color="auto" w:fill="FFFFFF"/>
        </w:rPr>
        <w:t>3</w:t>
      </w:r>
      <w:r w:rsidRPr="006131E7">
        <w:rPr>
          <w:rStyle w:val="a9"/>
          <w:bCs/>
          <w:sz w:val="28"/>
          <w:szCs w:val="28"/>
          <w:shd w:val="clear" w:color="auto" w:fill="FFFFFF"/>
        </w:rPr>
        <w:t>)</w:t>
      </w:r>
    </w:p>
    <w:p w:rsidR="00167D04" w:rsidRPr="00DA494F" w:rsidRDefault="00167D04" w:rsidP="00167D04">
      <w:pPr>
        <w:shd w:val="clear" w:color="auto" w:fill="FFFFFF"/>
        <w:jc w:val="both"/>
        <w:rPr>
          <w:rFonts w:eastAsia="宋体"/>
          <w:color w:val="333333"/>
          <w:sz w:val="28"/>
          <w:szCs w:val="28"/>
        </w:rPr>
      </w:pPr>
      <w:r w:rsidRPr="00B42F48">
        <w:rPr>
          <w:rFonts w:eastAsia="宋体"/>
          <w:bCs/>
          <w:iCs/>
          <w:sz w:val="28"/>
          <w:szCs w:val="28"/>
        </w:rPr>
        <w:t>Email address:</w:t>
      </w:r>
      <w:r w:rsidRPr="00725E78">
        <w:rPr>
          <w:rFonts w:eastAsia="宋体"/>
          <w:bCs/>
          <w:color w:val="333333"/>
          <w:sz w:val="28"/>
          <w:szCs w:val="28"/>
        </w:rPr>
        <w:t> </w:t>
      </w:r>
      <w:hyperlink r:id="rId9" w:history="1">
        <w:r w:rsidRPr="001B50D3">
          <w:rPr>
            <w:rStyle w:val="a8"/>
            <w:rFonts w:eastAsia="宋体" w:hint="eastAsia"/>
            <w:bCs/>
            <w:iCs/>
            <w:sz w:val="28"/>
            <w:szCs w:val="28"/>
          </w:rPr>
          <w:t>shenlin@fjnu.edu.cn</w:t>
        </w:r>
      </w:hyperlink>
    </w:p>
    <w:p w:rsidR="00AE3E37" w:rsidRDefault="00AE3E37">
      <w:pPr>
        <w:pStyle w:val="a3"/>
        <w:spacing w:before="2"/>
        <w:rPr>
          <w:rFonts w:ascii="Arial"/>
          <w:sz w:val="19"/>
        </w:rPr>
      </w:pPr>
    </w:p>
    <w:p w:rsidR="00AE3E37" w:rsidRDefault="00990D10">
      <w:pPr>
        <w:pStyle w:val="a3"/>
        <w:rPr>
          <w:rFonts w:ascii="Arial"/>
          <w:sz w:val="20"/>
        </w:rPr>
      </w:pPr>
      <w:r w:rsidRPr="00990D10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31pt,2.25pt" to="302.0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headerReference w:type="default" r:id="rId10"/>
          <w:footerReference w:type="default" r:id="rId11"/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F43" w:rsidRDefault="00397F43">
      <w:r>
        <w:separator/>
      </w:r>
    </w:p>
  </w:endnote>
  <w:endnote w:type="continuationSeparator" w:id="0">
    <w:p w:rsidR="00397F43" w:rsidRDefault="00397F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90D10">
    <w:pPr>
      <w:pStyle w:val="a3"/>
      <w:spacing w:line="14" w:lineRule="auto"/>
      <w:rPr>
        <w:sz w:val="20"/>
      </w:rPr>
    </w:pPr>
    <w:r w:rsidRPr="00990D1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990D10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90D10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F43" w:rsidRDefault="00397F43">
      <w:r>
        <w:separator/>
      </w:r>
    </w:p>
  </w:footnote>
  <w:footnote w:type="continuationSeparator" w:id="0">
    <w:p w:rsidR="00397F43" w:rsidRDefault="00397F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90D10">
    <w:pPr>
      <w:pStyle w:val="a3"/>
      <w:spacing w:line="14" w:lineRule="auto"/>
      <w:rPr>
        <w:sz w:val="20"/>
      </w:rPr>
    </w:pPr>
    <w:r w:rsidRPr="00990D1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90D10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51D19"/>
    <w:rsid w:val="000E2911"/>
    <w:rsid w:val="001263DF"/>
    <w:rsid w:val="001559B5"/>
    <w:rsid w:val="00167D04"/>
    <w:rsid w:val="001A6B4F"/>
    <w:rsid w:val="001E752F"/>
    <w:rsid w:val="00204677"/>
    <w:rsid w:val="0023086C"/>
    <w:rsid w:val="00292ED9"/>
    <w:rsid w:val="002C3F7A"/>
    <w:rsid w:val="0037129F"/>
    <w:rsid w:val="00397F43"/>
    <w:rsid w:val="003E0B3D"/>
    <w:rsid w:val="00404E5B"/>
    <w:rsid w:val="00414F7B"/>
    <w:rsid w:val="004355DC"/>
    <w:rsid w:val="004749B4"/>
    <w:rsid w:val="00494130"/>
    <w:rsid w:val="004A3AD5"/>
    <w:rsid w:val="004F3523"/>
    <w:rsid w:val="005973B9"/>
    <w:rsid w:val="005B3A56"/>
    <w:rsid w:val="006060CE"/>
    <w:rsid w:val="0063497F"/>
    <w:rsid w:val="0075475E"/>
    <w:rsid w:val="00770E30"/>
    <w:rsid w:val="007D3A55"/>
    <w:rsid w:val="00865FED"/>
    <w:rsid w:val="00873DF0"/>
    <w:rsid w:val="008756E6"/>
    <w:rsid w:val="00971D74"/>
    <w:rsid w:val="00983618"/>
    <w:rsid w:val="00990D10"/>
    <w:rsid w:val="009B2D44"/>
    <w:rsid w:val="009D3049"/>
    <w:rsid w:val="00A07E82"/>
    <w:rsid w:val="00A527E3"/>
    <w:rsid w:val="00A9710C"/>
    <w:rsid w:val="00AA1AC1"/>
    <w:rsid w:val="00AE3E37"/>
    <w:rsid w:val="00AF281F"/>
    <w:rsid w:val="00B21A57"/>
    <w:rsid w:val="00C33602"/>
    <w:rsid w:val="00CD6F55"/>
    <w:rsid w:val="00D705EE"/>
    <w:rsid w:val="00DE3104"/>
    <w:rsid w:val="00E92544"/>
    <w:rsid w:val="00F07D91"/>
    <w:rsid w:val="00F2380B"/>
    <w:rsid w:val="00F72EEA"/>
    <w:rsid w:val="00F84CAE"/>
    <w:rsid w:val="00FA2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4A3AD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Emphasis"/>
    <w:basedOn w:val="a0"/>
    <w:uiPriority w:val="20"/>
    <w:qFormat/>
    <w:rsid w:val="00167D0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henlin@fjnu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Administrator</cp:lastModifiedBy>
  <cp:revision>8</cp:revision>
  <dcterms:created xsi:type="dcterms:W3CDTF">2018-04-04T12:15:00Z</dcterms:created>
  <dcterms:modified xsi:type="dcterms:W3CDTF">2018-06-18T09:11:00Z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