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411" w:rsidRDefault="00A360EA" w:rsidP="00224D17">
      <w:pPr>
        <w:pStyle w:val="1"/>
        <w:spacing w:before="170"/>
        <w:ind w:left="0"/>
        <w:jc w:val="both"/>
      </w:pPr>
      <w:r>
        <w:rPr>
          <w:rFonts w:eastAsiaTheme="minorEastAsia" w:hint="eastAsia"/>
          <w:color w:val="337AB7"/>
          <w:lang w:eastAsia="ko-KR"/>
        </w:rPr>
        <w:t>O</w:t>
      </w:r>
      <w:r w:rsidR="00A027A7">
        <w:rPr>
          <w:rFonts w:eastAsiaTheme="minorEastAsia" w:hint="eastAsia"/>
          <w:color w:val="337AB7"/>
          <w:lang w:eastAsia="ko-KR"/>
        </w:rPr>
        <w:t>ne-pot synthe</w:t>
      </w:r>
      <w:r w:rsidR="00F652BD">
        <w:rPr>
          <w:rFonts w:eastAsiaTheme="minorEastAsia" w:hint="eastAsia"/>
          <w:color w:val="337AB7"/>
          <w:lang w:eastAsia="ko-KR"/>
        </w:rPr>
        <w:t xml:space="preserve">sis of hybrid </w:t>
      </w:r>
      <w:proofErr w:type="spellStart"/>
      <w:r w:rsidR="00F652BD">
        <w:rPr>
          <w:rFonts w:eastAsiaTheme="minorEastAsia" w:hint="eastAsia"/>
          <w:color w:val="337AB7"/>
          <w:lang w:eastAsia="ko-KR"/>
        </w:rPr>
        <w:t>nano</w:t>
      </w:r>
      <w:proofErr w:type="spellEnd"/>
      <w:r w:rsidR="00F652BD">
        <w:rPr>
          <w:rFonts w:eastAsiaTheme="minorEastAsia" w:hint="eastAsia"/>
          <w:color w:val="337AB7"/>
          <w:lang w:eastAsia="ko-KR"/>
        </w:rPr>
        <w:t xml:space="preserve"> particles for catalytic applications</w:t>
      </w:r>
    </w:p>
    <w:p w:rsidR="00FD4411" w:rsidRDefault="00F652BD" w:rsidP="00224D17">
      <w:pPr>
        <w:pStyle w:val="a4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Heeyeon</w:t>
      </w:r>
      <w:proofErr w:type="spellEnd"/>
      <w:r>
        <w:rPr>
          <w:rFonts w:ascii="Arial" w:eastAsiaTheme="minorEastAsia" w:hint="eastAsia"/>
          <w:lang w:eastAsia="ko-KR"/>
        </w:rPr>
        <w:t xml:space="preserve"> Kim, PhD, K</w:t>
      </w:r>
      <w:r w:rsidR="00A360EA">
        <w:rPr>
          <w:rFonts w:ascii="Arial" w:eastAsiaTheme="minorEastAsia" w:hint="eastAsia"/>
          <w:lang w:eastAsia="ko-KR"/>
        </w:rPr>
        <w:t xml:space="preserve">IER, </w:t>
      </w:r>
      <w:r>
        <w:rPr>
          <w:rFonts w:ascii="Arial" w:eastAsiaTheme="minorEastAsia" w:hint="eastAsia"/>
          <w:lang w:eastAsia="ko-KR"/>
        </w:rPr>
        <w:t>Korea</w:t>
      </w:r>
    </w:p>
    <w:p w:rsidR="00FD4411" w:rsidRDefault="00FD4411" w:rsidP="00224D17">
      <w:pPr>
        <w:pStyle w:val="a4"/>
        <w:jc w:val="both"/>
        <w:rPr>
          <w:rFonts w:ascii="Arial"/>
          <w:sz w:val="20"/>
        </w:rPr>
      </w:pPr>
    </w:p>
    <w:p w:rsidR="00FD4411" w:rsidRDefault="00FD4411" w:rsidP="00224D17">
      <w:pPr>
        <w:pStyle w:val="a4"/>
        <w:spacing w:before="3"/>
        <w:jc w:val="both"/>
        <w:rPr>
          <w:rFonts w:ascii="Arial"/>
          <w:sz w:val="21"/>
        </w:rPr>
      </w:pPr>
    </w:p>
    <w:p w:rsidR="00FD4411" w:rsidRDefault="00FD4411" w:rsidP="00224D17">
      <w:pPr>
        <w:widowControl/>
        <w:jc w:val="both"/>
        <w:rPr>
          <w:rFonts w:ascii="Arial" w:eastAsiaTheme="minorEastAsia" w:hint="eastAsia"/>
          <w:sz w:val="21"/>
          <w:lang w:eastAsia="ko-KR"/>
        </w:rPr>
      </w:pPr>
    </w:p>
    <w:p w:rsidR="0098320D" w:rsidRDefault="0098320D" w:rsidP="00224D17">
      <w:pPr>
        <w:widowControl/>
        <w:jc w:val="both"/>
        <w:rPr>
          <w:rFonts w:ascii="Arial" w:eastAsiaTheme="minorEastAsia" w:hint="eastAsia"/>
          <w:sz w:val="21"/>
          <w:lang w:eastAsia="ko-KR"/>
        </w:rPr>
      </w:pPr>
    </w:p>
    <w:p w:rsidR="0098320D" w:rsidRPr="0098320D" w:rsidRDefault="0098320D" w:rsidP="00224D17">
      <w:pPr>
        <w:widowControl/>
        <w:jc w:val="both"/>
        <w:rPr>
          <w:rFonts w:ascii="Arial" w:eastAsiaTheme="minorEastAsia" w:hint="eastAsia"/>
          <w:sz w:val="21"/>
          <w:lang w:eastAsia="ko-KR"/>
        </w:rPr>
        <w:sectPr w:rsidR="0098320D" w:rsidRPr="0098320D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FD4411" w:rsidP="00224D17">
      <w:pPr>
        <w:pStyle w:val="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B5260C" w:rsidRDefault="00F652BD" w:rsidP="00224D17">
      <w:pPr>
        <w:pStyle w:val="Default"/>
        <w:spacing w:after="120"/>
        <w:jc w:val="both"/>
        <w:rPr>
          <w:rFonts w:ascii="Tw Cen MT" w:hAnsi="Tw Cen MT" w:hint="eastAsia"/>
          <w:color w:val="auto"/>
          <w:sz w:val="18"/>
          <w:szCs w:val="18"/>
          <w:lang w:val="en-US" w:eastAsia="ko-KR"/>
        </w:rPr>
      </w:pPr>
      <w:r w:rsidRPr="00A360EA">
        <w:rPr>
          <w:rFonts w:ascii="Tw Cen MT" w:hAnsi="Tw Cen MT"/>
          <w:sz w:val="18"/>
          <w:szCs w:val="18"/>
          <w:lang w:eastAsia="ko-KR"/>
        </w:rPr>
        <w:t xml:space="preserve">We have developed </w:t>
      </w:r>
      <w:r w:rsidR="00663489">
        <w:rPr>
          <w:rFonts w:ascii="Tw Cen MT" w:hAnsi="Tw Cen MT" w:hint="eastAsia"/>
          <w:sz w:val="18"/>
          <w:szCs w:val="18"/>
          <w:lang w:eastAsia="ko-KR"/>
        </w:rPr>
        <w:t xml:space="preserve">facile 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CVD techniques for the synthesis of metal hybrid nano-catalysts used for </w:t>
      </w:r>
      <w:r w:rsidR="00663489">
        <w:rPr>
          <w:rFonts w:ascii="Tw Cen MT" w:hAnsi="Tw Cen MT" w:hint="eastAsia"/>
          <w:sz w:val="18"/>
          <w:szCs w:val="18"/>
          <w:lang w:eastAsia="ko-KR"/>
        </w:rPr>
        <w:t>fuel cell or secondary battery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. By using CVD technique, we can easily obtain the perfect catalytic structure and manipulate the microstructure of the </w:t>
      </w:r>
      <w:r w:rsidR="00663489">
        <w:rPr>
          <w:rFonts w:ascii="Tw Cen MT" w:hAnsi="Tw Cen MT" w:hint="eastAsia"/>
          <w:sz w:val="18"/>
          <w:szCs w:val="18"/>
          <w:lang w:eastAsia="ko-KR"/>
        </w:rPr>
        <w:t xml:space="preserve">nano 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metal catalysts. </w:t>
      </w:r>
      <w:r w:rsidR="00663489">
        <w:rPr>
          <w:rFonts w:ascii="Tw Cen MT" w:hAnsi="Tw Cen MT" w:hint="eastAsia"/>
          <w:sz w:val="18"/>
          <w:szCs w:val="18"/>
          <w:lang w:eastAsia="ko-KR"/>
        </w:rPr>
        <w:t>It is noteworthy that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the conventional multi-step synthetic processes</w:t>
      </w:r>
      <w:r w:rsidR="00663489">
        <w:rPr>
          <w:rFonts w:ascii="Tw Cen MT" w:hAnsi="Tw Cen MT" w:hint="eastAsia"/>
          <w:sz w:val="18"/>
          <w:szCs w:val="18"/>
          <w:lang w:eastAsia="ko-KR"/>
        </w:rPr>
        <w:t xml:space="preserve"> can be simplified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into a single-step process</w:t>
      </w:r>
      <w:r w:rsidRPr="00A360EA">
        <w:rPr>
          <w:rFonts w:ascii="Tw Cen MT" w:hAnsi="Tw Cen MT"/>
          <w:sz w:val="18"/>
          <w:szCs w:val="18"/>
          <w:vertAlign w:val="superscript"/>
          <w:lang w:eastAsia="ko-KR"/>
        </w:rPr>
        <w:t>1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or a sequential process</w:t>
      </w:r>
      <w:r w:rsidRPr="00A360EA">
        <w:rPr>
          <w:rFonts w:ascii="Tw Cen MT" w:hAnsi="Tw Cen MT"/>
          <w:sz w:val="18"/>
          <w:szCs w:val="18"/>
          <w:vertAlign w:val="superscript"/>
          <w:lang w:eastAsia="ko-KR"/>
        </w:rPr>
        <w:t>2</w:t>
      </w:r>
      <w:r w:rsidR="00663489">
        <w:rPr>
          <w:rFonts w:ascii="Tw Cen MT" w:hAnsi="Tw Cen MT" w:hint="eastAsia"/>
          <w:sz w:val="18"/>
          <w:szCs w:val="18"/>
          <w:vertAlign w:val="superscript"/>
          <w:lang w:eastAsia="ko-KR"/>
        </w:rPr>
        <w:t xml:space="preserve"> </w:t>
      </w:r>
      <w:r w:rsidR="00663489" w:rsidRPr="00663489">
        <w:rPr>
          <w:rFonts w:ascii="Tw Cen MT" w:hAnsi="Tw Cen MT" w:hint="eastAsia"/>
          <w:sz w:val="18"/>
          <w:szCs w:val="18"/>
          <w:lang w:eastAsia="ko-KR"/>
        </w:rPr>
        <w:t>by</w:t>
      </w:r>
      <w:r w:rsidR="00663489">
        <w:rPr>
          <w:rFonts w:ascii="Tw Cen MT" w:hAnsi="Tw Cen MT" w:hint="eastAsia"/>
          <w:sz w:val="18"/>
          <w:szCs w:val="18"/>
          <w:lang w:eastAsia="ko-KR"/>
        </w:rPr>
        <w:t xml:space="preserve"> these processes</w:t>
      </w:r>
      <w:r w:rsidR="00A360EA" w:rsidRPr="00A360EA">
        <w:rPr>
          <w:rFonts w:ascii="Tw Cen MT" w:eastAsiaTheme="minorEastAsia" w:hAnsi="Tw Cen MT"/>
          <w:sz w:val="18"/>
          <w:szCs w:val="18"/>
          <w:lang w:eastAsia="ko-KR"/>
        </w:rPr>
        <w:t xml:space="preserve">. 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For the single-step CVD synthesis of Pt </w:t>
      </w:r>
      <w:proofErr w:type="spellStart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nano</w:t>
      </w:r>
      <w:proofErr w:type="spellEnd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catalyst 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decorated 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with porous graphene shells, MeCpPtMe</w:t>
      </w:r>
      <w:r w:rsidR="00A360EA" w:rsidRPr="00A360EA">
        <w:rPr>
          <w:rFonts w:ascii="Tw Cen MT" w:hAnsi="Tw Cen MT"/>
          <w:color w:val="auto"/>
          <w:sz w:val="18"/>
          <w:szCs w:val="18"/>
          <w:vertAlign w:val="subscript"/>
          <w:lang w:val="en-US" w:eastAsia="ko-KR"/>
        </w:rPr>
        <w:t>3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was used as 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a 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precursor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of Pt </w:t>
      </w:r>
      <w:proofErr w:type="spellStart"/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>nano</w:t>
      </w:r>
      <w:proofErr w:type="spellEnd"/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particles. F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>or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the synthesis of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graphene shells</w:t>
      </w:r>
      <w:r w:rsidR="002D77C7">
        <w:rPr>
          <w:rFonts w:ascii="Tw Cen MT" w:hAnsi="Tw Cen MT" w:hint="eastAsia"/>
          <w:color w:val="auto"/>
          <w:sz w:val="18"/>
          <w:szCs w:val="18"/>
          <w:lang w:val="en-US" w:eastAsia="ko-KR"/>
        </w:rPr>
        <w:t>, various hydrocarbon precursors such as acetylene, acetone or ethyl alcohol were used as precursors, which were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vaporized and simultaneously flowed into the CVD reactor.</w:t>
      </w:r>
    </w:p>
    <w:p w:rsidR="002D77C7" w:rsidRDefault="002D77C7" w:rsidP="00224D17">
      <w:pPr>
        <w:pStyle w:val="Default"/>
        <w:spacing w:after="120"/>
        <w:jc w:val="both"/>
        <w:rPr>
          <w:rFonts w:ascii="Tw Cen MT" w:hAnsi="Tw Cen MT" w:hint="eastAsia"/>
          <w:sz w:val="18"/>
          <w:szCs w:val="18"/>
          <w:lang w:eastAsia="ko-KR"/>
        </w:rPr>
      </w:pP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For the low-temperature synthesis of bimetallic </w:t>
      </w:r>
      <w:proofErr w:type="spellStart"/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>nano</w:t>
      </w:r>
      <w:proofErr w:type="spellEnd"/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alloys for fuel cell electrode, we applied one-pot sequential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CVD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technique. For the synthesis of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Pt-Co bimetallic nanoparticle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>s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, MeCpPtMe</w:t>
      </w:r>
      <w:r w:rsidR="00A360EA" w:rsidRPr="00A360EA">
        <w:rPr>
          <w:rFonts w:ascii="Tw Cen MT" w:hAnsi="Tw Cen MT"/>
          <w:color w:val="auto"/>
          <w:sz w:val="18"/>
          <w:szCs w:val="18"/>
          <w:vertAlign w:val="subscript"/>
          <w:lang w:val="en-US" w:eastAsia="ko-KR"/>
        </w:rPr>
        <w:t>3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was vaporized and flowed into a CVD reactor, where carbon black was placed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as a support of Pt-Co bimetallic catalyst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. For Co deposition, </w:t>
      </w:r>
      <w:proofErr w:type="spellStart"/>
      <w:proofErr w:type="gramStart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CpCo</w:t>
      </w:r>
      <w:proofErr w:type="spellEnd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(</w:t>
      </w:r>
      <w:proofErr w:type="gramEnd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CO)</w:t>
      </w:r>
      <w:r w:rsidR="00A360EA" w:rsidRPr="00A360EA">
        <w:rPr>
          <w:rFonts w:ascii="Tw Cen MT" w:hAnsi="Tw Cen MT"/>
          <w:color w:val="auto"/>
          <w:sz w:val="18"/>
          <w:szCs w:val="18"/>
          <w:vertAlign w:val="subscript"/>
          <w:lang w:val="en-US" w:eastAsia="ko-KR"/>
        </w:rPr>
        <w:t>2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was vaporized 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and flowed 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into the CVD 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>chamber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. Then, the Pt 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>with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Co</w:t>
      </w:r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</w:t>
      </w:r>
      <w:proofErr w:type="spellStart"/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>nano</w:t>
      </w:r>
      <w:proofErr w:type="spellEnd"/>
      <w:r>
        <w:rPr>
          <w:rFonts w:ascii="Tw Cen MT" w:hAnsi="Tw Cen MT" w:hint="eastAsia"/>
          <w:color w:val="auto"/>
          <w:sz w:val="18"/>
          <w:szCs w:val="18"/>
          <w:lang w:val="en-US" w:eastAsia="ko-KR"/>
        </w:rPr>
        <w:t xml:space="preserve"> particles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deposited on carbon black </w:t>
      </w:r>
      <w:proofErr w:type="gramStart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were</w:t>
      </w:r>
      <w:proofErr w:type="gramEnd"/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 xml:space="preserve"> annealed for the synthesis of Pt</w:t>
      </w:r>
      <w:r w:rsidR="00A360EA" w:rsidRPr="00A360EA">
        <w:rPr>
          <w:rFonts w:ascii="Tw Cen MT" w:hAnsi="Tw Cen MT"/>
          <w:color w:val="auto"/>
          <w:sz w:val="18"/>
          <w:szCs w:val="18"/>
          <w:vertAlign w:val="subscript"/>
          <w:lang w:val="en-US" w:eastAsia="ko-KR"/>
        </w:rPr>
        <w:t>3</w:t>
      </w:r>
      <w:r w:rsidR="00A360EA" w:rsidRPr="00A360EA">
        <w:rPr>
          <w:rFonts w:ascii="Tw Cen MT" w:hAnsi="Tw Cen MT"/>
          <w:color w:val="auto"/>
          <w:sz w:val="18"/>
          <w:szCs w:val="18"/>
          <w:lang w:val="en-US" w:eastAsia="ko-KR"/>
        </w:rPr>
        <w:t>Co bimetallic nanoparticles.</w:t>
      </w:r>
      <w:r w:rsidR="00A360EA" w:rsidRPr="00A360EA">
        <w:rPr>
          <w:rFonts w:ascii="Tw Cen MT" w:hAnsi="Tw Cen MT"/>
          <w:sz w:val="18"/>
          <w:szCs w:val="18"/>
          <w:lang w:eastAsia="ko-KR"/>
        </w:rPr>
        <w:t xml:space="preserve"> </w:t>
      </w:r>
    </w:p>
    <w:p w:rsidR="00A360EA" w:rsidRPr="00A360EA" w:rsidRDefault="00A360EA" w:rsidP="00224D17">
      <w:pPr>
        <w:pStyle w:val="Default"/>
        <w:spacing w:after="120"/>
        <w:jc w:val="both"/>
        <w:rPr>
          <w:rFonts w:ascii="Tw Cen MT" w:hAnsi="Tw Cen MT"/>
          <w:color w:val="auto"/>
          <w:sz w:val="18"/>
          <w:szCs w:val="18"/>
          <w:lang w:val="en-US" w:eastAsia="ko-KR"/>
        </w:rPr>
      </w:pPr>
      <w:r w:rsidRPr="00A360EA">
        <w:rPr>
          <w:rFonts w:ascii="Tw Cen MT" w:hAnsi="Tw Cen MT"/>
          <w:sz w:val="18"/>
          <w:szCs w:val="18"/>
          <w:lang w:eastAsia="ko-KR"/>
        </w:rPr>
        <w:t xml:space="preserve">By single step CVD technique, Pt with porous graphene shells were synthesized, which showed </w:t>
      </w:r>
      <w:r w:rsidR="002D77C7">
        <w:rPr>
          <w:rFonts w:ascii="Tw Cen MT" w:hAnsi="Tw Cen MT" w:hint="eastAsia"/>
          <w:sz w:val="18"/>
          <w:szCs w:val="18"/>
          <w:lang w:eastAsia="ko-KR"/>
        </w:rPr>
        <w:t>higher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e</w:t>
      </w:r>
      <w:r w:rsidRPr="00A360EA">
        <w:rPr>
          <w:rFonts w:ascii="Tw Cen MT" w:eastAsia="AdvOT2cc9fb2c+fb" w:hAnsi="Tw Cen MT"/>
          <w:sz w:val="18"/>
          <w:szCs w:val="18"/>
          <w:lang w:eastAsia="ko-KR"/>
        </w:rPr>
        <w:t>ffi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ciency compared to bare Pt, and maintaining </w:t>
      </w:r>
      <w:r w:rsidR="002D77C7">
        <w:rPr>
          <w:rFonts w:ascii="Tw Cen MT" w:hAnsi="Tw Cen MT" w:hint="eastAsia"/>
          <w:sz w:val="18"/>
          <w:szCs w:val="18"/>
          <w:lang w:eastAsia="ko-KR"/>
        </w:rPr>
        <w:t>long-term stability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after extended potential cycling</w:t>
      </w:r>
      <w:r w:rsidR="00A816F6">
        <w:rPr>
          <w:rFonts w:ascii="Tw Cen MT" w:hAnsi="Tw Cen MT" w:hint="eastAsia"/>
          <w:sz w:val="18"/>
          <w:szCs w:val="18"/>
          <w:lang w:eastAsia="ko-KR"/>
        </w:rPr>
        <w:t xml:space="preserve"> which is due</w:t>
      </w:r>
      <w:r w:rsidRPr="00A360EA">
        <w:rPr>
          <w:rFonts w:ascii="Tw Cen MT" w:hAnsi="Tw Cen MT"/>
          <w:sz w:val="18"/>
          <w:szCs w:val="18"/>
          <w:lang w:eastAsia="ko-KR"/>
        </w:rPr>
        <w:t xml:space="preserve"> to the protective effect of graphene shells.</w:t>
      </w:r>
      <w:r w:rsidRPr="00A360EA">
        <w:rPr>
          <w:rFonts w:ascii="Tw Cen MT" w:hAnsi="Tw Cen MT"/>
          <w:color w:val="auto"/>
          <w:sz w:val="18"/>
          <w:szCs w:val="18"/>
          <w:lang w:eastAsia="ko-KR"/>
        </w:rPr>
        <w:t xml:space="preserve"> Also, our sequential CVD technique for bimetallic </w:t>
      </w:r>
      <w:r w:rsidR="002D77C7">
        <w:rPr>
          <w:rFonts w:ascii="Tw Cen MT" w:hAnsi="Tw Cen MT" w:hint="eastAsia"/>
          <w:color w:val="auto"/>
          <w:sz w:val="18"/>
          <w:szCs w:val="18"/>
          <w:lang w:eastAsia="ko-KR"/>
        </w:rPr>
        <w:t xml:space="preserve">Pt-Co </w:t>
      </w:r>
      <w:r w:rsidRPr="00A360EA">
        <w:rPr>
          <w:rFonts w:ascii="Tw Cen MT" w:hAnsi="Tw Cen MT"/>
          <w:color w:val="auto"/>
          <w:sz w:val="18"/>
          <w:szCs w:val="18"/>
          <w:lang w:eastAsia="ko-KR"/>
        </w:rPr>
        <w:t>nano</w:t>
      </w:r>
      <w:r w:rsidR="002D77C7">
        <w:rPr>
          <w:rFonts w:ascii="Tw Cen MT" w:hAnsi="Tw Cen MT" w:hint="eastAsia"/>
          <w:color w:val="auto"/>
          <w:sz w:val="18"/>
          <w:szCs w:val="18"/>
          <w:lang w:eastAsia="ko-KR"/>
        </w:rPr>
        <w:t>catalyst</w:t>
      </w:r>
      <w:r w:rsidRPr="00A360EA">
        <w:rPr>
          <w:rFonts w:ascii="Tw Cen MT" w:hAnsi="Tw Cen MT"/>
          <w:color w:val="auto"/>
          <w:sz w:val="18"/>
          <w:szCs w:val="18"/>
          <w:lang w:eastAsia="ko-KR"/>
        </w:rPr>
        <w:t xml:space="preserve"> are efficient for the quick, simple and easy synthesis of optimal catalytic structure. </w:t>
      </w:r>
      <w:r w:rsidR="002D77C7">
        <w:rPr>
          <w:rFonts w:ascii="Tw Cen MT" w:hAnsi="Tw Cen MT" w:hint="eastAsia"/>
          <w:color w:val="auto"/>
          <w:sz w:val="18"/>
          <w:szCs w:val="18"/>
          <w:lang w:eastAsia="ko-KR"/>
        </w:rPr>
        <w:t xml:space="preserve"> </w:t>
      </w:r>
      <w:r w:rsidR="001B47E9">
        <w:rPr>
          <w:rFonts w:ascii="Tw Cen MT" w:hAnsi="Tw Cen MT" w:hint="eastAsia"/>
          <w:color w:val="auto"/>
          <w:sz w:val="18"/>
          <w:szCs w:val="18"/>
          <w:lang w:eastAsia="ko-KR"/>
        </w:rPr>
        <w:t xml:space="preserve">This </w:t>
      </w:r>
      <w:r w:rsidR="002D77C7">
        <w:rPr>
          <w:rFonts w:ascii="Tw Cen MT" w:hAnsi="Tw Cen MT" w:hint="eastAsia"/>
          <w:color w:val="auto"/>
          <w:sz w:val="18"/>
          <w:szCs w:val="18"/>
          <w:lang w:eastAsia="ko-KR"/>
        </w:rPr>
        <w:t xml:space="preserve">technique </w:t>
      </w:r>
      <w:r w:rsidR="00CA0A44">
        <w:rPr>
          <w:rFonts w:ascii="Tw Cen MT" w:hAnsi="Tw Cen MT" w:hint="eastAsia"/>
          <w:color w:val="auto"/>
          <w:sz w:val="18"/>
          <w:szCs w:val="18"/>
          <w:lang w:eastAsia="ko-KR"/>
        </w:rPr>
        <w:t xml:space="preserve">is </w:t>
      </w:r>
      <w:r w:rsidR="00CA0A44">
        <w:rPr>
          <w:rFonts w:ascii="Tw Cen MT" w:hAnsi="Tw Cen MT" w:hint="eastAsia"/>
          <w:color w:val="auto"/>
          <w:sz w:val="18"/>
          <w:szCs w:val="18"/>
          <w:lang w:eastAsia="ko-KR"/>
        </w:rPr>
        <w:lastRenderedPageBreak/>
        <w:t>very useful for lowering the synthetic temperature of metal alloys by more than 200</w:t>
      </w:r>
      <w:r w:rsidR="00CA0A44" w:rsidRPr="00CA0A44">
        <w:rPr>
          <w:rFonts w:ascii="Tw Cen MT" w:hAnsi="Tw Cen MT" w:hint="eastAsia"/>
          <w:color w:val="auto"/>
          <w:sz w:val="18"/>
          <w:szCs w:val="18"/>
          <w:vertAlign w:val="superscript"/>
          <w:lang w:eastAsia="ko-KR"/>
        </w:rPr>
        <w:t>o</w:t>
      </w:r>
      <w:r w:rsidR="00CA0A44">
        <w:rPr>
          <w:rFonts w:ascii="Tw Cen MT" w:hAnsi="Tw Cen MT" w:hint="eastAsia"/>
          <w:color w:val="auto"/>
          <w:sz w:val="18"/>
          <w:szCs w:val="18"/>
          <w:lang w:eastAsia="ko-KR"/>
        </w:rPr>
        <w:t>C compared to conventional processes.</w:t>
      </w:r>
    </w:p>
    <w:p w:rsidR="0098320D" w:rsidRDefault="0098320D" w:rsidP="00224D17">
      <w:pPr>
        <w:spacing w:line="204" w:lineRule="exact"/>
        <w:jc w:val="both"/>
        <w:rPr>
          <w:rFonts w:eastAsiaTheme="minorEastAsia" w:hint="eastAsia"/>
          <w:b/>
          <w:color w:val="BF5A14"/>
          <w:sz w:val="20"/>
          <w:lang w:eastAsia="ko-KR"/>
        </w:rPr>
      </w:pPr>
    </w:p>
    <w:p w:rsidR="004134D7" w:rsidRDefault="004134D7" w:rsidP="00224D17">
      <w:pPr>
        <w:spacing w:line="204" w:lineRule="exact"/>
        <w:jc w:val="both"/>
        <w:rPr>
          <w:rFonts w:eastAsiaTheme="minorEastAsia" w:hint="eastAsia"/>
          <w:b/>
          <w:color w:val="BF5A14"/>
          <w:sz w:val="20"/>
          <w:lang w:eastAsia="ko-KR"/>
        </w:rPr>
      </w:pPr>
      <w:bookmarkStart w:id="0" w:name="_GoBack"/>
      <w:bookmarkEnd w:id="0"/>
    </w:p>
    <w:p w:rsidR="00FD4411" w:rsidRPr="004134D7" w:rsidRDefault="00FD4411" w:rsidP="00224D17">
      <w:pPr>
        <w:spacing w:line="204" w:lineRule="exact"/>
        <w:jc w:val="both"/>
        <w:rPr>
          <w:b/>
          <w:sz w:val="20"/>
        </w:rPr>
      </w:pPr>
      <w:r w:rsidRPr="00A360EA">
        <w:rPr>
          <w:b/>
          <w:color w:val="BF5A14"/>
          <w:sz w:val="20"/>
        </w:rPr>
        <w:t xml:space="preserve">Recent </w:t>
      </w:r>
      <w:r w:rsidRPr="004134D7">
        <w:rPr>
          <w:b/>
          <w:color w:val="BF5A14"/>
          <w:sz w:val="20"/>
        </w:rPr>
        <w:t>Publications</w:t>
      </w:r>
    </w:p>
    <w:p w:rsidR="004F7F66" w:rsidRPr="004134D7" w:rsidRDefault="0098320D" w:rsidP="004F7F66">
      <w:pPr>
        <w:pStyle w:val="a5"/>
        <w:numPr>
          <w:ilvl w:val="0"/>
          <w:numId w:val="5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rPr>
          <w:rFonts w:eastAsiaTheme="minorEastAsia" w:cs="AdvOT7e2913e9"/>
          <w:sz w:val="18"/>
          <w:szCs w:val="18"/>
        </w:rPr>
      </w:pPr>
      <w:r w:rsidRPr="004134D7">
        <w:rPr>
          <w:rFonts w:eastAsiaTheme="minorEastAsia" w:cs="AdvOT2c8ce45a"/>
          <w:sz w:val="18"/>
          <w:szCs w:val="18"/>
          <w:lang w:eastAsia="ko-KR"/>
        </w:rPr>
        <w:t>T. O. M. Samuels et al.</w:t>
      </w:r>
      <w:r w:rsidR="004F7F66" w:rsidRPr="004134D7">
        <w:rPr>
          <w:rFonts w:eastAsiaTheme="minorEastAsia" w:cs="AdvOT2c8ce45a"/>
          <w:sz w:val="18"/>
          <w:szCs w:val="18"/>
          <w:lang w:eastAsia="ko-KR"/>
        </w:rPr>
        <w:t xml:space="preserve"> (2017)</w:t>
      </w:r>
      <w:r w:rsidRPr="004134D7">
        <w:rPr>
          <w:rFonts w:eastAsiaTheme="minorEastAsia" w:cs="AdvOT2c8ce45a"/>
          <w:sz w:val="18"/>
          <w:szCs w:val="18"/>
          <w:lang w:eastAsia="ko-KR"/>
        </w:rPr>
        <w:t xml:space="preserve"> </w:t>
      </w:r>
      <w:proofErr w:type="gramStart"/>
      <w:r w:rsidRPr="004134D7">
        <w:rPr>
          <w:rFonts w:eastAsiaTheme="minorEastAsia" w:cs="AdvOT2c8ce45a"/>
          <w:sz w:val="18"/>
          <w:szCs w:val="18"/>
        </w:rPr>
        <w:t>Three</w:t>
      </w:r>
      <w:proofErr w:type="gramEnd"/>
      <w:r w:rsidRPr="004134D7">
        <w:rPr>
          <w:rFonts w:eastAsiaTheme="minorEastAsia" w:cs="AdvOT2c8ce45a"/>
          <w:sz w:val="18"/>
          <w:szCs w:val="18"/>
        </w:rPr>
        <w:t xml:space="preserve"> dimensional hybrid multi-layered graphene</w:t>
      </w:r>
      <w:r w:rsidRPr="004134D7">
        <w:rPr>
          <w:rFonts w:eastAsiaTheme="minorEastAsia" w:cs="AdvOT2c8ce45a"/>
          <w:sz w:val="18"/>
          <w:szCs w:val="18"/>
          <w:lang w:eastAsia="ko-KR"/>
        </w:rPr>
        <w:t>-</w:t>
      </w:r>
      <w:r w:rsidRPr="004134D7">
        <w:rPr>
          <w:rFonts w:eastAsiaTheme="minorEastAsia" w:cs="AdvOT2c8ce45a"/>
          <w:sz w:val="18"/>
          <w:szCs w:val="18"/>
        </w:rPr>
        <w:t xml:space="preserve">CNT catalyst supports </w:t>
      </w:r>
      <w:r w:rsidRPr="004134D7">
        <w:rPr>
          <w:rFonts w:eastAsiaTheme="minorEastAsia" w:cs="AdvOTc8b77491.I"/>
          <w:sz w:val="18"/>
          <w:szCs w:val="18"/>
        </w:rPr>
        <w:t xml:space="preserve">via </w:t>
      </w:r>
      <w:r w:rsidRPr="004134D7">
        <w:rPr>
          <w:rFonts w:eastAsiaTheme="minorEastAsia" w:cs="AdvOT2c8ce45a"/>
          <w:sz w:val="18"/>
          <w:szCs w:val="18"/>
        </w:rPr>
        <w:t>rapid thermal annealing</w:t>
      </w:r>
      <w:r w:rsidRPr="004134D7">
        <w:rPr>
          <w:rFonts w:eastAsiaTheme="minorEastAsia" w:cs="AdvOT2c8ce45a"/>
          <w:sz w:val="18"/>
          <w:szCs w:val="18"/>
          <w:lang w:eastAsia="ko-KR"/>
        </w:rPr>
        <w:t xml:space="preserve"> </w:t>
      </w:r>
      <w:r w:rsidRPr="004134D7">
        <w:rPr>
          <w:rFonts w:eastAsiaTheme="minorEastAsia" w:cs="AdvOT2c8ce45a"/>
          <w:sz w:val="18"/>
          <w:szCs w:val="18"/>
        </w:rPr>
        <w:t>of nickel acetate</w:t>
      </w:r>
      <w:r w:rsidR="004F7F66" w:rsidRPr="004134D7">
        <w:rPr>
          <w:rFonts w:eastAsiaTheme="minorEastAsia" w:cs="AdvOT2c8ce45a"/>
          <w:sz w:val="18"/>
          <w:szCs w:val="18"/>
          <w:lang w:eastAsia="ko-KR"/>
        </w:rPr>
        <w:t>, J. Materials Chemistry A 5, 10457</w:t>
      </w:r>
      <w:r w:rsidR="008F11FA" w:rsidRPr="004134D7">
        <w:rPr>
          <w:rFonts w:eastAsiaTheme="minorEastAsia" w:cs="AdvOT2c8ce45a" w:hint="eastAsia"/>
          <w:sz w:val="18"/>
          <w:szCs w:val="18"/>
          <w:lang w:eastAsia="ko-KR"/>
        </w:rPr>
        <w:t>-</w:t>
      </w:r>
      <w:r w:rsidR="004F7F66" w:rsidRPr="004134D7">
        <w:rPr>
          <w:rFonts w:eastAsiaTheme="minorEastAsia" w:cs="AdvOT2c8ce45a"/>
          <w:sz w:val="18"/>
          <w:szCs w:val="18"/>
          <w:lang w:eastAsia="ko-KR"/>
        </w:rPr>
        <w:t>10469.</w:t>
      </w:r>
    </w:p>
    <w:p w:rsidR="004F7F66" w:rsidRPr="004134D7" w:rsidRDefault="00DE44BA" w:rsidP="004F7F66">
      <w:pPr>
        <w:pStyle w:val="a5"/>
        <w:numPr>
          <w:ilvl w:val="0"/>
          <w:numId w:val="5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rPr>
          <w:rFonts w:eastAsiaTheme="minorEastAsia" w:cs="AdvOT7e2913e9"/>
          <w:sz w:val="18"/>
          <w:szCs w:val="18"/>
        </w:rPr>
      </w:pPr>
      <w:r w:rsidRPr="004134D7">
        <w:rPr>
          <w:rFonts w:eastAsiaTheme="minorEastAsia"/>
          <w:sz w:val="18"/>
          <w:szCs w:val="18"/>
          <w:lang w:eastAsia="ko-KR"/>
        </w:rPr>
        <w:t xml:space="preserve">H. Kim </w:t>
      </w:r>
      <w:r w:rsidRPr="004134D7">
        <w:rPr>
          <w:rFonts w:eastAsiaTheme="minorEastAsia"/>
          <w:sz w:val="18"/>
          <w:szCs w:val="18"/>
        </w:rPr>
        <w:t>et al</w:t>
      </w:r>
      <w:r w:rsidRPr="004134D7">
        <w:rPr>
          <w:rFonts w:eastAsiaTheme="minorEastAsia"/>
          <w:sz w:val="18"/>
          <w:szCs w:val="18"/>
          <w:lang w:eastAsia="ko-KR"/>
        </w:rPr>
        <w:t>.</w:t>
      </w:r>
      <w:r w:rsidRPr="004134D7">
        <w:rPr>
          <w:rFonts w:eastAsiaTheme="minorEastAsia"/>
          <w:sz w:val="18"/>
          <w:szCs w:val="18"/>
        </w:rPr>
        <w:t xml:space="preserve"> (201</w:t>
      </w:r>
      <w:r w:rsidRPr="004134D7">
        <w:rPr>
          <w:rFonts w:eastAsiaTheme="minorEastAsia"/>
          <w:sz w:val="18"/>
          <w:szCs w:val="18"/>
          <w:lang w:eastAsia="ko-KR"/>
        </w:rPr>
        <w:t>5</w:t>
      </w:r>
      <w:r w:rsidRPr="004134D7">
        <w:rPr>
          <w:rFonts w:eastAsiaTheme="minorEastAsia"/>
          <w:sz w:val="18"/>
          <w:szCs w:val="18"/>
        </w:rPr>
        <w:t>)</w:t>
      </w:r>
      <w:r w:rsidR="0098320D" w:rsidRPr="004134D7">
        <w:rPr>
          <w:rFonts w:eastAsiaTheme="minorEastAsia" w:cs="AdvOT7e2913e9"/>
          <w:sz w:val="18"/>
          <w:szCs w:val="18"/>
        </w:rPr>
        <w:t xml:space="preserve"> </w:t>
      </w:r>
      <w:r w:rsidR="0098320D" w:rsidRPr="004134D7">
        <w:rPr>
          <w:rFonts w:eastAsiaTheme="minorEastAsia" w:cs="AdvOT7e2913e9"/>
          <w:sz w:val="18"/>
          <w:szCs w:val="18"/>
        </w:rPr>
        <w:t>Resilient High Catalytic Performance of</w:t>
      </w:r>
      <w:r w:rsidR="0098320D" w:rsidRPr="004134D7">
        <w:rPr>
          <w:rFonts w:eastAsiaTheme="minorEastAsia" w:cs="AdvOT7e2913e9"/>
          <w:sz w:val="18"/>
          <w:szCs w:val="18"/>
          <w:lang w:eastAsia="ko-KR"/>
        </w:rPr>
        <w:t xml:space="preserve"> </w:t>
      </w:r>
      <w:r w:rsidR="0098320D" w:rsidRPr="004134D7">
        <w:rPr>
          <w:rFonts w:eastAsiaTheme="minorEastAsia" w:cs="AdvOT7e2913e9"/>
          <w:sz w:val="18"/>
          <w:szCs w:val="18"/>
        </w:rPr>
        <w:t xml:space="preserve">Platinum </w:t>
      </w:r>
      <w:proofErr w:type="spellStart"/>
      <w:r w:rsidR="0098320D" w:rsidRPr="004134D7">
        <w:rPr>
          <w:rFonts w:eastAsiaTheme="minorEastAsia" w:cs="AdvOT7e2913e9"/>
          <w:sz w:val="18"/>
          <w:szCs w:val="18"/>
        </w:rPr>
        <w:t>Nanocatalysts</w:t>
      </w:r>
      <w:proofErr w:type="spellEnd"/>
      <w:r w:rsidR="0098320D" w:rsidRPr="004134D7">
        <w:rPr>
          <w:rFonts w:eastAsiaTheme="minorEastAsia" w:cs="AdvOT7e2913e9"/>
          <w:sz w:val="18"/>
          <w:szCs w:val="18"/>
        </w:rPr>
        <w:t xml:space="preserve"> with Porous</w:t>
      </w:r>
      <w:r w:rsidR="0098320D" w:rsidRPr="004134D7">
        <w:rPr>
          <w:rFonts w:eastAsiaTheme="minorEastAsia" w:cs="AdvOT7e2913e9"/>
          <w:sz w:val="18"/>
          <w:szCs w:val="18"/>
          <w:lang w:eastAsia="ko-KR"/>
        </w:rPr>
        <w:t xml:space="preserve"> </w:t>
      </w:r>
      <w:r w:rsidR="0098320D" w:rsidRPr="004134D7">
        <w:rPr>
          <w:rFonts w:eastAsiaTheme="minorEastAsia" w:cs="AdvOT7e2913e9"/>
          <w:sz w:val="18"/>
          <w:szCs w:val="18"/>
        </w:rPr>
        <w:t>Graphene Envelope</w:t>
      </w:r>
      <w:r w:rsidR="004F7F66" w:rsidRPr="004134D7">
        <w:rPr>
          <w:rFonts w:eastAsiaTheme="minorEastAsia" w:cs="AdvOT7e2913e9"/>
          <w:sz w:val="18"/>
          <w:szCs w:val="18"/>
          <w:lang w:eastAsia="ko-KR"/>
        </w:rPr>
        <w:t>,</w:t>
      </w:r>
      <w:r w:rsidR="004F7F66" w:rsidRPr="004134D7">
        <w:rPr>
          <w:rFonts w:eastAsiaTheme="minorEastAsia"/>
          <w:i/>
          <w:sz w:val="18"/>
          <w:szCs w:val="18"/>
          <w:lang w:eastAsia="ko-KR"/>
        </w:rPr>
        <w:t xml:space="preserve"> </w:t>
      </w:r>
      <w:r w:rsidR="004F7F66" w:rsidRPr="004134D7">
        <w:rPr>
          <w:rFonts w:eastAsiaTheme="minorEastAsia"/>
          <w:i/>
          <w:sz w:val="18"/>
          <w:szCs w:val="18"/>
          <w:lang w:eastAsia="ko-KR"/>
        </w:rPr>
        <w:t xml:space="preserve">ACS </w:t>
      </w:r>
      <w:proofErr w:type="spellStart"/>
      <w:r w:rsidR="004F7F66" w:rsidRPr="004134D7">
        <w:rPr>
          <w:rFonts w:eastAsiaTheme="minorEastAsia"/>
          <w:i/>
          <w:sz w:val="18"/>
          <w:szCs w:val="18"/>
          <w:lang w:eastAsia="ko-KR"/>
        </w:rPr>
        <w:t>nano</w:t>
      </w:r>
      <w:proofErr w:type="spellEnd"/>
      <w:r w:rsidR="004F7F66" w:rsidRPr="004134D7">
        <w:rPr>
          <w:rFonts w:eastAsiaTheme="minorEastAsia"/>
          <w:sz w:val="18"/>
          <w:szCs w:val="18"/>
        </w:rPr>
        <w:t xml:space="preserve"> </w:t>
      </w:r>
      <w:r w:rsidR="004F7F66" w:rsidRPr="004134D7">
        <w:rPr>
          <w:rFonts w:eastAsiaTheme="minorEastAsia"/>
          <w:sz w:val="18"/>
          <w:szCs w:val="18"/>
          <w:lang w:eastAsia="ko-KR"/>
        </w:rPr>
        <w:t>9 (6) 5947</w:t>
      </w:r>
      <w:r w:rsidR="008F11FA" w:rsidRPr="004134D7">
        <w:rPr>
          <w:rFonts w:eastAsiaTheme="minorEastAsia" w:hint="eastAsia"/>
          <w:sz w:val="18"/>
          <w:szCs w:val="18"/>
          <w:lang w:eastAsia="ko-KR"/>
        </w:rPr>
        <w:t>-</w:t>
      </w:r>
      <w:r w:rsidR="004F7F66" w:rsidRPr="004134D7">
        <w:rPr>
          <w:rFonts w:eastAsiaTheme="minorEastAsia"/>
          <w:sz w:val="18"/>
          <w:szCs w:val="18"/>
          <w:lang w:eastAsia="ko-KR"/>
        </w:rPr>
        <w:t>5957.</w:t>
      </w:r>
    </w:p>
    <w:p w:rsidR="004134D7" w:rsidRPr="004134D7" w:rsidRDefault="004F7F66" w:rsidP="004134D7">
      <w:pPr>
        <w:pStyle w:val="a5"/>
        <w:numPr>
          <w:ilvl w:val="0"/>
          <w:numId w:val="5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rPr>
          <w:rFonts w:eastAsiaTheme="minorEastAsia" w:cs="AdvOT7e2913e9" w:hint="eastAsia"/>
          <w:sz w:val="18"/>
          <w:szCs w:val="18"/>
        </w:rPr>
      </w:pPr>
      <w:r w:rsidRPr="004134D7">
        <w:rPr>
          <w:rFonts w:eastAsiaTheme="minorEastAsia"/>
          <w:sz w:val="18"/>
          <w:szCs w:val="18"/>
          <w:lang w:eastAsia="ko-KR"/>
        </w:rPr>
        <w:t xml:space="preserve">D. </w:t>
      </w:r>
      <w:r w:rsidR="00DE44BA" w:rsidRPr="004134D7">
        <w:rPr>
          <w:rFonts w:eastAsiaTheme="minorEastAsia"/>
          <w:sz w:val="18"/>
          <w:szCs w:val="18"/>
          <w:lang w:eastAsia="ko-KR"/>
        </w:rPr>
        <w:t xml:space="preserve">S. Choi et al., </w:t>
      </w:r>
      <w:r w:rsidRPr="004134D7">
        <w:rPr>
          <w:rFonts w:eastAsiaTheme="minorEastAsia"/>
          <w:sz w:val="18"/>
          <w:szCs w:val="18"/>
          <w:lang w:eastAsia="ko-KR"/>
        </w:rPr>
        <w:t>(2016)</w:t>
      </w:r>
      <w:r w:rsidR="000011B0" w:rsidRPr="004134D7">
        <w:rPr>
          <w:rFonts w:eastAsiaTheme="minorEastAsia"/>
          <w:sz w:val="18"/>
          <w:szCs w:val="18"/>
          <w:lang w:eastAsia="ko-KR"/>
        </w:rPr>
        <w:t xml:space="preserve"> </w:t>
      </w:r>
      <w:r w:rsidR="000011B0" w:rsidRPr="004134D7">
        <w:rPr>
          <w:rFonts w:eastAsiaTheme="minorEastAsia" w:cs="ScalaSansLF-Bold"/>
          <w:bCs/>
          <w:sz w:val="18"/>
          <w:szCs w:val="18"/>
        </w:rPr>
        <w:t>Low-Temperature Chemical Vapor Deposition Synthesis</w:t>
      </w:r>
      <w:r w:rsidR="00F617BD" w:rsidRPr="004134D7">
        <w:rPr>
          <w:rFonts w:eastAsiaTheme="minorEastAsia" w:cs="ScalaSansLF-Bold"/>
          <w:bCs/>
          <w:sz w:val="18"/>
          <w:szCs w:val="18"/>
          <w:lang w:eastAsia="ko-KR"/>
        </w:rPr>
        <w:t xml:space="preserve"> </w:t>
      </w:r>
      <w:r w:rsidR="000011B0" w:rsidRPr="004134D7">
        <w:rPr>
          <w:rFonts w:eastAsiaTheme="minorEastAsia" w:cs="ScalaSansLF-Bold"/>
          <w:bCs/>
          <w:sz w:val="18"/>
          <w:szCs w:val="18"/>
        </w:rPr>
        <w:t>of Pt–Co Alloyed Nanoparticles with Enhanced Oxygen</w:t>
      </w:r>
      <w:r w:rsidR="00DC5B43" w:rsidRPr="004134D7">
        <w:rPr>
          <w:rFonts w:eastAsiaTheme="minorEastAsia" w:cs="ScalaSansLF-Bold"/>
          <w:bCs/>
          <w:sz w:val="18"/>
          <w:szCs w:val="18"/>
          <w:lang w:eastAsia="ko-KR"/>
        </w:rPr>
        <w:t xml:space="preserve"> </w:t>
      </w:r>
      <w:r w:rsidR="000011B0" w:rsidRPr="004134D7">
        <w:rPr>
          <w:rFonts w:eastAsiaTheme="minorEastAsia" w:cs="ScalaSansLF-Bold"/>
          <w:bCs/>
          <w:sz w:val="18"/>
          <w:szCs w:val="18"/>
        </w:rPr>
        <w:t>Reduction Reaction Catalysis</w:t>
      </w:r>
      <w:r w:rsidR="004134D7">
        <w:rPr>
          <w:rFonts w:eastAsiaTheme="minorEastAsia" w:cs="ScalaSansLF-Bold" w:hint="eastAsia"/>
          <w:bCs/>
          <w:sz w:val="18"/>
          <w:szCs w:val="18"/>
          <w:lang w:eastAsia="ko-KR"/>
        </w:rPr>
        <w:t>,</w:t>
      </w:r>
      <w:r w:rsidRPr="004134D7">
        <w:rPr>
          <w:rFonts w:eastAsiaTheme="minorEastAsia" w:cs="ScalaSansLF-Bold"/>
          <w:bCs/>
          <w:sz w:val="18"/>
          <w:szCs w:val="18"/>
          <w:lang w:eastAsia="ko-KR"/>
        </w:rPr>
        <w:t xml:space="preserve"> </w:t>
      </w:r>
      <w:r w:rsidR="004134D7" w:rsidRPr="004134D7">
        <w:rPr>
          <w:rFonts w:eastAsiaTheme="minorEastAsia"/>
          <w:i/>
          <w:sz w:val="18"/>
          <w:szCs w:val="18"/>
          <w:lang w:eastAsia="ko-KR"/>
        </w:rPr>
        <w:t>Adv. Mater</w:t>
      </w:r>
      <w:r w:rsidR="004134D7" w:rsidRPr="004134D7">
        <w:rPr>
          <w:rFonts w:eastAsiaTheme="minorEastAsia"/>
          <w:sz w:val="18"/>
          <w:szCs w:val="18"/>
          <w:lang w:eastAsia="ko-KR"/>
        </w:rPr>
        <w:t xml:space="preserve">. </w:t>
      </w:r>
      <w:r w:rsidRPr="004134D7">
        <w:rPr>
          <w:rFonts w:eastAsiaTheme="minorEastAsia" w:cs="ScalaSansLF-Bold"/>
          <w:bCs/>
          <w:sz w:val="18"/>
          <w:szCs w:val="18"/>
          <w:lang w:eastAsia="ko-KR"/>
        </w:rPr>
        <w:t>28, 7115</w:t>
      </w:r>
      <w:r w:rsidR="008F11FA" w:rsidRPr="004134D7">
        <w:rPr>
          <w:rFonts w:eastAsiaTheme="minorEastAsia" w:cs="ScalaSansLF-Bold" w:hint="eastAsia"/>
          <w:bCs/>
          <w:sz w:val="18"/>
          <w:szCs w:val="18"/>
          <w:lang w:eastAsia="ko-KR"/>
        </w:rPr>
        <w:t>-</w:t>
      </w:r>
      <w:r w:rsidRPr="004134D7">
        <w:rPr>
          <w:rFonts w:eastAsiaTheme="minorEastAsia" w:cs="ScalaSansLF-Bold"/>
          <w:bCs/>
          <w:sz w:val="18"/>
          <w:szCs w:val="18"/>
          <w:lang w:eastAsia="ko-KR"/>
        </w:rPr>
        <w:t>7122</w:t>
      </w:r>
      <w:r w:rsidR="00DE44BA" w:rsidRPr="004134D7">
        <w:rPr>
          <w:rFonts w:eastAsiaTheme="majorEastAsia"/>
          <w:sz w:val="18"/>
          <w:szCs w:val="18"/>
          <w:lang w:eastAsia="ko-KR"/>
        </w:rPr>
        <w:t>.</w:t>
      </w:r>
    </w:p>
    <w:p w:rsidR="00290F9C" w:rsidRPr="00290F9C" w:rsidRDefault="004134D7" w:rsidP="00290F9C">
      <w:pPr>
        <w:pStyle w:val="a5"/>
        <w:numPr>
          <w:ilvl w:val="0"/>
          <w:numId w:val="5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38"/>
        <w:rPr>
          <w:rFonts w:eastAsiaTheme="minorEastAsia" w:cs="AdvOT7e2913e9" w:hint="eastAsia"/>
          <w:sz w:val="18"/>
          <w:szCs w:val="18"/>
        </w:rPr>
      </w:pPr>
      <w:r w:rsidRPr="004134D7">
        <w:rPr>
          <w:rFonts w:eastAsiaTheme="minorEastAsia" w:cs="AdvOT7e2913e9" w:hint="eastAsia"/>
          <w:sz w:val="18"/>
          <w:szCs w:val="18"/>
          <w:lang w:eastAsia="ko-KR"/>
        </w:rPr>
        <w:t>S. Li et al.</w:t>
      </w:r>
      <w:r w:rsidR="00290F9C">
        <w:rPr>
          <w:rFonts w:eastAsiaTheme="minorEastAsia" w:cs="AdvOT7e2913e9" w:hint="eastAsia"/>
          <w:sz w:val="18"/>
          <w:szCs w:val="18"/>
          <w:lang w:eastAsia="ko-KR"/>
        </w:rPr>
        <w:t xml:space="preserve"> </w:t>
      </w:r>
      <w:r w:rsidRPr="004134D7">
        <w:rPr>
          <w:rFonts w:eastAsiaTheme="minorEastAsia" w:cs="AdvOT7e2913e9" w:hint="eastAsia"/>
          <w:sz w:val="18"/>
          <w:szCs w:val="18"/>
          <w:lang w:eastAsia="ko-KR"/>
        </w:rPr>
        <w:t xml:space="preserve">(2017), </w:t>
      </w:r>
      <w:r w:rsidRPr="004134D7">
        <w:rPr>
          <w:rFonts w:asciiTheme="minorHAnsi" w:eastAsiaTheme="minorEastAsia" w:hAnsiTheme="minorHAnsi" w:cs="AdvOTce3d9a73"/>
          <w:sz w:val="18"/>
          <w:szCs w:val="18"/>
        </w:rPr>
        <w:t>Edge-Enriched 2D MoS</w:t>
      </w:r>
      <w:r w:rsidRPr="004134D7">
        <w:rPr>
          <w:rFonts w:asciiTheme="minorHAnsi" w:eastAsiaTheme="minorEastAsia" w:hAnsiTheme="minorHAnsi" w:cs="AdvOTce3d9a73"/>
          <w:sz w:val="18"/>
          <w:szCs w:val="18"/>
          <w:vertAlign w:val="subscript"/>
        </w:rPr>
        <w:t>2</w:t>
      </w:r>
      <w:r w:rsidRPr="004134D7">
        <w:rPr>
          <w:rFonts w:asciiTheme="minorHAnsi" w:eastAsiaTheme="minorEastAsia" w:hAnsiTheme="minorHAnsi" w:cs="AdvOTce3d9a73"/>
          <w:sz w:val="18"/>
          <w:szCs w:val="18"/>
        </w:rPr>
        <w:t xml:space="preserve"> Thin Films Grown by Chemical Vapor</w:t>
      </w:r>
      <w:r w:rsidRPr="004134D7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 xml:space="preserve"> </w:t>
      </w:r>
      <w:r w:rsidRPr="004134D7">
        <w:rPr>
          <w:rFonts w:asciiTheme="minorHAnsi" w:eastAsiaTheme="minorEastAsia" w:hAnsiTheme="minorHAnsi" w:cs="AdvOTce3d9a73"/>
          <w:sz w:val="18"/>
          <w:szCs w:val="18"/>
        </w:rPr>
        <w:t>Deposition for Enhanced Catalytic Performance</w:t>
      </w:r>
      <w:r w:rsidRPr="004134D7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 xml:space="preserve"> ACS catalysis 7,877-886.</w:t>
      </w:r>
    </w:p>
    <w:p w:rsidR="00FD4411" w:rsidRDefault="00290F9C" w:rsidP="00224D17">
      <w:pPr>
        <w:pStyle w:val="a5"/>
        <w:numPr>
          <w:ilvl w:val="0"/>
          <w:numId w:val="5"/>
        </w:numPr>
        <w:tabs>
          <w:tab w:val="left" w:pos="384"/>
        </w:tabs>
        <w:autoSpaceDE w:val="0"/>
        <w:autoSpaceDN w:val="0"/>
        <w:adjustRightInd w:val="0"/>
        <w:spacing w:before="103" w:line="216" w:lineRule="exact"/>
        <w:ind w:right="117"/>
      </w:pPr>
      <w:r w:rsidRPr="00290F9C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>A. W. Robertson et al</w:t>
      </w:r>
      <w:proofErr w:type="gramStart"/>
      <w:r w:rsidRPr="00290F9C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>.(</w:t>
      </w:r>
      <w:proofErr w:type="gramEnd"/>
      <w:r w:rsidRPr="00290F9C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 xml:space="preserve">2015) </w:t>
      </w:r>
      <w:r w:rsidRPr="00290F9C">
        <w:rPr>
          <w:rFonts w:asciiTheme="minorHAnsi" w:eastAsiaTheme="minorEastAsia" w:hAnsiTheme="minorHAnsi" w:cs="AdvOTce3d9a73"/>
          <w:sz w:val="18"/>
          <w:szCs w:val="18"/>
        </w:rPr>
        <w:t>Partial Dislocations in Graphene and Their Atomic Level Migration</w:t>
      </w:r>
      <w:r w:rsidRPr="00290F9C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 xml:space="preserve"> </w:t>
      </w:r>
      <w:r w:rsidRPr="00290F9C">
        <w:rPr>
          <w:rFonts w:asciiTheme="minorHAnsi" w:eastAsiaTheme="minorEastAsia" w:hAnsiTheme="minorHAnsi" w:cs="AdvOTce3d9a73"/>
          <w:sz w:val="18"/>
          <w:szCs w:val="18"/>
        </w:rPr>
        <w:t>Dynamics</w:t>
      </w:r>
      <w:r w:rsidRPr="00290F9C">
        <w:rPr>
          <w:rFonts w:asciiTheme="minorHAnsi" w:eastAsiaTheme="minorEastAsia" w:hAnsiTheme="minorHAnsi" w:cs="AdvOTce3d9a73" w:hint="eastAsia"/>
          <w:sz w:val="18"/>
          <w:szCs w:val="18"/>
          <w:lang w:eastAsia="ko-KR"/>
        </w:rPr>
        <w:t>, Nano letters 15, 5950-5955.</w:t>
      </w:r>
    </w:p>
    <w:p w:rsidR="00FD4411" w:rsidRDefault="00FD4411" w:rsidP="00224D17">
      <w:pPr>
        <w:spacing w:line="200" w:lineRule="exact"/>
        <w:jc w:val="both"/>
        <w:rPr>
          <w:rFonts w:ascii="Calibri" w:hAnsi="Calibri"/>
        </w:rPr>
      </w:pPr>
    </w:p>
    <w:p w:rsidR="00FD4411" w:rsidRDefault="00FD4411" w:rsidP="00224D17">
      <w:pPr>
        <w:widowControl/>
        <w:jc w:val="both"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224D17">
      <w:pPr>
        <w:pStyle w:val="a4"/>
        <w:jc w:val="both"/>
        <w:rPr>
          <w:rFonts w:ascii="Calibri" w:eastAsiaTheme="minorEastAsia" w:hint="eastAsia"/>
          <w:sz w:val="20"/>
          <w:lang w:eastAsia="ko-KR"/>
        </w:rPr>
      </w:pPr>
    </w:p>
    <w:p w:rsidR="004134D7" w:rsidRDefault="004134D7" w:rsidP="00224D17">
      <w:pPr>
        <w:pStyle w:val="a4"/>
        <w:jc w:val="both"/>
        <w:rPr>
          <w:rFonts w:ascii="Calibri" w:eastAsiaTheme="minorEastAsia" w:hint="eastAsia"/>
          <w:sz w:val="20"/>
          <w:lang w:eastAsia="ko-KR"/>
        </w:rPr>
      </w:pPr>
    </w:p>
    <w:p w:rsidR="004134D7" w:rsidRPr="004134D7" w:rsidRDefault="004134D7" w:rsidP="00224D17">
      <w:pPr>
        <w:pStyle w:val="a4"/>
        <w:jc w:val="both"/>
        <w:rPr>
          <w:rFonts w:ascii="Calibri" w:eastAsiaTheme="minorEastAsia" w:hint="eastAsia"/>
          <w:sz w:val="20"/>
          <w:lang w:eastAsia="ko-KR"/>
        </w:rPr>
      </w:pPr>
    </w:p>
    <w:p w:rsidR="00FD4411" w:rsidRDefault="00FD4411" w:rsidP="00224D17">
      <w:pPr>
        <w:pStyle w:val="a4"/>
        <w:spacing w:line="40" w:lineRule="exact"/>
        <w:ind w:left="2202"/>
        <w:jc w:val="both"/>
        <w:rPr>
          <w:rFonts w:ascii="Calibri"/>
          <w:sz w:val="4"/>
        </w:rPr>
      </w:pPr>
      <w:r>
        <w:rPr>
          <w:noProof/>
          <w:lang w:eastAsia="ko-KR"/>
        </w:rPr>
        <mc:AlternateContent>
          <mc:Choice Requires="wpg">
            <w:drawing>
              <wp:inline distT="0" distB="0" distL="0" distR="0" wp14:anchorId="6008A1B7" wp14:editId="4630CAED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FD4411" w:rsidRDefault="00FD4411" w:rsidP="00224D17">
      <w:pPr>
        <w:spacing w:before="92"/>
        <w:ind w:right="4234"/>
        <w:jc w:val="both"/>
        <w:rPr>
          <w:rFonts w:ascii="Arial"/>
        </w:rPr>
      </w:pPr>
      <w:r>
        <w:rPr>
          <w:noProof/>
        </w:rPr>
        <w:t xml:space="preserve">              </w:t>
      </w:r>
      <w:r w:rsidR="00224D17" w:rsidRPr="00224D1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24D17">
        <w:rPr>
          <w:noProof/>
          <w:lang w:eastAsia="ko-KR"/>
        </w:rPr>
        <w:drawing>
          <wp:inline distT="0" distB="0" distL="0" distR="0" wp14:anchorId="3B2FAF61" wp14:editId="2F67DFAD">
            <wp:extent cx="518400" cy="622800"/>
            <wp:effectExtent l="0" t="0" r="0" b="6350"/>
            <wp:docPr id="3" name="그림 3" descr="G:\2018 외부활동\에너지연_김희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8 외부활동\에너지연_김희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D17">
        <w:rPr>
          <w:rFonts w:ascii="Times New Roman" w:eastAsiaTheme="minorEastAsia" w:hAnsi="Times New Roman" w:cs="Times New Roman" w:hint="eastAsi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ko-KR" w:bidi="x-none"/>
        </w:rPr>
        <w:t xml:space="preserve">      </w:t>
      </w:r>
      <w:r w:rsidR="00986C95">
        <w:rPr>
          <w:rFonts w:ascii="Times New Roman" w:eastAsiaTheme="minorEastAsia" w:hAnsi="Times New Roman" w:cs="Times New Roman" w:hint="eastAsi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ko-KR" w:bidi="x-none"/>
        </w:rPr>
        <w:t xml:space="preserve"> </w:t>
      </w:r>
      <w:r>
        <w:rPr>
          <w:rFonts w:ascii="Arial"/>
          <w:color w:val="BF5A14"/>
        </w:rPr>
        <w:t>Biography</w:t>
      </w:r>
    </w:p>
    <w:p w:rsidR="00FD4411" w:rsidRPr="000E6EB8" w:rsidRDefault="009A51C8" w:rsidP="00224D17">
      <w:pPr>
        <w:adjustRightInd w:val="0"/>
        <w:spacing w:line="276" w:lineRule="auto"/>
        <w:jc w:val="both"/>
        <w:rPr>
          <w:rFonts w:ascii="Arial" w:hAnsi="Arial" w:cs="Arial"/>
          <w:sz w:val="14"/>
          <w:szCs w:val="14"/>
        </w:rPr>
      </w:pPr>
      <w:proofErr w:type="spellStart"/>
      <w:r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>Heeyeon</w:t>
      </w:r>
      <w:proofErr w:type="spellEnd"/>
      <w:r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 xml:space="preserve"> Kim</w:t>
      </w:r>
      <w:r w:rsidRPr="000E6EB8">
        <w:rPr>
          <w:rFonts w:ascii="Arial" w:hAnsi="Arial" w:cs="Arial"/>
          <w:sz w:val="14"/>
          <w:szCs w:val="14"/>
        </w:rPr>
        <w:t xml:space="preserve"> got Ph.D. from chemical engineering department in Seoul National University. </w:t>
      </w:r>
      <w:r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>She</w:t>
      </w:r>
      <w:r w:rsidRPr="000E6EB8">
        <w:rPr>
          <w:rFonts w:ascii="Arial" w:hAnsi="Arial" w:cs="Arial"/>
          <w:sz w:val="14"/>
          <w:szCs w:val="14"/>
        </w:rPr>
        <w:t xml:space="preserve"> h</w:t>
      </w:r>
      <w:r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>as</w:t>
      </w:r>
      <w:r w:rsidRPr="000E6EB8">
        <w:rPr>
          <w:rFonts w:ascii="Arial" w:hAnsi="Arial" w:cs="Arial"/>
          <w:sz w:val="14"/>
          <w:szCs w:val="14"/>
        </w:rPr>
        <w:t xml:space="preserve"> worked in Korea Institute of Energy Research (KIER) since 2004. </w:t>
      </w:r>
      <w:r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>She</w:t>
      </w:r>
      <w:r w:rsidRPr="000E6EB8">
        <w:rPr>
          <w:rFonts w:ascii="Arial" w:hAnsi="Arial" w:cs="Arial"/>
          <w:sz w:val="14"/>
          <w:szCs w:val="14"/>
        </w:rPr>
        <w:t xml:space="preserve"> </w:t>
      </w:r>
      <w:r w:rsidR="000E6EB8" w:rsidRPr="000E6EB8">
        <w:rPr>
          <w:rFonts w:ascii="Arial" w:eastAsiaTheme="minorEastAsia" w:hAnsi="Arial" w:cs="Arial" w:hint="eastAsia"/>
          <w:sz w:val="14"/>
          <w:szCs w:val="14"/>
          <w:lang w:eastAsia="ko-KR"/>
        </w:rPr>
        <w:t>has</w:t>
      </w:r>
      <w:r w:rsidRPr="000E6EB8">
        <w:rPr>
          <w:rFonts w:ascii="Arial" w:hAnsi="Arial" w:cs="Arial"/>
          <w:sz w:val="14"/>
          <w:szCs w:val="14"/>
        </w:rPr>
        <w:t xml:space="preserve"> investigated </w:t>
      </w:r>
      <w:proofErr w:type="spellStart"/>
      <w:r w:rsidRPr="000E6EB8">
        <w:rPr>
          <w:rFonts w:ascii="Arial" w:hAnsi="Arial" w:cs="Arial"/>
          <w:sz w:val="14"/>
          <w:szCs w:val="14"/>
        </w:rPr>
        <w:t>nano</w:t>
      </w:r>
      <w:proofErr w:type="spellEnd"/>
      <w:r w:rsidRPr="000E6EB8">
        <w:rPr>
          <w:rFonts w:ascii="Arial" w:hAnsi="Arial" w:cs="Arial"/>
          <w:sz w:val="14"/>
          <w:szCs w:val="14"/>
        </w:rPr>
        <w:t xml:space="preserve"> metals, </w:t>
      </w:r>
      <w:proofErr w:type="spellStart"/>
      <w:r w:rsidRPr="000E6EB8">
        <w:rPr>
          <w:rFonts w:ascii="Arial" w:hAnsi="Arial" w:cs="Arial"/>
          <w:sz w:val="14"/>
          <w:szCs w:val="14"/>
        </w:rPr>
        <w:t>nano</w:t>
      </w:r>
      <w:proofErr w:type="spellEnd"/>
      <w:r w:rsidRPr="000E6EB8">
        <w:rPr>
          <w:rFonts w:ascii="Arial" w:hAnsi="Arial" w:cs="Arial"/>
          <w:sz w:val="14"/>
          <w:szCs w:val="14"/>
        </w:rPr>
        <w:t xml:space="preserve"> carbons and their hybrids for energy applications. The main applications of the metal-carbon hybrids are catalysts for low temperature fuel cell, the catalysts for hydrogen production, the CO</w:t>
      </w:r>
      <w:r w:rsidRPr="000E6EB8">
        <w:rPr>
          <w:rFonts w:ascii="Arial" w:hAnsi="Arial" w:cs="Arial"/>
          <w:sz w:val="14"/>
          <w:szCs w:val="14"/>
          <w:vertAlign w:val="subscript"/>
        </w:rPr>
        <w:t>2</w:t>
      </w:r>
      <w:r w:rsidRPr="000E6EB8">
        <w:rPr>
          <w:rFonts w:ascii="Arial" w:hAnsi="Arial" w:cs="Arial"/>
          <w:sz w:val="14"/>
          <w:szCs w:val="14"/>
        </w:rPr>
        <w:t xml:space="preserve"> absorbents and the electrode material of secondary battery. The main focus of </w:t>
      </w:r>
      <w:r w:rsidR="00986C95">
        <w:rPr>
          <w:rFonts w:ascii="Arial" w:eastAsiaTheme="minorEastAsia" w:hAnsi="Arial" w:cs="Arial" w:hint="eastAsia"/>
          <w:sz w:val="14"/>
          <w:szCs w:val="14"/>
          <w:lang w:eastAsia="ko-KR"/>
        </w:rPr>
        <w:t>her</w:t>
      </w:r>
      <w:r w:rsidRPr="000E6EB8">
        <w:rPr>
          <w:rFonts w:ascii="Arial" w:hAnsi="Arial" w:cs="Arial"/>
          <w:sz w:val="14"/>
          <w:szCs w:val="14"/>
        </w:rPr>
        <w:t xml:space="preserve"> study is to develop cost-effective materials which improve the catalytic performance and concurrently maintain the long-term stability.</w:t>
      </w:r>
      <w:r w:rsidRPr="000E6EB8">
        <w:rPr>
          <w:rFonts w:ascii="Arial" w:eastAsiaTheme="minorEastAsia" w:hAnsi="Arial" w:cs="Arial"/>
          <w:sz w:val="14"/>
          <w:szCs w:val="14"/>
          <w:lang w:eastAsia="ko-KR"/>
        </w:rPr>
        <w:t xml:space="preserve"> </w:t>
      </w:r>
    </w:p>
    <w:p w:rsidR="00DD4015" w:rsidRDefault="00FD4411" w:rsidP="00DD4015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hyperlink r:id="rId7" w:history="1">
        <w:r w:rsidR="00DD4015" w:rsidRPr="00A6026F">
          <w:rPr>
            <w:rStyle w:val="a3"/>
            <w:rFonts w:ascii="Arial" w:eastAsiaTheme="minorEastAsia" w:hint="eastAsia"/>
            <w:sz w:val="14"/>
            <w:lang w:eastAsia="ko-KR"/>
          </w:rPr>
          <w:t>heeyeon@kier.re.kr</w:t>
        </w:r>
      </w:hyperlink>
    </w:p>
    <w:p w:rsidR="00FD4411" w:rsidRPr="00DD4015" w:rsidRDefault="00FD4411" w:rsidP="00DD4015">
      <w:pPr>
        <w:spacing w:before="62"/>
        <w:ind w:left="4217" w:right="4235"/>
        <w:rPr>
          <w:rFonts w:ascii="Arial" w:eastAsiaTheme="minorEastAsia" w:hint="eastAsia"/>
          <w:sz w:val="14"/>
          <w:lang w:eastAsia="ko-KR"/>
        </w:rPr>
        <w:sectPr w:rsidR="00FD4411" w:rsidRPr="00DD401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C61F5BF" wp14:editId="151D78B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B77E33" w:rsidRPr="005C6D69" w:rsidRDefault="00B77E33">
      <w:pPr>
        <w:rPr>
          <w:rFonts w:eastAsiaTheme="minorEastAsia"/>
          <w:lang w:eastAsia="ko-KR"/>
        </w:rPr>
      </w:pPr>
    </w:p>
    <w:sectPr w:rsidR="00B77E33" w:rsidRPr="005C6D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2cc9fb2c+fb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dvOT2c8ce45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7e2913e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c8b77491.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LF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ce3d9a73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40D1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2">
    <w:nsid w:val="32117CE7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3">
    <w:nsid w:val="34A130B4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4">
    <w:nsid w:val="74721B1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5">
    <w:nsid w:val="7C53402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0011B0"/>
    <w:rsid w:val="000758C0"/>
    <w:rsid w:val="000E6EB8"/>
    <w:rsid w:val="001B0B21"/>
    <w:rsid w:val="001B47E9"/>
    <w:rsid w:val="00224D17"/>
    <w:rsid w:val="00290F9C"/>
    <w:rsid w:val="002D77C7"/>
    <w:rsid w:val="004134D7"/>
    <w:rsid w:val="004F7F66"/>
    <w:rsid w:val="005C6D69"/>
    <w:rsid w:val="00663489"/>
    <w:rsid w:val="008F11FA"/>
    <w:rsid w:val="0098320D"/>
    <w:rsid w:val="00986C95"/>
    <w:rsid w:val="009A51C8"/>
    <w:rsid w:val="00A027A7"/>
    <w:rsid w:val="00A360EA"/>
    <w:rsid w:val="00A816F6"/>
    <w:rsid w:val="00AD6ED9"/>
    <w:rsid w:val="00B5260C"/>
    <w:rsid w:val="00B77E33"/>
    <w:rsid w:val="00CA0A44"/>
    <w:rsid w:val="00CD053B"/>
    <w:rsid w:val="00DC5B43"/>
    <w:rsid w:val="00DD4015"/>
    <w:rsid w:val="00DE44BA"/>
    <w:rsid w:val="00F617BD"/>
    <w:rsid w:val="00F652BD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Char">
    <w:name w:val="제목 3 Char"/>
    <w:basedOn w:val="a0"/>
    <w:link w:val="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D4411"/>
    <w:rPr>
      <w:color w:val="0000FF" w:themeColor="hyperlink"/>
      <w:u w:val="single"/>
    </w:rPr>
  </w:style>
  <w:style w:type="paragraph" w:styleId="a4">
    <w:name w:val="Body Text"/>
    <w:basedOn w:val="a"/>
    <w:link w:val="Char"/>
    <w:uiPriority w:val="1"/>
    <w:unhideWhenUsed/>
    <w:qFormat/>
    <w:rsid w:val="00FD4411"/>
    <w:rPr>
      <w:sz w:val="18"/>
      <w:szCs w:val="18"/>
    </w:rPr>
  </w:style>
  <w:style w:type="character" w:customStyle="1" w:styleId="Char">
    <w:name w:val="본문 Char"/>
    <w:basedOn w:val="a0"/>
    <w:link w:val="a4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6">
    <w:name w:val="Balloon Text"/>
    <w:basedOn w:val="a"/>
    <w:link w:val="Char0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6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character" w:styleId="a7">
    <w:name w:val="FollowedHyperlink"/>
    <w:semiHidden/>
    <w:rsid w:val="00A360EA"/>
    <w:rPr>
      <w:color w:val="800080"/>
      <w:u w:val="single"/>
    </w:rPr>
  </w:style>
  <w:style w:type="paragraph" w:customStyle="1" w:styleId="Default">
    <w:name w:val="Default"/>
    <w:rsid w:val="00A360EA"/>
    <w:pPr>
      <w:autoSpaceDE w:val="0"/>
      <w:autoSpaceDN w:val="0"/>
      <w:adjustRightInd w:val="0"/>
      <w:spacing w:after="0" w:line="240" w:lineRule="auto"/>
    </w:pPr>
    <w:rPr>
      <w:rFonts w:ascii="Times New Roman" w:eastAsia="맑은 고딕" w:hAnsi="Times New Roman" w:cs="Times New Roman"/>
      <w:color w:val="000000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Char">
    <w:name w:val="제목 3 Char"/>
    <w:basedOn w:val="a0"/>
    <w:link w:val="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FD4411"/>
    <w:rPr>
      <w:color w:val="0000FF" w:themeColor="hyperlink"/>
      <w:u w:val="single"/>
    </w:rPr>
  </w:style>
  <w:style w:type="paragraph" w:styleId="a4">
    <w:name w:val="Body Text"/>
    <w:basedOn w:val="a"/>
    <w:link w:val="Char"/>
    <w:uiPriority w:val="1"/>
    <w:unhideWhenUsed/>
    <w:qFormat/>
    <w:rsid w:val="00FD4411"/>
    <w:rPr>
      <w:sz w:val="18"/>
      <w:szCs w:val="18"/>
    </w:rPr>
  </w:style>
  <w:style w:type="character" w:customStyle="1" w:styleId="Char">
    <w:name w:val="본문 Char"/>
    <w:basedOn w:val="a0"/>
    <w:link w:val="a4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a6">
    <w:name w:val="Balloon Text"/>
    <w:basedOn w:val="a"/>
    <w:link w:val="Char0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6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character" w:styleId="a7">
    <w:name w:val="FollowedHyperlink"/>
    <w:semiHidden/>
    <w:rsid w:val="00A360EA"/>
    <w:rPr>
      <w:color w:val="800080"/>
      <w:u w:val="single"/>
    </w:rPr>
  </w:style>
  <w:style w:type="paragraph" w:customStyle="1" w:styleId="Default">
    <w:name w:val="Default"/>
    <w:rsid w:val="00A360EA"/>
    <w:pPr>
      <w:autoSpaceDE w:val="0"/>
      <w:autoSpaceDN w:val="0"/>
      <w:adjustRightInd w:val="0"/>
      <w:spacing w:after="0" w:line="240" w:lineRule="auto"/>
    </w:pPr>
    <w:rPr>
      <w:rFonts w:ascii="Times New Roman" w:eastAsia="맑은 고딕" w:hAnsi="Times New Roman" w:cs="Times New Roman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eeyeon@kier.re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김희연</cp:lastModifiedBy>
  <cp:revision>27</cp:revision>
  <dcterms:created xsi:type="dcterms:W3CDTF">2018-01-30T10:07:00Z</dcterms:created>
  <dcterms:modified xsi:type="dcterms:W3CDTF">2018-01-31T10:04:00Z</dcterms:modified>
</cp:coreProperties>
</file>