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E3A0A" w:rsidRPr="003F3C15" w:rsidRDefault="005E3A0A" w:rsidP="00D53A94">
      <w:pPr>
        <w:pStyle w:val="NIAuthorAddressDetails"/>
        <w:ind w:left="-624"/>
        <w:jc w:val="both"/>
      </w:pPr>
      <w:r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 xml:space="preserve">www.vbripress.com/eamc, DOI: </w:t>
      </w:r>
      <w:hyperlink r:id="rId7" w:history="1">
        <w:r w:rsidRPr="003F3C15">
          <w:rPr>
            <w:rStyle w:val="a3"/>
            <w:rFonts w:eastAsia="Times New Roman"/>
            <w:i w:val="0"/>
            <w:sz w:val="18"/>
            <w:szCs w:val="18"/>
            <w:lang w:val="en-US" w:bidi="ar-SA"/>
          </w:rPr>
          <w:t>10.5185/eamc.2017</w:t>
        </w:r>
      </w:hyperlink>
      <w:r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 xml:space="preserve">                                             </w:t>
      </w:r>
      <w:r w:rsidR="00E45D31"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 xml:space="preserve">        </w:t>
      </w:r>
      <w:r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 xml:space="preserve"> </w:t>
      </w:r>
      <w:r w:rsid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 xml:space="preserve">                     </w:t>
      </w:r>
      <w:r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>Published online by the VBRI Press in 201</w:t>
      </w:r>
      <w:r w:rsidR="00DF6BD5" w:rsidRPr="003F3C15">
        <w:rPr>
          <w:rFonts w:eastAsia="Times New Roman"/>
          <w:i w:val="0"/>
          <w:color w:val="231F20"/>
          <w:sz w:val="18"/>
          <w:szCs w:val="18"/>
          <w:lang w:val="en-US" w:bidi="ar-SA"/>
        </w:rPr>
        <w:t>7</w:t>
      </w:r>
    </w:p>
    <w:p w:rsidR="005E3A0A" w:rsidRPr="00471E5D" w:rsidRDefault="005E3A0A" w:rsidP="00D53A94">
      <w:pPr>
        <w:pStyle w:val="NIAuthorAddressDetails"/>
        <w:ind w:left="-624"/>
        <w:jc w:val="both"/>
        <w:rPr>
          <w:rFonts w:ascii="AdvTTc6d9b48b" w:eastAsia="Times New Roman" w:hAnsi="AdvTTc6d9b48b" w:cs="AdvTTc6d9b48b"/>
          <w:i w:val="0"/>
          <w:color w:val="231F20"/>
          <w:szCs w:val="18"/>
          <w:lang w:val="en-US" w:bidi="ar-SA"/>
        </w:rPr>
      </w:pPr>
    </w:p>
    <w:p w:rsidR="009F0B46" w:rsidRPr="009F0B46" w:rsidRDefault="00AC2E51" w:rsidP="009F0B46">
      <w:pPr>
        <w:spacing w:after="0"/>
        <w:jc w:val="center"/>
        <w:rPr>
          <w:rFonts w:ascii="Times New Roman" w:eastAsia="AdvGulliv-B" w:hAnsi="Times New Roman"/>
          <w:b/>
          <w:color w:val="000000"/>
          <w:sz w:val="44"/>
          <w:szCs w:val="44"/>
        </w:rPr>
      </w:pPr>
      <w:r>
        <w:rPr>
          <w:rFonts w:ascii="Times New Roman" w:eastAsia="AdvGulliv-B" w:hAnsi="Times New Roman" w:hint="eastAsia"/>
          <w:b/>
          <w:color w:val="000000"/>
          <w:sz w:val="44"/>
          <w:szCs w:val="44"/>
        </w:rPr>
        <w:t>Electrochemical</w:t>
      </w:r>
      <w:r>
        <w:rPr>
          <w:rFonts w:ascii="Times New Roman" w:eastAsia="AdvGulliv-B" w:hAnsi="Times New Roman"/>
          <w:b/>
          <w:color w:val="000000"/>
          <w:sz w:val="44"/>
          <w:szCs w:val="44"/>
        </w:rPr>
        <w:t xml:space="preserve"> method for R</w:t>
      </w:r>
      <w:bookmarkStart w:id="0" w:name="_GoBack"/>
      <w:bookmarkEnd w:id="0"/>
      <w:r>
        <w:rPr>
          <w:rFonts w:ascii="Times New Roman" w:eastAsia="AdvGulliv-B" w:hAnsi="Times New Roman"/>
          <w:b/>
          <w:color w:val="000000"/>
          <w:sz w:val="44"/>
          <w:szCs w:val="44"/>
        </w:rPr>
        <w:t xml:space="preserve">esearch on </w:t>
      </w:r>
      <w:r>
        <w:rPr>
          <w:rFonts w:ascii="Times New Roman" w:eastAsia="AdvGulliv-B" w:hAnsi="Times New Roman" w:hint="eastAsia"/>
          <w:b/>
          <w:color w:val="000000"/>
          <w:sz w:val="44"/>
          <w:szCs w:val="44"/>
        </w:rPr>
        <w:t>A</w:t>
      </w:r>
      <w:r w:rsidR="009F0B46" w:rsidRPr="009F0B46">
        <w:rPr>
          <w:rFonts w:ascii="Times New Roman" w:eastAsia="AdvGulliv-B" w:hAnsi="Times New Roman"/>
          <w:b/>
          <w:color w:val="000000"/>
          <w:sz w:val="44"/>
          <w:szCs w:val="44"/>
        </w:rPr>
        <w:t xml:space="preserve">nticorrosion </w:t>
      </w:r>
      <w:r w:rsidR="009F0B46" w:rsidRPr="009F0B46">
        <w:rPr>
          <w:rFonts w:ascii="Times New Roman" w:eastAsia="AdvGulliv-B" w:hAnsi="Times New Roman" w:hint="eastAsia"/>
          <w:b/>
          <w:color w:val="000000"/>
          <w:sz w:val="44"/>
          <w:szCs w:val="44"/>
        </w:rPr>
        <w:t>performance</w:t>
      </w:r>
      <w:r w:rsidR="009F0B46" w:rsidRPr="009F0B46">
        <w:rPr>
          <w:rFonts w:ascii="Times New Roman" w:eastAsia="AdvGulliv-B" w:hAnsi="Times New Roman"/>
          <w:b/>
          <w:color w:val="000000"/>
          <w:sz w:val="44"/>
          <w:szCs w:val="44"/>
        </w:rPr>
        <w:t xml:space="preserve"> </w:t>
      </w:r>
      <w:r>
        <w:rPr>
          <w:rFonts w:ascii="Times New Roman" w:eastAsia="AdvGulliv-B" w:hAnsi="Times New Roman"/>
          <w:b/>
          <w:color w:val="000000"/>
          <w:sz w:val="44"/>
          <w:szCs w:val="44"/>
        </w:rPr>
        <w:t xml:space="preserve">of Graphene-like materials composite coating </w:t>
      </w:r>
      <w:r w:rsidR="009F0B46" w:rsidRPr="009F0B46">
        <w:rPr>
          <w:rFonts w:ascii="Times New Roman" w:eastAsia="AdvGulliv-B" w:hAnsi="Times New Roman"/>
          <w:b/>
          <w:color w:val="000000"/>
          <w:sz w:val="44"/>
          <w:szCs w:val="44"/>
        </w:rPr>
        <w:t>on carbon steel</w:t>
      </w:r>
    </w:p>
    <w:p w:rsidR="00A05518" w:rsidRPr="006E1D59" w:rsidRDefault="009F0B46" w:rsidP="00A05518">
      <w:pPr>
        <w:jc w:val="center"/>
        <w:rPr>
          <w:rFonts w:ascii="Times New Roman" w:hAnsi="Times New Roman"/>
          <w:szCs w:val="21"/>
          <w:vertAlign w:val="superscript"/>
        </w:rPr>
      </w:pPr>
      <w:r w:rsidRPr="006E1D59">
        <w:rPr>
          <w:rFonts w:ascii="Times New Roman" w:hAnsi="Times New Roman"/>
          <w:szCs w:val="21"/>
        </w:rPr>
        <w:t>Xia Zhao</w:t>
      </w:r>
      <w:r w:rsidRPr="006E1D59">
        <w:rPr>
          <w:rFonts w:ascii="Times New Roman" w:hAnsi="Times New Roman"/>
          <w:szCs w:val="21"/>
          <w:vertAlign w:val="superscript"/>
        </w:rPr>
        <w:t>1</w:t>
      </w:r>
      <w:r w:rsidRPr="00471E5D">
        <w:rPr>
          <w:rFonts w:ascii="Times New Roman" w:hAnsi="Times New Roman"/>
          <w:color w:val="000000"/>
          <w:sz w:val="20"/>
          <w:szCs w:val="20"/>
          <w:lang w:val="en-US"/>
        </w:rPr>
        <w:t>*</w:t>
      </w:r>
      <w:r w:rsidRPr="006E1D59">
        <w:rPr>
          <w:rFonts w:ascii="Times New Roman" w:hAnsi="Times New Roman" w:hint="eastAsia"/>
          <w:szCs w:val="21"/>
        </w:rPr>
        <w:t xml:space="preserve">, </w:t>
      </w:r>
      <w:proofErr w:type="spellStart"/>
      <w:r w:rsidR="00155DBE" w:rsidRPr="006E1D59">
        <w:rPr>
          <w:rFonts w:ascii="Times New Roman" w:hAnsi="Times New Roman" w:hint="eastAsia"/>
          <w:szCs w:val="21"/>
        </w:rPr>
        <w:t>Hongling</w:t>
      </w:r>
      <w:proofErr w:type="spellEnd"/>
      <w:r w:rsidR="00155DBE" w:rsidRPr="006E1D59">
        <w:rPr>
          <w:rFonts w:ascii="Times New Roman" w:hAnsi="Times New Roman" w:hint="eastAsia"/>
          <w:szCs w:val="21"/>
        </w:rPr>
        <w:t xml:space="preserve"> Li</w:t>
      </w:r>
      <w:r w:rsidR="00155DBE" w:rsidRPr="006E1D59">
        <w:rPr>
          <w:rFonts w:ascii="Times New Roman" w:hAnsi="Times New Roman" w:hint="eastAsia"/>
          <w:szCs w:val="21"/>
          <w:vertAlign w:val="superscript"/>
        </w:rPr>
        <w:t>1</w:t>
      </w:r>
      <w:r w:rsidR="00A05518" w:rsidRPr="00A65246">
        <w:rPr>
          <w:rFonts w:ascii="Times New Roman" w:hAnsi="Times New Roman" w:hint="eastAsia"/>
          <w:szCs w:val="21"/>
        </w:rPr>
        <w:t>,</w:t>
      </w:r>
      <w:r w:rsidR="00155DBE" w:rsidRPr="00155DBE">
        <w:rPr>
          <w:rFonts w:ascii="Times New Roman" w:hAnsi="Times New Roman"/>
          <w:szCs w:val="21"/>
        </w:rPr>
        <w:t xml:space="preserve"> </w:t>
      </w:r>
      <w:proofErr w:type="spellStart"/>
      <w:r w:rsidR="00A05518" w:rsidRPr="006E1D59">
        <w:rPr>
          <w:rFonts w:ascii="Times New Roman" w:hAnsi="Times New Roman"/>
          <w:szCs w:val="21"/>
        </w:rPr>
        <w:t>Baorong</w:t>
      </w:r>
      <w:proofErr w:type="spellEnd"/>
      <w:r w:rsidR="00A05518" w:rsidRPr="006E1D59">
        <w:rPr>
          <w:rFonts w:ascii="Times New Roman" w:hAnsi="Times New Roman"/>
          <w:szCs w:val="21"/>
        </w:rPr>
        <w:t xml:space="preserve"> Hou</w:t>
      </w:r>
      <w:r w:rsidR="00A05518" w:rsidRPr="006E1D59">
        <w:rPr>
          <w:rFonts w:ascii="Times New Roman" w:hAnsi="Times New Roman"/>
          <w:szCs w:val="21"/>
          <w:vertAlign w:val="superscript"/>
        </w:rPr>
        <w:t>1</w:t>
      </w:r>
    </w:p>
    <w:p w:rsidR="005E3A0A" w:rsidRPr="00A05518" w:rsidRDefault="00A05518" w:rsidP="00A05518">
      <w:pPr>
        <w:spacing w:line="480" w:lineRule="auto"/>
        <w:jc w:val="center"/>
        <w:rPr>
          <w:rFonts w:ascii="Times New Roman" w:eastAsiaTheme="minorEastAsia" w:hAnsi="Times New Roman"/>
        </w:rPr>
      </w:pPr>
      <w:r w:rsidRPr="00D303B9">
        <w:rPr>
          <w:rFonts w:ascii="Times New Roman" w:hAnsi="Times New Roman"/>
          <w:vertAlign w:val="superscript"/>
        </w:rPr>
        <w:t xml:space="preserve">1 </w:t>
      </w:r>
      <w:r w:rsidRPr="00D303B9">
        <w:rPr>
          <w:rFonts w:ascii="Times New Roman" w:hAnsi="Times New Roman"/>
        </w:rPr>
        <w:t>Institute of Oceanology, Chinese Academy of Science, Qingdao,</w:t>
      </w:r>
      <w:r>
        <w:rPr>
          <w:rFonts w:ascii="Times New Roman" w:eastAsiaTheme="minorEastAsia" w:hAnsi="Times New Roman" w:hint="eastAsia"/>
        </w:rPr>
        <w:t xml:space="preserve"> 266071,</w:t>
      </w:r>
      <w:r w:rsidRPr="00D303B9">
        <w:rPr>
          <w:rFonts w:ascii="Times New Roman" w:hAnsi="Times New Roman"/>
        </w:rPr>
        <w:t xml:space="preserve"> China</w:t>
      </w:r>
    </w:p>
    <w:p w:rsidR="005E3A0A" w:rsidRPr="00A65246" w:rsidRDefault="005E3A0A" w:rsidP="00D53A94">
      <w:pPr>
        <w:pStyle w:val="aa"/>
        <w:ind w:left="-624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  <w:r w:rsidRPr="00471E5D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="00F41157" w:rsidRPr="00471E5D">
        <w:rPr>
          <w:rFonts w:ascii="Times New Roman" w:hAnsi="Times New Roman" w:cs="Times New Roman"/>
          <w:color w:val="000000"/>
          <w:sz w:val="20"/>
          <w:szCs w:val="20"/>
        </w:rPr>
        <w:t>Corresponding author</w:t>
      </w:r>
      <w:r w:rsidRPr="00471E5D">
        <w:rPr>
          <w:rFonts w:ascii="Times New Roman" w:hAnsi="Times New Roman" w:cs="Times New Roman"/>
          <w:color w:val="000000"/>
          <w:sz w:val="20"/>
          <w:szCs w:val="20"/>
        </w:rPr>
        <w:t>. Tel: (+</w:t>
      </w:r>
      <w:r w:rsidR="00A65246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86</w:t>
      </w:r>
      <w:r w:rsidRPr="00471E5D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A65246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352-82898731</w:t>
      </w:r>
      <w:r w:rsidRPr="00471E5D">
        <w:rPr>
          <w:rFonts w:ascii="Times New Roman" w:hAnsi="Times New Roman" w:cs="Times New Roman"/>
          <w:color w:val="000000"/>
          <w:sz w:val="20"/>
          <w:szCs w:val="20"/>
        </w:rPr>
        <w:t>; Fax: (+</w:t>
      </w:r>
      <w:r w:rsidR="00A65246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86</w:t>
      </w:r>
      <w:r w:rsidRPr="00471E5D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A65246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532-82880498</w:t>
      </w:r>
      <w:r w:rsidRPr="00471E5D"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  <w:proofErr w:type="spellStart"/>
      <w:r w:rsidRPr="00471E5D">
        <w:rPr>
          <w:rFonts w:ascii="Times New Roman" w:hAnsi="Times New Roman" w:cs="Times New Roman"/>
          <w:color w:val="000000"/>
          <w:sz w:val="20"/>
          <w:szCs w:val="20"/>
        </w:rPr>
        <w:t>E-mail:</w:t>
      </w:r>
      <w:r w:rsidR="00BE7E3D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zx</w:t>
      </w:r>
      <w:r w:rsidR="00F41157" w:rsidRPr="00471E5D">
        <w:rPr>
          <w:rFonts w:ascii="Times New Roman" w:hAnsi="Times New Roman" w:cs="Times New Roman"/>
          <w:color w:val="000000"/>
          <w:sz w:val="20"/>
          <w:szCs w:val="20"/>
        </w:rPr>
        <w:t>@</w:t>
      </w:r>
      <w:r w:rsidR="00BE7E3D">
        <w:rPr>
          <w:rFonts w:ascii="Times New Roman" w:eastAsiaTheme="minorEastAsia" w:hAnsi="Times New Roman" w:cs="Times New Roman" w:hint="eastAsia"/>
          <w:color w:val="000000"/>
          <w:sz w:val="20"/>
          <w:szCs w:val="20"/>
        </w:rPr>
        <w:t>qdio.ac.cn</w:t>
      </w:r>
      <w:proofErr w:type="spellEnd"/>
    </w:p>
    <w:p w:rsidR="00F41157" w:rsidRPr="00471E5D" w:rsidRDefault="00F41157" w:rsidP="00D53A94">
      <w:pPr>
        <w:pStyle w:val="aa"/>
        <w:ind w:left="-624"/>
        <w:rPr>
          <w:rFonts w:ascii="Times New Roman" w:hAnsi="Times New Roman" w:cs="Times New Roman"/>
          <w:sz w:val="20"/>
          <w:szCs w:val="20"/>
        </w:rPr>
      </w:pPr>
    </w:p>
    <w:p w:rsidR="00471E5D" w:rsidRDefault="00471E5D" w:rsidP="00471E5D">
      <w:pPr>
        <w:suppressAutoHyphens w:val="0"/>
        <w:spacing w:after="0" w:line="240" w:lineRule="auto"/>
        <w:ind w:left="-630"/>
        <w:rPr>
          <w:rFonts w:ascii="Arial" w:eastAsia="宋体" w:hAnsi="Arial" w:cs="Arial"/>
          <w:b/>
          <w:lang w:val="en-US"/>
        </w:rPr>
      </w:pPr>
    </w:p>
    <w:p w:rsidR="005E3A0A" w:rsidRPr="00E83D08" w:rsidRDefault="005E3A0A" w:rsidP="00471E5D">
      <w:pPr>
        <w:suppressAutoHyphens w:val="0"/>
        <w:spacing w:after="0" w:line="240" w:lineRule="auto"/>
        <w:ind w:left="-630"/>
        <w:rPr>
          <w:rFonts w:ascii="Times New Roman" w:eastAsia="宋体" w:hAnsi="Times New Roman"/>
          <w:b/>
          <w:sz w:val="24"/>
          <w:lang w:val="en-US"/>
        </w:rPr>
      </w:pPr>
      <w:r w:rsidRPr="00E83D08">
        <w:rPr>
          <w:rFonts w:ascii="Times New Roman" w:eastAsia="宋体" w:hAnsi="Times New Roman"/>
          <w:b/>
          <w:sz w:val="24"/>
          <w:lang w:val="en-US"/>
        </w:rPr>
        <w:t>Table of contents</w:t>
      </w:r>
    </w:p>
    <w:p w:rsidR="001855C1" w:rsidRDefault="001855C1" w:rsidP="00D53A94">
      <w:pPr>
        <w:pStyle w:val="SNSynopsisTOC"/>
        <w:spacing w:after="0" w:line="240" w:lineRule="auto"/>
        <w:ind w:left="-624"/>
        <w:jc w:val="left"/>
        <w:rPr>
          <w:rFonts w:ascii="Times New Roman" w:hAnsi="Times New Roman"/>
          <w:sz w:val="20"/>
        </w:rPr>
      </w:pPr>
    </w:p>
    <w:p w:rsidR="00E83D08" w:rsidRDefault="00162D71" w:rsidP="00D53A94">
      <w:pPr>
        <w:pStyle w:val="SNSynopsisTOC"/>
        <w:spacing w:after="0" w:line="240" w:lineRule="auto"/>
        <w:ind w:left="-624"/>
        <w:jc w:val="left"/>
      </w:pPr>
      <w:r>
        <w:rPr>
          <w:rFonts w:ascii="Times New Roman" w:hAns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731520</wp:posOffset>
            </wp:positionH>
            <wp:positionV relativeFrom="paragraph">
              <wp:posOffset>43815</wp:posOffset>
            </wp:positionV>
            <wp:extent cx="4104005" cy="2125980"/>
            <wp:effectExtent l="0" t="0" r="0" b="0"/>
            <wp:wrapSquare wrapText="bothSides"/>
            <wp:docPr id="3" name="对象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1"/>
                    <pic:cNvPicPr>
                      <a:picLocks noChangeArrowheads="1"/>
                    </pic:cNvPicPr>
                  </pic:nvPicPr>
                  <pic:blipFill>
                    <a:blip r:embed="rId8"/>
                    <a:srcRect l="-1262" b="-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005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3A0A" w:rsidRDefault="005E3A0A" w:rsidP="00D53A94">
      <w:pPr>
        <w:spacing w:after="0" w:line="240" w:lineRule="auto"/>
        <w:ind w:left="-624"/>
        <w:jc w:val="center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:rsidR="00E83D08" w:rsidRDefault="00E83D08" w:rsidP="00D53A94">
      <w:pPr>
        <w:spacing w:after="0" w:line="240" w:lineRule="auto"/>
        <w:ind w:left="-624"/>
        <w:jc w:val="center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E83D08" w:rsidRDefault="004A1EF1" w:rsidP="00D53A94">
      <w:pPr>
        <w:spacing w:after="0" w:line="240" w:lineRule="auto"/>
        <w:ind w:left="-624"/>
        <w:jc w:val="center"/>
      </w:pPr>
      <w:r w:rsidRPr="00045389">
        <w:rPr>
          <w:rFonts w:ascii="Times New Roman" w:hAnsi="Times New Roman"/>
          <w:sz w:val="18"/>
          <w:szCs w:val="18"/>
        </w:rPr>
        <w:t>Schematic diagram of epoxy coating modified by MoS</w:t>
      </w:r>
      <w:r w:rsidRPr="00045389">
        <w:rPr>
          <w:rFonts w:ascii="Times New Roman" w:hAnsi="Times New Roman"/>
          <w:sz w:val="18"/>
          <w:szCs w:val="18"/>
          <w:vertAlign w:val="subscript"/>
        </w:rPr>
        <w:t>2</w:t>
      </w:r>
      <w:r w:rsidRPr="00045389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45389">
        <w:rPr>
          <w:rFonts w:ascii="Times New Roman" w:hAnsi="Times New Roman"/>
          <w:sz w:val="18"/>
          <w:szCs w:val="18"/>
        </w:rPr>
        <w:t>nanosheet</w:t>
      </w:r>
      <w:proofErr w:type="spellEnd"/>
    </w:p>
    <w:p w:rsidR="005E3A0A" w:rsidRDefault="00E83D08" w:rsidP="00E83D08">
      <w:pPr>
        <w:suppressAutoHyphens w:val="0"/>
        <w:spacing w:after="0" w:line="240" w:lineRule="auto"/>
        <w:ind w:left="-630"/>
        <w:rPr>
          <w:rFonts w:ascii="Times New Roman" w:eastAsia="宋体" w:hAnsi="Times New Roman"/>
          <w:b/>
          <w:sz w:val="24"/>
          <w:lang w:val="en-US"/>
        </w:rPr>
      </w:pPr>
      <w:r w:rsidRPr="00E83D08">
        <w:rPr>
          <w:rFonts w:ascii="Times New Roman" w:eastAsia="宋体" w:hAnsi="Times New Roman"/>
          <w:b/>
          <w:sz w:val="24"/>
          <w:lang w:val="en-US"/>
        </w:rPr>
        <w:t>Abstract</w:t>
      </w:r>
    </w:p>
    <w:p w:rsidR="00E83D08" w:rsidRPr="00E83D08" w:rsidRDefault="00E83D08" w:rsidP="00E83D08">
      <w:pPr>
        <w:suppressAutoHyphens w:val="0"/>
        <w:spacing w:after="0" w:line="240" w:lineRule="auto"/>
        <w:ind w:left="-630"/>
        <w:rPr>
          <w:rFonts w:ascii="Times New Roman" w:eastAsia="宋体" w:hAnsi="Times New Roman"/>
          <w:b/>
          <w:sz w:val="16"/>
          <w:lang w:val="en-US"/>
        </w:rPr>
      </w:pPr>
    </w:p>
    <w:p w:rsidR="004A1EF1" w:rsidRDefault="004A1EF1" w:rsidP="004A1EF1">
      <w:pPr>
        <w:spacing w:after="0"/>
        <w:jc w:val="both"/>
        <w:rPr>
          <w:rFonts w:ascii="Times New Roman" w:eastAsia="AdvGulliv-B" w:hAnsi="Times New Roman"/>
          <w:color w:val="000000"/>
          <w:sz w:val="20"/>
          <w:szCs w:val="20"/>
        </w:rPr>
      </w:pPr>
      <w:r w:rsidRPr="00F9167B">
        <w:rPr>
          <w:rFonts w:ascii="Times New Roman" w:eastAsia="AdvGulliv-B" w:hAnsi="Times New Roman"/>
          <w:color w:val="000000"/>
          <w:sz w:val="20"/>
          <w:szCs w:val="20"/>
        </w:rPr>
        <w:t>MoS</w:t>
      </w:r>
      <w:r w:rsidRPr="00B106A3">
        <w:rPr>
          <w:rFonts w:ascii="Times New Roman" w:eastAsia="AdvGulliv-B" w:hAnsi="Times New Roman"/>
          <w:color w:val="000000"/>
          <w:sz w:val="20"/>
          <w:szCs w:val="20"/>
          <w:vertAlign w:val="subscript"/>
        </w:rPr>
        <w:t>2</w:t>
      </w:r>
      <w:r w:rsidRPr="00F9167B">
        <w:rPr>
          <w:rFonts w:ascii="Times New Roman" w:eastAsia="AdvGulliv-B" w:hAnsi="Times New Roman"/>
          <w:color w:val="000000"/>
          <w:sz w:val="20"/>
          <w:szCs w:val="20"/>
        </w:rPr>
        <w:t> </w:t>
      </w:r>
      <w:proofErr w:type="spellStart"/>
      <w:r w:rsidRPr="00F9167B">
        <w:rPr>
          <w:rFonts w:ascii="Times New Roman" w:eastAsia="AdvGulliv-B" w:hAnsi="Times New Roman"/>
          <w:color w:val="000000"/>
          <w:sz w:val="20"/>
          <w:szCs w:val="20"/>
        </w:rPr>
        <w:t>nanosheet</w:t>
      </w:r>
      <w:proofErr w:type="spellEnd"/>
      <w:r w:rsidRPr="00F9167B">
        <w:rPr>
          <w:rFonts w:ascii="Times New Roman" w:eastAsia="AdvGulliv-B" w:hAnsi="Times New Roman"/>
          <w:color w:val="000000"/>
          <w:sz w:val="20"/>
          <w:szCs w:val="20"/>
        </w:rPr>
        <w:t xml:space="preserve"> has distinct and complementary properties to those of graphene, making it more appealing for </w:t>
      </w:r>
      <w:r w:rsidRPr="00F9167B">
        <w:rPr>
          <w:rFonts w:ascii="Times New Roman" w:eastAsia="AdvGulliv-B" w:hAnsi="Times New Roman" w:hint="eastAsia"/>
          <w:color w:val="000000"/>
          <w:sz w:val="20"/>
          <w:szCs w:val="20"/>
        </w:rPr>
        <w:t>several</w:t>
      </w:r>
      <w:r w:rsidRPr="00F9167B">
        <w:rPr>
          <w:rFonts w:ascii="Times New Roman" w:eastAsia="AdvGulliv-B" w:hAnsi="Times New Roman"/>
          <w:color w:val="000000"/>
          <w:sz w:val="20"/>
          <w:szCs w:val="20"/>
        </w:rPr>
        <w:t xml:space="preserve"> applications</w:t>
      </w:r>
      <w:r w:rsidRPr="00B967D0">
        <w:rPr>
          <w:rFonts w:eastAsia="AdvGulliv-B"/>
          <w:color w:val="000000"/>
          <w:sz w:val="20"/>
          <w:szCs w:val="20"/>
          <w:vertAlign w:val="superscript"/>
        </w:rPr>
        <w:t xml:space="preserve"> [</w:t>
      </w:r>
      <w:r w:rsidRPr="00B967D0">
        <w:rPr>
          <w:rFonts w:eastAsia="AdvGulliv-B" w:hint="eastAsia"/>
          <w:color w:val="000000"/>
          <w:sz w:val="20"/>
          <w:szCs w:val="20"/>
          <w:vertAlign w:val="superscript"/>
        </w:rPr>
        <w:t>1</w:t>
      </w:r>
      <w:r w:rsidRPr="00B967D0">
        <w:rPr>
          <w:rFonts w:eastAsia="AdvGulliv-B"/>
          <w:color w:val="000000"/>
          <w:sz w:val="20"/>
          <w:szCs w:val="20"/>
          <w:vertAlign w:val="superscript"/>
        </w:rPr>
        <w:t>]</w:t>
      </w:r>
      <w:r w:rsidRPr="00F9167B">
        <w:rPr>
          <w:rFonts w:eastAsia="AdvGulliv-B" w:hint="eastAsia"/>
          <w:color w:val="000000"/>
          <w:sz w:val="20"/>
          <w:szCs w:val="20"/>
        </w:rPr>
        <w:t xml:space="preserve">. </w:t>
      </w:r>
      <w:r w:rsidRPr="00F9167B">
        <w:rPr>
          <w:rFonts w:ascii="Times New Roman" w:eastAsia="AdvGulliv-B" w:hAnsi="Times New Roman"/>
          <w:color w:val="000000"/>
          <w:sz w:val="20"/>
          <w:szCs w:val="20"/>
        </w:rPr>
        <w:t>In this paper, MoS</w:t>
      </w:r>
      <w:r w:rsidRPr="00F9167B">
        <w:rPr>
          <w:rFonts w:ascii="Times New Roman" w:eastAsia="AdvGulliv-B" w:hAnsi="Times New Roman"/>
          <w:color w:val="000000"/>
          <w:sz w:val="20"/>
          <w:szCs w:val="20"/>
          <w:vertAlign w:val="subscript"/>
        </w:rPr>
        <w:t>2</w:t>
      </w:r>
      <w:r w:rsidRPr="00F9167B">
        <w:rPr>
          <w:rFonts w:ascii="Times New Roman" w:eastAsia="AdvGulliv-B" w:hAnsi="Times New Roman"/>
          <w:color w:val="000000"/>
          <w:sz w:val="20"/>
          <w:szCs w:val="20"/>
        </w:rPr>
        <w:t xml:space="preserve"> </w:t>
      </w:r>
      <w:proofErr w:type="spellStart"/>
      <w:r w:rsidRPr="00F9167B">
        <w:rPr>
          <w:rFonts w:ascii="Times New Roman" w:eastAsia="AdvGulliv-B" w:hAnsi="Times New Roman"/>
          <w:color w:val="000000"/>
          <w:sz w:val="20"/>
          <w:szCs w:val="20"/>
        </w:rPr>
        <w:t>nanosheet</w:t>
      </w:r>
      <w:proofErr w:type="spellEnd"/>
      <w:r w:rsidRPr="00F9167B">
        <w:rPr>
          <w:rFonts w:ascii="Times New Roman" w:eastAsia="AdvGulliv-B" w:hAnsi="Times New Roman"/>
          <w:color w:val="000000"/>
          <w:sz w:val="20"/>
          <w:szCs w:val="20"/>
        </w:rPr>
        <w:t xml:space="preserve"> was used </w:t>
      </w:r>
      <w:r w:rsidRPr="00F9167B">
        <w:rPr>
          <w:rFonts w:ascii="Times New Roman" w:eastAsia="AdvGulliv-B" w:hAnsi="Times New Roman" w:hint="eastAsia"/>
          <w:color w:val="000000"/>
          <w:sz w:val="20"/>
          <w:szCs w:val="20"/>
        </w:rPr>
        <w:t>for modifying</w:t>
      </w:r>
      <w:r w:rsidRPr="00F9167B">
        <w:rPr>
          <w:rFonts w:ascii="Times New Roman" w:eastAsia="AdvGulliv-B" w:hAnsi="Times New Roman"/>
          <w:color w:val="000000"/>
          <w:sz w:val="20"/>
          <w:szCs w:val="20"/>
        </w:rPr>
        <w:t xml:space="preserve"> epoxy resin to improve the anticorrosion ability of the epoxy coating. </w:t>
      </w:r>
      <w:r w:rsidRPr="00853CEE">
        <w:rPr>
          <w:rFonts w:ascii="Times New Roman" w:eastAsia="AdvGulliv-B" w:hAnsi="Times New Roman"/>
          <w:color w:val="000000"/>
          <w:sz w:val="20"/>
          <w:szCs w:val="20"/>
        </w:rPr>
        <w:t>The anticorrosion properties of the scratched coating/carbon steel system were determined by EIS method. The results indicated that MoS</w:t>
      </w:r>
      <w:r w:rsidRPr="00853CEE">
        <w:rPr>
          <w:rFonts w:ascii="Times New Roman" w:eastAsia="AdvGulliv-B" w:hAnsi="Times New Roman"/>
          <w:color w:val="000000"/>
          <w:sz w:val="20"/>
          <w:szCs w:val="20"/>
          <w:vertAlign w:val="subscript"/>
        </w:rPr>
        <w:t>2</w:t>
      </w:r>
      <w:r w:rsidRPr="00853CEE">
        <w:rPr>
          <w:rFonts w:ascii="Times New Roman" w:eastAsia="AdvGulliv-B" w:hAnsi="Times New Roman"/>
          <w:color w:val="000000"/>
          <w:sz w:val="20"/>
          <w:szCs w:val="20"/>
        </w:rPr>
        <w:t xml:space="preserve"> could reduce the penetration rate of water into coating in both horizontal and vertical directions.</w:t>
      </w:r>
      <w:r w:rsidRPr="00853CEE">
        <w:rPr>
          <w:rFonts w:ascii="Times New Roman" w:eastAsia="AdvGulliv-B" w:hAnsi="Times New Roman" w:hint="eastAsia"/>
          <w:color w:val="000000"/>
          <w:sz w:val="20"/>
          <w:szCs w:val="20"/>
        </w:rPr>
        <w:t xml:space="preserve"> </w:t>
      </w:r>
      <w:r>
        <w:rPr>
          <w:rFonts w:ascii="Times New Roman" w:eastAsia="AdvGulliv-B" w:hAnsi="Times New Roman" w:hint="eastAsia"/>
          <w:color w:val="000000"/>
          <w:sz w:val="20"/>
          <w:szCs w:val="20"/>
        </w:rPr>
        <w:t xml:space="preserve">Fig.1 showed that the corrosion rate of the scratched composite coating was clearly slower that the pure epoxy coating, indicating that </w:t>
      </w:r>
      <w:r w:rsidRPr="00F9167B">
        <w:rPr>
          <w:rFonts w:ascii="Times New Roman" w:eastAsia="AdvGulliv-B" w:hAnsi="Times New Roman"/>
          <w:color w:val="000000"/>
          <w:sz w:val="20"/>
          <w:szCs w:val="20"/>
        </w:rPr>
        <w:t>MoS</w:t>
      </w:r>
      <w:r w:rsidRPr="00F9167B">
        <w:rPr>
          <w:rFonts w:ascii="Times New Roman" w:eastAsia="AdvGulliv-B" w:hAnsi="Times New Roman"/>
          <w:color w:val="000000"/>
          <w:sz w:val="20"/>
          <w:szCs w:val="20"/>
          <w:vertAlign w:val="subscript"/>
        </w:rPr>
        <w:t>2</w:t>
      </w:r>
      <w:r w:rsidRPr="00F9167B">
        <w:rPr>
          <w:rFonts w:ascii="Times New Roman" w:eastAsia="AdvGulliv-B" w:hAnsi="Times New Roman"/>
          <w:color w:val="000000"/>
          <w:sz w:val="20"/>
          <w:szCs w:val="20"/>
        </w:rPr>
        <w:t xml:space="preserve"> </w:t>
      </w:r>
      <w:proofErr w:type="spellStart"/>
      <w:r w:rsidRPr="00F9167B">
        <w:rPr>
          <w:rFonts w:ascii="Times New Roman" w:eastAsia="AdvGulliv-B" w:hAnsi="Times New Roman"/>
          <w:color w:val="000000"/>
          <w:sz w:val="20"/>
          <w:szCs w:val="20"/>
        </w:rPr>
        <w:t>nanosheet</w:t>
      </w:r>
      <w:proofErr w:type="spellEnd"/>
      <w:r w:rsidRPr="00853CEE">
        <w:rPr>
          <w:rFonts w:ascii="Times New Roman" w:eastAsia="AdvGulliv-B" w:hAnsi="Times New Roman" w:hint="eastAsia"/>
          <w:color w:val="000000"/>
          <w:sz w:val="20"/>
          <w:szCs w:val="20"/>
        </w:rPr>
        <w:t xml:space="preserve"> </w:t>
      </w:r>
      <w:r>
        <w:rPr>
          <w:rFonts w:ascii="Times New Roman" w:eastAsia="AdvGulliv-B" w:hAnsi="Times New Roman" w:hint="eastAsia"/>
          <w:color w:val="000000"/>
          <w:sz w:val="20"/>
          <w:szCs w:val="20"/>
        </w:rPr>
        <w:t xml:space="preserve">player an important role in </w:t>
      </w:r>
      <w:r>
        <w:rPr>
          <w:rFonts w:ascii="Times New Roman" w:eastAsia="AdvGulliv-B" w:hAnsi="Times New Roman"/>
          <w:color w:val="000000"/>
          <w:sz w:val="20"/>
          <w:szCs w:val="20"/>
        </w:rPr>
        <w:t>preventing</w:t>
      </w:r>
      <w:r>
        <w:rPr>
          <w:rFonts w:ascii="Times New Roman" w:eastAsia="AdvGulliv-B" w:hAnsi="Times New Roman" w:hint="eastAsia"/>
          <w:color w:val="000000"/>
          <w:sz w:val="20"/>
          <w:szCs w:val="20"/>
        </w:rPr>
        <w:t xml:space="preserve"> the coating delamination and base-metal corrosion. </w:t>
      </w:r>
      <w:r w:rsidRPr="00853CEE">
        <w:rPr>
          <w:rFonts w:ascii="Times New Roman" w:eastAsia="AdvGulliv-B" w:hAnsi="Times New Roman" w:hint="eastAsia"/>
          <w:color w:val="000000"/>
          <w:sz w:val="20"/>
          <w:szCs w:val="20"/>
        </w:rPr>
        <w:t>T</w:t>
      </w:r>
      <w:r w:rsidRPr="00853CEE">
        <w:rPr>
          <w:rFonts w:ascii="Times New Roman" w:eastAsia="AdvGulliv-B" w:hAnsi="Times New Roman"/>
          <w:color w:val="000000"/>
          <w:sz w:val="20"/>
          <w:szCs w:val="20"/>
        </w:rPr>
        <w:t>he 3D images of pure epoxy coating and coating with 0.5wt.% MoS</w:t>
      </w:r>
      <w:r w:rsidRPr="00853CEE">
        <w:rPr>
          <w:rFonts w:ascii="Times New Roman" w:eastAsia="AdvGulliv-B" w:hAnsi="Times New Roman"/>
          <w:color w:val="000000"/>
          <w:sz w:val="20"/>
          <w:szCs w:val="20"/>
          <w:vertAlign w:val="subscript"/>
        </w:rPr>
        <w:t>2</w:t>
      </w:r>
      <w:r w:rsidRPr="00853CEE">
        <w:rPr>
          <w:rFonts w:ascii="Times New Roman" w:eastAsia="AdvGulliv-B" w:hAnsi="Times New Roman"/>
          <w:color w:val="000000"/>
          <w:sz w:val="20"/>
          <w:szCs w:val="20"/>
        </w:rPr>
        <w:t xml:space="preserve"> was scanned by X-CT technique</w:t>
      </w:r>
      <w:r>
        <w:rPr>
          <w:rFonts w:ascii="Times New Roman" w:eastAsia="AdvGulliv-B" w:hAnsi="Times New Roman" w:hint="eastAsia"/>
          <w:color w:val="000000"/>
          <w:sz w:val="20"/>
          <w:szCs w:val="20"/>
        </w:rPr>
        <w:t>(Fig.2)</w:t>
      </w:r>
      <w:r w:rsidRPr="00853CEE">
        <w:rPr>
          <w:rFonts w:ascii="Times New Roman" w:eastAsia="AdvGulliv-B" w:hAnsi="Times New Roman"/>
          <w:color w:val="000000"/>
          <w:sz w:val="20"/>
          <w:szCs w:val="20"/>
        </w:rPr>
        <w:t>, which proved that MoS</w:t>
      </w:r>
      <w:r w:rsidRPr="00853CEE">
        <w:rPr>
          <w:rFonts w:ascii="Times New Roman" w:eastAsia="AdvGulliv-B" w:hAnsi="Times New Roman"/>
          <w:color w:val="000000"/>
          <w:sz w:val="20"/>
          <w:szCs w:val="20"/>
          <w:vertAlign w:val="subscript"/>
        </w:rPr>
        <w:t>2</w:t>
      </w:r>
      <w:r w:rsidRPr="00853CEE">
        <w:rPr>
          <w:rFonts w:ascii="Times New Roman" w:eastAsia="AdvGulliv-B" w:hAnsi="Times New Roman"/>
          <w:color w:val="000000"/>
          <w:sz w:val="20"/>
          <w:szCs w:val="20"/>
        </w:rPr>
        <w:t xml:space="preserve"> </w:t>
      </w:r>
      <w:proofErr w:type="spellStart"/>
      <w:r w:rsidRPr="00853CEE">
        <w:rPr>
          <w:rFonts w:ascii="Times New Roman" w:eastAsia="AdvGulliv-B" w:hAnsi="Times New Roman"/>
          <w:color w:val="000000"/>
          <w:sz w:val="20"/>
          <w:szCs w:val="20"/>
        </w:rPr>
        <w:t>nanosheet</w:t>
      </w:r>
      <w:proofErr w:type="spellEnd"/>
      <w:r w:rsidRPr="00853CEE">
        <w:rPr>
          <w:rFonts w:ascii="Times New Roman" w:eastAsia="AdvGulliv-B" w:hAnsi="Times New Roman"/>
          <w:color w:val="000000"/>
          <w:sz w:val="20"/>
          <w:szCs w:val="20"/>
        </w:rPr>
        <w:t xml:space="preserve"> could effectively fill the natural pores of the epoxy coating. Finally, </w:t>
      </w:r>
      <w:r>
        <w:rPr>
          <w:rFonts w:ascii="Times New Roman" w:eastAsia="AdvGulliv-B" w:hAnsi="Times New Roman" w:hint="eastAsia"/>
          <w:color w:val="000000"/>
          <w:sz w:val="20"/>
          <w:szCs w:val="20"/>
        </w:rPr>
        <w:t>t</w:t>
      </w:r>
      <w:r w:rsidRPr="00853CEE">
        <w:rPr>
          <w:rFonts w:ascii="Times New Roman" w:eastAsia="AdvGulliv-B" w:hAnsi="Times New Roman"/>
          <w:color w:val="000000"/>
          <w:sz w:val="20"/>
          <w:szCs w:val="20"/>
        </w:rPr>
        <w:t xml:space="preserve">he adhesive strength </w:t>
      </w:r>
      <w:r>
        <w:rPr>
          <w:rFonts w:ascii="Times New Roman" w:eastAsia="AdvGulliv-B" w:hAnsi="Times New Roman" w:hint="eastAsia"/>
          <w:color w:val="000000"/>
          <w:sz w:val="20"/>
          <w:szCs w:val="20"/>
        </w:rPr>
        <w:t xml:space="preserve">after 1500h </w:t>
      </w:r>
      <w:r w:rsidRPr="00853CEE">
        <w:rPr>
          <w:rFonts w:ascii="Times New Roman" w:eastAsia="AdvGulliv-B" w:hAnsi="Times New Roman"/>
          <w:color w:val="000000"/>
          <w:sz w:val="20"/>
          <w:szCs w:val="20"/>
        </w:rPr>
        <w:t>salt fog test was conducted for long-term evaluation of coating system. It showed that the adhesive strength of the epoxy coating with MoS</w:t>
      </w:r>
      <w:r w:rsidRPr="00853CEE">
        <w:rPr>
          <w:rFonts w:ascii="Times New Roman" w:eastAsia="AdvGulliv-B" w:hAnsi="Times New Roman"/>
          <w:color w:val="000000"/>
          <w:sz w:val="20"/>
          <w:szCs w:val="20"/>
          <w:vertAlign w:val="subscript"/>
        </w:rPr>
        <w:t>2</w:t>
      </w:r>
      <w:r w:rsidRPr="00853CEE">
        <w:rPr>
          <w:rFonts w:ascii="Times New Roman" w:eastAsia="AdvGulliv-B" w:hAnsi="Times New Roman"/>
          <w:color w:val="000000"/>
          <w:sz w:val="20"/>
          <w:szCs w:val="20"/>
        </w:rPr>
        <w:t xml:space="preserve"> </w:t>
      </w:r>
      <w:proofErr w:type="spellStart"/>
      <w:r w:rsidRPr="00853CEE">
        <w:rPr>
          <w:rFonts w:ascii="Times New Roman" w:eastAsia="AdvGulliv-B" w:hAnsi="Times New Roman"/>
          <w:color w:val="000000"/>
          <w:sz w:val="20"/>
          <w:szCs w:val="20"/>
        </w:rPr>
        <w:t>nanosheet</w:t>
      </w:r>
      <w:proofErr w:type="spellEnd"/>
      <w:r w:rsidRPr="00853CEE">
        <w:rPr>
          <w:rFonts w:ascii="Times New Roman" w:eastAsia="AdvGulliv-B" w:hAnsi="Times New Roman"/>
          <w:color w:val="000000"/>
          <w:sz w:val="20"/>
          <w:szCs w:val="20"/>
        </w:rPr>
        <w:t xml:space="preserve"> decreased slower with time than that of pure epoxy coating. MoS</w:t>
      </w:r>
      <w:r w:rsidRPr="00853CEE">
        <w:rPr>
          <w:rFonts w:ascii="Times New Roman" w:eastAsia="AdvGulliv-B" w:hAnsi="Times New Roman"/>
          <w:color w:val="000000"/>
          <w:sz w:val="20"/>
          <w:szCs w:val="20"/>
          <w:vertAlign w:val="subscript"/>
        </w:rPr>
        <w:t>2</w:t>
      </w:r>
      <w:r w:rsidRPr="00853CEE">
        <w:rPr>
          <w:rFonts w:ascii="Times New Roman" w:eastAsia="AdvGulliv-B" w:hAnsi="Times New Roman"/>
          <w:color w:val="000000"/>
          <w:sz w:val="20"/>
          <w:szCs w:val="20"/>
        </w:rPr>
        <w:t xml:space="preserve"> </w:t>
      </w:r>
      <w:proofErr w:type="spellStart"/>
      <w:r w:rsidRPr="00853CEE">
        <w:rPr>
          <w:rFonts w:ascii="Times New Roman" w:eastAsia="AdvGulliv-B" w:hAnsi="Times New Roman"/>
          <w:color w:val="000000"/>
          <w:sz w:val="20"/>
          <w:szCs w:val="20"/>
        </w:rPr>
        <w:t>nanosheet</w:t>
      </w:r>
      <w:proofErr w:type="spellEnd"/>
      <w:r w:rsidRPr="00853CEE">
        <w:rPr>
          <w:rFonts w:ascii="Times New Roman" w:eastAsia="AdvGulliv-B" w:hAnsi="Times New Roman"/>
          <w:color w:val="000000"/>
          <w:sz w:val="20"/>
          <w:szCs w:val="20"/>
        </w:rPr>
        <w:t xml:space="preserve"> could inhibit the transportation of corrosion ions and enhance the anticorrosion ability of the epoxy coating.</w:t>
      </w:r>
    </w:p>
    <w:p w:rsidR="005E3A0A" w:rsidRPr="004A1EF1" w:rsidRDefault="005E3A0A" w:rsidP="00D53A94">
      <w:pPr>
        <w:spacing w:after="0" w:line="240" w:lineRule="auto"/>
        <w:ind w:left="-624" w:right="-680"/>
        <w:jc w:val="both"/>
        <w:rPr>
          <w:rFonts w:ascii="Times New Roman" w:hAnsi="Times New Roman"/>
          <w:b/>
          <w:color w:val="000000"/>
        </w:rPr>
      </w:pPr>
    </w:p>
    <w:p w:rsidR="005E3A0A" w:rsidRDefault="005E3A0A" w:rsidP="00D53A94">
      <w:pPr>
        <w:spacing w:after="0" w:line="240" w:lineRule="auto"/>
        <w:ind w:left="-624" w:right="-680"/>
        <w:sectPr w:rsidR="005E3A0A" w:rsidSect="003A3E6E">
          <w:headerReference w:type="default" r:id="rId9"/>
          <w:footerReference w:type="default" r:id="rId10"/>
          <w:pgSz w:w="11906" w:h="16838"/>
          <w:pgMar w:top="268" w:right="707" w:bottom="1440" w:left="1440" w:header="0" w:footer="0" w:gutter="0"/>
          <w:cols w:space="720"/>
          <w:docGrid w:linePitch="360"/>
        </w:sectPr>
      </w:pPr>
      <w:r>
        <w:rPr>
          <w:rFonts w:ascii="Times New Roman" w:hAnsi="Times New Roman"/>
          <w:b/>
          <w:color w:val="000000"/>
          <w:sz w:val="20"/>
          <w:szCs w:val="20"/>
        </w:rPr>
        <w:t>Keywords:</w:t>
      </w:r>
      <w:r w:rsidR="004A1EF1" w:rsidRPr="004A1EF1">
        <w:rPr>
          <w:rFonts w:ascii="Times New Roman" w:eastAsia="AdvGulliv-B" w:hAnsi="Times New Roman"/>
          <w:color w:val="000000"/>
          <w:sz w:val="20"/>
          <w:szCs w:val="20"/>
        </w:rPr>
        <w:t xml:space="preserve"> </w:t>
      </w:r>
      <w:r w:rsidR="004A1EF1" w:rsidRPr="00F9167B">
        <w:rPr>
          <w:rFonts w:ascii="Times New Roman" w:eastAsia="AdvGulliv-B" w:hAnsi="Times New Roman"/>
          <w:color w:val="000000"/>
          <w:sz w:val="20"/>
          <w:szCs w:val="20"/>
        </w:rPr>
        <w:t>MoS</w:t>
      </w:r>
      <w:r w:rsidR="004A1EF1" w:rsidRPr="00B106A3">
        <w:rPr>
          <w:rFonts w:ascii="Times New Roman" w:eastAsia="AdvGulliv-B" w:hAnsi="Times New Roman"/>
          <w:color w:val="000000"/>
          <w:sz w:val="20"/>
          <w:szCs w:val="20"/>
          <w:vertAlign w:val="subscript"/>
        </w:rPr>
        <w:t>2</w:t>
      </w:r>
      <w:r>
        <w:rPr>
          <w:rFonts w:ascii="Times New Roman" w:hAnsi="Times New Roman"/>
          <w:color w:val="000000"/>
          <w:sz w:val="20"/>
          <w:szCs w:val="20"/>
        </w:rPr>
        <w:t>;</w:t>
      </w:r>
      <w:r w:rsidR="004A1EF1" w:rsidRPr="004A1EF1">
        <w:rPr>
          <w:rFonts w:ascii="Times New Roman" w:eastAsia="AdvGulliv-B" w:hAnsi="Times New Roman"/>
          <w:color w:val="000000"/>
          <w:sz w:val="20"/>
          <w:szCs w:val="20"/>
        </w:rPr>
        <w:t xml:space="preserve"> </w:t>
      </w:r>
      <w:r w:rsidR="004A1EF1" w:rsidRPr="00F9167B">
        <w:rPr>
          <w:rFonts w:ascii="Times New Roman" w:eastAsia="AdvGulliv-B" w:hAnsi="Times New Roman"/>
          <w:color w:val="000000"/>
          <w:sz w:val="20"/>
          <w:szCs w:val="20"/>
        </w:rPr>
        <w:t>anticorrosion ability</w:t>
      </w:r>
      <w:r>
        <w:rPr>
          <w:rFonts w:ascii="Times New Roman" w:hAnsi="Times New Roman"/>
          <w:color w:val="000000"/>
          <w:sz w:val="20"/>
          <w:szCs w:val="20"/>
        </w:rPr>
        <w:t>;</w:t>
      </w:r>
      <w:r w:rsidR="004A1EF1" w:rsidRPr="004A1EF1">
        <w:rPr>
          <w:rFonts w:ascii="Times New Roman" w:eastAsia="AdvGulliv-B" w:hAnsi="Times New Roman" w:hint="eastAsia"/>
          <w:color w:val="000000"/>
          <w:sz w:val="20"/>
          <w:szCs w:val="20"/>
        </w:rPr>
        <w:t xml:space="preserve"> </w:t>
      </w:r>
      <w:r w:rsidR="004A1EF1">
        <w:rPr>
          <w:rFonts w:ascii="Times New Roman" w:eastAsia="AdvGulliv-B" w:hAnsi="Times New Roman" w:hint="eastAsia"/>
          <w:color w:val="000000"/>
          <w:sz w:val="20"/>
          <w:szCs w:val="20"/>
        </w:rPr>
        <w:t>delamination</w:t>
      </w:r>
    </w:p>
    <w:p w:rsidR="005E3A0A" w:rsidRDefault="005E3A0A" w:rsidP="00D53A94">
      <w:pPr>
        <w:pStyle w:val="aa"/>
        <w:ind w:left="-624" w:right="-680"/>
        <w:rPr>
          <w:rFonts w:ascii="Times New Roman" w:hAnsi="Times New Roman" w:cs="Times New Roman"/>
          <w:color w:val="000000"/>
          <w:sz w:val="16"/>
          <w:szCs w:val="16"/>
        </w:rPr>
      </w:pPr>
    </w:p>
    <w:p w:rsidR="005E3A0A" w:rsidRDefault="005E3A0A" w:rsidP="00D53A94">
      <w:pPr>
        <w:spacing w:after="0" w:line="240" w:lineRule="auto"/>
        <w:sectPr w:rsidR="005E3A0A">
          <w:type w:val="continuous"/>
          <w:pgSz w:w="11906" w:h="16838"/>
          <w:pgMar w:top="680" w:right="707" w:bottom="1440" w:left="1440" w:header="567" w:footer="130" w:gutter="0"/>
          <w:cols w:num="2" w:space="708"/>
          <w:docGrid w:linePitch="360"/>
        </w:sectPr>
      </w:pPr>
    </w:p>
    <w:p w:rsidR="005E3A0A" w:rsidRDefault="005E3A0A" w:rsidP="00D53A94">
      <w:pPr>
        <w:pStyle w:val="aa"/>
        <w:ind w:left="-624" w:right="-11"/>
      </w:pPr>
      <w:r>
        <w:rPr>
          <w:rFonts w:ascii="Times New Roman" w:hAnsi="Times New Roman" w:cs="Times New Roman"/>
          <w:b/>
          <w:sz w:val="16"/>
          <w:szCs w:val="16"/>
        </w:rPr>
        <w:t>Acknowledgements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5E3A0A" w:rsidRDefault="002C1B23" w:rsidP="00D53A94">
      <w:pPr>
        <w:pStyle w:val="aa"/>
        <w:ind w:left="-624" w:right="-11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045389">
        <w:rPr>
          <w:rFonts w:ascii="Times New Roman" w:eastAsia="AdvGulliv-B" w:hAnsi="Times New Roman"/>
          <w:color w:val="000000"/>
          <w:sz w:val="18"/>
          <w:szCs w:val="18"/>
        </w:rPr>
        <w:t>This work was supported by the National Natural Science Foundation of China under Grant No. 51378269</w:t>
      </w:r>
    </w:p>
    <w:p w:rsidR="005E3A0A" w:rsidRDefault="005E3A0A" w:rsidP="00D53A94">
      <w:pPr>
        <w:pStyle w:val="aa"/>
        <w:ind w:left="-624" w:right="-11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  <w:color w:val="000000"/>
          <w:sz w:val="16"/>
          <w:szCs w:val="16"/>
        </w:rPr>
        <w:t>Reference</w:t>
      </w:r>
    </w:p>
    <w:p w:rsidR="002C1B23" w:rsidRPr="002C1B23" w:rsidRDefault="002C1B23" w:rsidP="002C1B23">
      <w:pPr>
        <w:pStyle w:val="aa"/>
        <w:ind w:left="-624" w:right="-11"/>
        <w:rPr>
          <w:rFonts w:ascii="Times New Roman" w:eastAsia="AdvGulliv-B" w:hAnsi="Times New Roman"/>
          <w:color w:val="000000"/>
          <w:sz w:val="18"/>
          <w:szCs w:val="18"/>
        </w:rPr>
      </w:pPr>
      <w:r>
        <w:rPr>
          <w:rFonts w:ascii="Times New Roman" w:eastAsia="AdvGulliv-B" w:hAnsi="Times New Roman" w:hint="eastAsia"/>
          <w:color w:val="000000"/>
          <w:sz w:val="18"/>
          <w:szCs w:val="18"/>
        </w:rPr>
        <w:t>1.</w:t>
      </w:r>
      <w:hyperlink r:id="rId11" w:history="1">
        <w:r w:rsidRPr="002C1B23">
          <w:rPr>
            <w:rFonts w:ascii="Times New Roman" w:eastAsia="AdvGulliv-B" w:hAnsi="Times New Roman"/>
            <w:color w:val="000000"/>
            <w:sz w:val="18"/>
            <w:szCs w:val="18"/>
          </w:rPr>
          <w:t>Joon Young Kwak</w:t>
        </w:r>
      </w:hyperlink>
      <w:r w:rsidRPr="002C1B23">
        <w:rPr>
          <w:rFonts w:ascii="Times New Roman" w:eastAsia="AdvGulliv-B" w:hAnsi="Times New Roman"/>
          <w:color w:val="000000"/>
          <w:sz w:val="18"/>
          <w:szCs w:val="18"/>
        </w:rPr>
        <w:t>, </w:t>
      </w:r>
      <w:hyperlink r:id="rId12" w:history="1">
        <w:r w:rsidRPr="002C1B23">
          <w:rPr>
            <w:rFonts w:ascii="Times New Roman" w:eastAsia="AdvGulliv-B" w:hAnsi="Times New Roman"/>
            <w:color w:val="000000"/>
            <w:sz w:val="18"/>
            <w:szCs w:val="18"/>
          </w:rPr>
          <w:t>Jeonghyun Hwang</w:t>
        </w:r>
      </w:hyperlink>
      <w:r w:rsidRPr="002C1B23">
        <w:rPr>
          <w:rFonts w:ascii="Times New Roman" w:eastAsia="AdvGulliv-B" w:hAnsi="Times New Roman"/>
          <w:color w:val="000000"/>
          <w:sz w:val="18"/>
          <w:szCs w:val="18"/>
        </w:rPr>
        <w:t>, </w:t>
      </w:r>
      <w:hyperlink r:id="rId13" w:history="1">
        <w:r w:rsidRPr="002C1B23">
          <w:rPr>
            <w:rFonts w:ascii="Times New Roman" w:eastAsia="AdvGulliv-B" w:hAnsi="Times New Roman"/>
            <w:color w:val="000000"/>
            <w:sz w:val="18"/>
            <w:szCs w:val="18"/>
          </w:rPr>
          <w:t>Brian Calderon</w:t>
        </w:r>
      </w:hyperlink>
      <w:r w:rsidRPr="002C1B23">
        <w:rPr>
          <w:rFonts w:ascii="Times New Roman" w:eastAsia="AdvGulliv-B" w:hAnsi="Times New Roman"/>
          <w:color w:val="000000"/>
          <w:sz w:val="18"/>
          <w:szCs w:val="18"/>
        </w:rPr>
        <w:t>, </w:t>
      </w:r>
      <w:hyperlink r:id="rId14" w:history="1">
        <w:r w:rsidRPr="002C1B23">
          <w:rPr>
            <w:rFonts w:ascii="Times New Roman" w:eastAsia="AdvGulliv-B" w:hAnsi="Times New Roman"/>
            <w:color w:val="000000"/>
            <w:sz w:val="18"/>
            <w:szCs w:val="18"/>
          </w:rPr>
          <w:t>Hussain Alsalman</w:t>
        </w:r>
      </w:hyperlink>
      <w:r w:rsidRPr="002C1B23">
        <w:rPr>
          <w:rFonts w:ascii="Times New Roman" w:eastAsia="AdvGulliv-B" w:hAnsi="Times New Roman"/>
          <w:color w:val="000000"/>
          <w:sz w:val="18"/>
          <w:szCs w:val="18"/>
        </w:rPr>
        <w:t>, </w:t>
      </w:r>
      <w:hyperlink r:id="rId15" w:history="1">
        <w:r w:rsidRPr="002C1B23">
          <w:rPr>
            <w:rFonts w:ascii="Times New Roman" w:eastAsia="AdvGulliv-B" w:hAnsi="Times New Roman"/>
            <w:color w:val="000000"/>
            <w:sz w:val="18"/>
            <w:szCs w:val="18"/>
          </w:rPr>
          <w:t>Nini Munoz</w:t>
        </w:r>
      </w:hyperlink>
      <w:r w:rsidRPr="002C1B23">
        <w:rPr>
          <w:rFonts w:ascii="Times New Roman" w:eastAsia="AdvGulliv-B" w:hAnsi="Times New Roman"/>
          <w:color w:val="000000"/>
          <w:sz w:val="18"/>
          <w:szCs w:val="18"/>
        </w:rPr>
        <w:t>, </w:t>
      </w:r>
      <w:hyperlink r:id="rId16" w:history="1">
        <w:r w:rsidRPr="002C1B23">
          <w:rPr>
            <w:rFonts w:ascii="Times New Roman" w:eastAsia="AdvGulliv-B" w:hAnsi="Times New Roman"/>
            <w:color w:val="000000"/>
            <w:sz w:val="18"/>
            <w:szCs w:val="18"/>
          </w:rPr>
          <w:t>Brian Schutter</w:t>
        </w:r>
      </w:hyperlink>
      <w:r w:rsidRPr="002C1B23">
        <w:rPr>
          <w:rFonts w:ascii="Times New Roman" w:eastAsia="AdvGulliv-B" w:hAnsi="Times New Roman"/>
          <w:color w:val="000000"/>
          <w:sz w:val="18"/>
          <w:szCs w:val="18"/>
        </w:rPr>
        <w:t xml:space="preserve">, </w:t>
      </w:r>
      <w:hyperlink r:id="rId17" w:history="1">
        <w:r w:rsidRPr="002C1B23">
          <w:rPr>
            <w:rFonts w:ascii="Times New Roman" w:eastAsia="AdvGulliv-B" w:hAnsi="Times New Roman"/>
            <w:color w:val="000000"/>
            <w:sz w:val="18"/>
            <w:szCs w:val="18"/>
          </w:rPr>
          <w:t>Michael G. Spencer</w:t>
        </w:r>
      </w:hyperlink>
      <w:r w:rsidRPr="002C1B23">
        <w:rPr>
          <w:rFonts w:ascii="Times New Roman" w:eastAsia="AdvGulliv-B" w:hAnsi="Times New Roman"/>
          <w:color w:val="000000"/>
          <w:sz w:val="18"/>
          <w:szCs w:val="18"/>
        </w:rPr>
        <w:t>. Nano Lett., 2014, 14 (8):4511</w:t>
      </w:r>
      <w:r w:rsidRPr="002C1B23">
        <w:rPr>
          <w:rFonts w:ascii="Times New Roman" w:eastAsia="AdvGulliv-B" w:hAnsi="Times New Roman" w:hint="eastAsia"/>
          <w:color w:val="000000"/>
          <w:sz w:val="18"/>
          <w:szCs w:val="18"/>
        </w:rPr>
        <w:t>-</w:t>
      </w:r>
      <w:r w:rsidRPr="002C1B23">
        <w:rPr>
          <w:rFonts w:ascii="Times New Roman" w:eastAsia="AdvGulliv-B" w:hAnsi="Times New Roman"/>
          <w:color w:val="000000"/>
          <w:sz w:val="18"/>
          <w:szCs w:val="18"/>
        </w:rPr>
        <w:t>4516</w:t>
      </w:r>
      <w:r w:rsidRPr="002C1B23">
        <w:rPr>
          <w:rFonts w:ascii="Times New Roman" w:eastAsia="AdvGulliv-B" w:hAnsi="Times New Roman" w:hint="eastAsia"/>
          <w:color w:val="000000"/>
          <w:sz w:val="18"/>
          <w:szCs w:val="18"/>
        </w:rPr>
        <w:t>.</w:t>
      </w:r>
    </w:p>
    <w:p w:rsidR="005E3A0A" w:rsidRDefault="005E3A0A" w:rsidP="00D53A94">
      <w:pPr>
        <w:pStyle w:val="aa"/>
        <w:ind w:left="284" w:right="-11"/>
        <w:rPr>
          <w:rFonts w:ascii="Times New Roman" w:hAnsi="Times New Roman" w:cs="Times New Roman"/>
          <w:sz w:val="16"/>
          <w:szCs w:val="16"/>
        </w:rPr>
      </w:pPr>
    </w:p>
    <w:p w:rsidR="005E3A0A" w:rsidRDefault="005E3A0A" w:rsidP="00D53A94">
      <w:pPr>
        <w:pStyle w:val="aa"/>
        <w:ind w:right="-11"/>
        <w:rPr>
          <w:rFonts w:ascii="Times New Roman" w:hAnsi="Times New Roman" w:cs="Times New Roman"/>
          <w:sz w:val="16"/>
          <w:szCs w:val="16"/>
        </w:rPr>
      </w:pPr>
    </w:p>
    <w:p w:rsidR="005E3A0A" w:rsidRDefault="005E3A0A" w:rsidP="00D53A94">
      <w:pPr>
        <w:pStyle w:val="aa"/>
        <w:ind w:right="-11"/>
        <w:rPr>
          <w:rFonts w:ascii="Times New Roman" w:hAnsi="Times New Roman" w:cs="Times New Roman"/>
          <w:sz w:val="16"/>
          <w:szCs w:val="16"/>
        </w:rPr>
      </w:pPr>
    </w:p>
    <w:p w:rsidR="005E3A0A" w:rsidRPr="004A1EF1" w:rsidRDefault="005E3A0A" w:rsidP="00D53A94">
      <w:pPr>
        <w:pStyle w:val="aa"/>
        <w:ind w:right="-680"/>
        <w:rPr>
          <w:rFonts w:eastAsiaTheme="minorEastAsia"/>
        </w:rPr>
      </w:pPr>
    </w:p>
    <w:sectPr w:rsidR="005E3A0A" w:rsidRPr="004A1EF1" w:rsidSect="00A26D53">
      <w:type w:val="continuous"/>
      <w:pgSz w:w="11906" w:h="16838"/>
      <w:pgMar w:top="680" w:right="707" w:bottom="1440" w:left="1440" w:header="567" w:footer="13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3D9" w:rsidRDefault="003243D9">
      <w:pPr>
        <w:spacing w:after="0" w:line="240" w:lineRule="auto"/>
      </w:pPr>
      <w:r>
        <w:separator/>
      </w:r>
    </w:p>
  </w:endnote>
  <w:endnote w:type="continuationSeparator" w:id="0">
    <w:p w:rsidR="003243D9" w:rsidRDefault="00324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c6d9b48b">
    <w:altName w:val="Arial"/>
    <w:charset w:val="00"/>
    <w:family w:val="swiss"/>
    <w:pitch w:val="default"/>
  </w:font>
  <w:font w:name="AdvGulliv-B">
    <w:altName w:val="宋体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0A" w:rsidRDefault="005E3A0A" w:rsidP="003A3E6E">
    <w:pPr>
      <w:pStyle w:val="a9"/>
      <w:tabs>
        <w:tab w:val="left" w:pos="0"/>
      </w:tabs>
      <w:ind w:hanging="720"/>
      <w:rPr>
        <w:rFonts w:ascii="Arial" w:hAnsi="Arial" w:cs="Arial"/>
        <w:color w:val="231F20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Copyright </w:t>
    </w:r>
    <w:r>
      <w:rPr>
        <w:rFonts w:ascii="Arial" w:hAnsi="Arial" w:cs="Arial"/>
        <w:color w:val="231F20"/>
        <w:sz w:val="18"/>
        <w:szCs w:val="18"/>
      </w:rPr>
      <w:t>© 201</w:t>
    </w:r>
    <w:r w:rsidR="00DF6BD5">
      <w:rPr>
        <w:rFonts w:ascii="Arial" w:hAnsi="Arial" w:cs="Arial"/>
        <w:color w:val="231F20"/>
        <w:sz w:val="18"/>
        <w:szCs w:val="18"/>
      </w:rPr>
      <w:t>7</w:t>
    </w:r>
    <w:r>
      <w:rPr>
        <w:rFonts w:ascii="Arial" w:hAnsi="Arial" w:cs="Arial"/>
        <w:color w:val="231F20"/>
        <w:sz w:val="18"/>
        <w:szCs w:val="18"/>
      </w:rPr>
      <w:t xml:space="preserve"> VBRI Press                                                                                                                          </w:t>
    </w:r>
    <w:r w:rsidR="00A6249F">
      <w:rPr>
        <w:rFonts w:ascii="Arial" w:hAnsi="Arial" w:cs="Arial"/>
        <w:color w:val="231F20"/>
        <w:sz w:val="18"/>
        <w:szCs w:val="18"/>
      </w:rPr>
      <w:t xml:space="preserve">                               </w:t>
    </w:r>
  </w:p>
  <w:p w:rsidR="003A3E6E" w:rsidRDefault="003A3E6E" w:rsidP="003A3E6E">
    <w:pPr>
      <w:pStyle w:val="a9"/>
      <w:tabs>
        <w:tab w:val="left" w:pos="0"/>
      </w:tabs>
      <w:ind w:hanging="720"/>
    </w:pPr>
  </w:p>
  <w:p w:rsidR="005E3A0A" w:rsidRDefault="005E3A0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3D9" w:rsidRDefault="003243D9">
      <w:pPr>
        <w:spacing w:after="0" w:line="240" w:lineRule="auto"/>
      </w:pPr>
      <w:r>
        <w:separator/>
      </w:r>
    </w:p>
  </w:footnote>
  <w:footnote w:type="continuationSeparator" w:id="0">
    <w:p w:rsidR="003243D9" w:rsidRDefault="00324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0EC" w:rsidRDefault="005440EC" w:rsidP="005440EC">
    <w:pPr>
      <w:pStyle w:val="NIAuthorAddressDetails"/>
      <w:jc w:val="left"/>
      <w:rPr>
        <w:rFonts w:ascii="Arial" w:hAnsi="Arial" w:cs="Arial"/>
        <w:i w:val="0"/>
        <w:sz w:val="22"/>
        <w:lang w:val="en-US"/>
      </w:rPr>
    </w:pPr>
  </w:p>
  <w:p w:rsidR="005440EC" w:rsidRPr="005440EC" w:rsidRDefault="005440EC" w:rsidP="005440EC">
    <w:pPr>
      <w:pStyle w:val="NIAuthorAddressDetails"/>
      <w:ind w:left="-630"/>
      <w:jc w:val="left"/>
      <w:rPr>
        <w:rFonts w:ascii="Arial" w:hAnsi="Arial" w:cs="Arial"/>
        <w:i w:val="0"/>
        <w:sz w:val="22"/>
        <w:lang w:val="en-US"/>
      </w:rPr>
    </w:pPr>
    <w:r w:rsidRPr="005440EC">
      <w:rPr>
        <w:rFonts w:ascii="Arial" w:hAnsi="Arial" w:cs="Arial"/>
        <w:i w:val="0"/>
        <w:sz w:val="22"/>
        <w:lang w:val="en-US"/>
      </w:rPr>
      <w:t>Oral / Pos</w:t>
    </w:r>
    <w:r>
      <w:rPr>
        <w:rFonts w:ascii="Arial" w:hAnsi="Arial" w:cs="Arial"/>
        <w:i w:val="0"/>
        <w:sz w:val="22"/>
        <w:lang w:val="en-US"/>
      </w:rPr>
      <w:t xml:space="preserve">ter                                 </w:t>
    </w:r>
    <w:r w:rsidRPr="005440EC">
      <w:rPr>
        <w:rFonts w:ascii="Arial" w:hAnsi="Arial" w:cs="Arial"/>
        <w:b/>
        <w:i w:val="0"/>
        <w:sz w:val="22"/>
        <w:lang w:val="en-US"/>
      </w:rPr>
      <w:t>European Advanced Materials Congress 2017</w:t>
    </w:r>
  </w:p>
  <w:p w:rsidR="005E3A0A" w:rsidRPr="005440EC" w:rsidRDefault="005440EC" w:rsidP="005440EC">
    <w:pPr>
      <w:pStyle w:val="NIAuthorAddressDetails"/>
      <w:jc w:val="left"/>
      <w:rPr>
        <w:lang w:val="en-US"/>
      </w:rPr>
    </w:pPr>
    <w:r w:rsidRPr="005440EC">
      <w:rPr>
        <w:lang w:val="en-US"/>
      </w:rPr>
      <w:t xml:space="preserve">                         </w:t>
    </w:r>
    <w:r w:rsidRPr="005440EC"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B838AD0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6" w:hanging="360"/>
      </w:pPr>
      <w:rPr>
        <w:rFonts w:ascii="Times New Roman" w:hAnsi="Times New Roman" w:cs="Times New Roman"/>
        <w:i/>
        <w:iCs/>
        <w:sz w:val="16"/>
        <w:szCs w:val="16"/>
        <w:lang w:val="en-US" w:eastAsia="zh-CN"/>
      </w:rPr>
    </w:lvl>
  </w:abstractNum>
  <w:abstractNum w:abstractNumId="2" w15:restartNumberingAfterBreak="0">
    <w:nsid w:val="15CF4F65"/>
    <w:multiLevelType w:val="hybridMultilevel"/>
    <w:tmpl w:val="77A6B954"/>
    <w:lvl w:ilvl="0" w:tplc="6CFEEC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BD5"/>
    <w:rsid w:val="00155DBE"/>
    <w:rsid w:val="00162D71"/>
    <w:rsid w:val="001855C1"/>
    <w:rsid w:val="002C1B23"/>
    <w:rsid w:val="003243D9"/>
    <w:rsid w:val="003A3E6E"/>
    <w:rsid w:val="003F3C15"/>
    <w:rsid w:val="00471E5D"/>
    <w:rsid w:val="004A1EF1"/>
    <w:rsid w:val="00522E8A"/>
    <w:rsid w:val="005440EC"/>
    <w:rsid w:val="005E3A0A"/>
    <w:rsid w:val="00695A3B"/>
    <w:rsid w:val="0078745B"/>
    <w:rsid w:val="007A08A5"/>
    <w:rsid w:val="009F0B46"/>
    <w:rsid w:val="00A05518"/>
    <w:rsid w:val="00A26D53"/>
    <w:rsid w:val="00A6249F"/>
    <w:rsid w:val="00A65246"/>
    <w:rsid w:val="00AC2E51"/>
    <w:rsid w:val="00AD4625"/>
    <w:rsid w:val="00BE7E3D"/>
    <w:rsid w:val="00C05D84"/>
    <w:rsid w:val="00D355FE"/>
    <w:rsid w:val="00D53A94"/>
    <w:rsid w:val="00DF6BD5"/>
    <w:rsid w:val="00E45D31"/>
    <w:rsid w:val="00E559D6"/>
    <w:rsid w:val="00E83D08"/>
    <w:rsid w:val="00F4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3A09E477-C5AA-47FC-8DBC-CFBE593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D5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2">
    <w:name w:val="heading 2"/>
    <w:basedOn w:val="a"/>
    <w:next w:val="a"/>
    <w:qFormat/>
    <w:rsid w:val="00A26D53"/>
    <w:pPr>
      <w:keepNext/>
      <w:tabs>
        <w:tab w:val="num" w:pos="576"/>
      </w:tabs>
      <w:spacing w:before="240" w:after="60" w:line="240" w:lineRule="auto"/>
      <w:ind w:left="576" w:hanging="576"/>
      <w:outlineLvl w:val="1"/>
    </w:pPr>
    <w:rPr>
      <w:rFonts w:ascii="Cambria" w:eastAsia="Times New Roman" w:hAnsi="Cambria"/>
      <w:b/>
      <w:bCs/>
      <w:i/>
      <w:iCs/>
      <w:sz w:val="28"/>
      <w:szCs w:val="28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26D53"/>
  </w:style>
  <w:style w:type="character" w:customStyle="1" w:styleId="WW8Num1z1">
    <w:name w:val="WW8Num1z1"/>
    <w:rsid w:val="00A26D53"/>
  </w:style>
  <w:style w:type="character" w:customStyle="1" w:styleId="WW8Num1z2">
    <w:name w:val="WW8Num1z2"/>
    <w:rsid w:val="00A26D53"/>
  </w:style>
  <w:style w:type="character" w:customStyle="1" w:styleId="WW8Num1z3">
    <w:name w:val="WW8Num1z3"/>
    <w:rsid w:val="00A26D53"/>
  </w:style>
  <w:style w:type="character" w:customStyle="1" w:styleId="WW8Num1z4">
    <w:name w:val="WW8Num1z4"/>
    <w:rsid w:val="00A26D53"/>
  </w:style>
  <w:style w:type="character" w:customStyle="1" w:styleId="WW8Num1z5">
    <w:name w:val="WW8Num1z5"/>
    <w:rsid w:val="00A26D53"/>
  </w:style>
  <w:style w:type="character" w:customStyle="1" w:styleId="WW8Num1z6">
    <w:name w:val="WW8Num1z6"/>
    <w:rsid w:val="00A26D53"/>
  </w:style>
  <w:style w:type="character" w:customStyle="1" w:styleId="WW8Num1z7">
    <w:name w:val="WW8Num1z7"/>
    <w:rsid w:val="00A26D53"/>
  </w:style>
  <w:style w:type="character" w:customStyle="1" w:styleId="WW8Num1z8">
    <w:name w:val="WW8Num1z8"/>
    <w:rsid w:val="00A26D53"/>
  </w:style>
  <w:style w:type="character" w:customStyle="1" w:styleId="WW8Num2z0">
    <w:name w:val="WW8Num2z0"/>
    <w:rsid w:val="00A26D53"/>
    <w:rPr>
      <w:b w:val="0"/>
      <w:bCs w:val="0"/>
    </w:rPr>
  </w:style>
  <w:style w:type="character" w:customStyle="1" w:styleId="WW8Num2z1">
    <w:name w:val="WW8Num2z1"/>
    <w:rsid w:val="00A26D53"/>
  </w:style>
  <w:style w:type="character" w:customStyle="1" w:styleId="WW8Num2z2">
    <w:name w:val="WW8Num2z2"/>
    <w:rsid w:val="00A26D53"/>
  </w:style>
  <w:style w:type="character" w:customStyle="1" w:styleId="WW8Num2z3">
    <w:name w:val="WW8Num2z3"/>
    <w:rsid w:val="00A26D53"/>
  </w:style>
  <w:style w:type="character" w:customStyle="1" w:styleId="WW8Num2z4">
    <w:name w:val="WW8Num2z4"/>
    <w:rsid w:val="00A26D53"/>
  </w:style>
  <w:style w:type="character" w:customStyle="1" w:styleId="WW8Num2z5">
    <w:name w:val="WW8Num2z5"/>
    <w:rsid w:val="00A26D53"/>
  </w:style>
  <w:style w:type="character" w:customStyle="1" w:styleId="WW8Num2z6">
    <w:name w:val="WW8Num2z6"/>
    <w:rsid w:val="00A26D53"/>
  </w:style>
  <w:style w:type="character" w:customStyle="1" w:styleId="WW8Num2z7">
    <w:name w:val="WW8Num2z7"/>
    <w:rsid w:val="00A26D53"/>
  </w:style>
  <w:style w:type="character" w:customStyle="1" w:styleId="WW8Num2z8">
    <w:name w:val="WW8Num2z8"/>
    <w:rsid w:val="00A26D53"/>
  </w:style>
  <w:style w:type="character" w:customStyle="1" w:styleId="WW8Num3z0">
    <w:name w:val="WW8Num3z0"/>
    <w:rsid w:val="00A26D53"/>
  </w:style>
  <w:style w:type="character" w:customStyle="1" w:styleId="WW8Num3z1">
    <w:name w:val="WW8Num3z1"/>
    <w:rsid w:val="00A26D53"/>
  </w:style>
  <w:style w:type="character" w:customStyle="1" w:styleId="WW8Num3z2">
    <w:name w:val="WW8Num3z2"/>
    <w:rsid w:val="00A26D53"/>
  </w:style>
  <w:style w:type="character" w:customStyle="1" w:styleId="WW8Num3z3">
    <w:name w:val="WW8Num3z3"/>
    <w:rsid w:val="00A26D53"/>
  </w:style>
  <w:style w:type="character" w:customStyle="1" w:styleId="WW8Num3z4">
    <w:name w:val="WW8Num3z4"/>
    <w:rsid w:val="00A26D53"/>
  </w:style>
  <w:style w:type="character" w:customStyle="1" w:styleId="WW8Num3z5">
    <w:name w:val="WW8Num3z5"/>
    <w:rsid w:val="00A26D53"/>
  </w:style>
  <w:style w:type="character" w:customStyle="1" w:styleId="WW8Num3z6">
    <w:name w:val="WW8Num3z6"/>
    <w:rsid w:val="00A26D53"/>
  </w:style>
  <w:style w:type="character" w:customStyle="1" w:styleId="WW8Num3z7">
    <w:name w:val="WW8Num3z7"/>
    <w:rsid w:val="00A26D53"/>
  </w:style>
  <w:style w:type="character" w:customStyle="1" w:styleId="WW8Num3z8">
    <w:name w:val="WW8Num3z8"/>
    <w:rsid w:val="00A26D53"/>
  </w:style>
  <w:style w:type="character" w:customStyle="1" w:styleId="WW8Num4z0">
    <w:name w:val="WW8Num4z0"/>
    <w:rsid w:val="00A26D53"/>
    <w:rPr>
      <w:rFonts w:ascii="Times New Roman" w:hAnsi="Times New Roman" w:cs="Times New Roman"/>
      <w:i/>
      <w:iCs/>
      <w:sz w:val="16"/>
      <w:szCs w:val="16"/>
      <w:lang w:val="en-US" w:eastAsia="zh-CN"/>
    </w:rPr>
  </w:style>
  <w:style w:type="character" w:customStyle="1" w:styleId="WW8Num4z1">
    <w:name w:val="WW8Num4z1"/>
    <w:rsid w:val="00A26D53"/>
  </w:style>
  <w:style w:type="character" w:customStyle="1" w:styleId="WW8Num4z2">
    <w:name w:val="WW8Num4z2"/>
    <w:rsid w:val="00A26D53"/>
  </w:style>
  <w:style w:type="character" w:customStyle="1" w:styleId="WW8Num4z3">
    <w:name w:val="WW8Num4z3"/>
    <w:rsid w:val="00A26D53"/>
  </w:style>
  <w:style w:type="character" w:customStyle="1" w:styleId="WW8Num4z4">
    <w:name w:val="WW8Num4z4"/>
    <w:rsid w:val="00A26D53"/>
  </w:style>
  <w:style w:type="character" w:customStyle="1" w:styleId="WW8Num4z5">
    <w:name w:val="WW8Num4z5"/>
    <w:rsid w:val="00A26D53"/>
  </w:style>
  <w:style w:type="character" w:customStyle="1" w:styleId="WW8Num4z6">
    <w:name w:val="WW8Num4z6"/>
    <w:rsid w:val="00A26D53"/>
  </w:style>
  <w:style w:type="character" w:customStyle="1" w:styleId="WW8Num4z7">
    <w:name w:val="WW8Num4z7"/>
    <w:rsid w:val="00A26D53"/>
  </w:style>
  <w:style w:type="character" w:customStyle="1" w:styleId="WW8Num4z8">
    <w:name w:val="WW8Num4z8"/>
    <w:rsid w:val="00A26D53"/>
  </w:style>
  <w:style w:type="character" w:customStyle="1" w:styleId="WW8Num5z0">
    <w:name w:val="WW8Num5z0"/>
    <w:rsid w:val="00A26D53"/>
  </w:style>
  <w:style w:type="character" w:customStyle="1" w:styleId="WW8Num5z1">
    <w:name w:val="WW8Num5z1"/>
    <w:rsid w:val="00A26D53"/>
  </w:style>
  <w:style w:type="character" w:customStyle="1" w:styleId="WW8Num5z2">
    <w:name w:val="WW8Num5z2"/>
    <w:rsid w:val="00A26D53"/>
  </w:style>
  <w:style w:type="character" w:customStyle="1" w:styleId="WW8Num5z3">
    <w:name w:val="WW8Num5z3"/>
    <w:rsid w:val="00A26D53"/>
  </w:style>
  <w:style w:type="character" w:customStyle="1" w:styleId="WW8Num5z4">
    <w:name w:val="WW8Num5z4"/>
    <w:rsid w:val="00A26D53"/>
  </w:style>
  <w:style w:type="character" w:customStyle="1" w:styleId="WW8Num5z5">
    <w:name w:val="WW8Num5z5"/>
    <w:rsid w:val="00A26D53"/>
  </w:style>
  <w:style w:type="character" w:customStyle="1" w:styleId="WW8Num5z6">
    <w:name w:val="WW8Num5z6"/>
    <w:rsid w:val="00A26D53"/>
  </w:style>
  <w:style w:type="character" w:customStyle="1" w:styleId="WW8Num5z7">
    <w:name w:val="WW8Num5z7"/>
    <w:rsid w:val="00A26D53"/>
  </w:style>
  <w:style w:type="character" w:customStyle="1" w:styleId="WW8Num5z8">
    <w:name w:val="WW8Num5z8"/>
    <w:rsid w:val="00A26D53"/>
  </w:style>
  <w:style w:type="character" w:customStyle="1" w:styleId="Heading2Char">
    <w:name w:val="Heading 2 Char"/>
    <w:rsid w:val="00A26D53"/>
    <w:rPr>
      <w:rFonts w:ascii="Cambria" w:eastAsia="Times New Roman" w:hAnsi="Cambria" w:cs="Times New Roman"/>
      <w:b/>
      <w:bCs/>
      <w:i/>
      <w:iCs/>
      <w:sz w:val="28"/>
      <w:szCs w:val="28"/>
      <w:lang w:val="en-US" w:eastAsia="ja-JP"/>
    </w:rPr>
  </w:style>
  <w:style w:type="character" w:customStyle="1" w:styleId="HeaderChar">
    <w:name w:val="Header Char"/>
    <w:basedOn w:val="a0"/>
    <w:rsid w:val="00A26D53"/>
  </w:style>
  <w:style w:type="character" w:customStyle="1" w:styleId="FooterChar">
    <w:name w:val="Footer Char"/>
    <w:basedOn w:val="a0"/>
    <w:rsid w:val="00A26D53"/>
  </w:style>
  <w:style w:type="character" w:styleId="a3">
    <w:name w:val="Hyperlink"/>
    <w:rsid w:val="00A26D53"/>
    <w:rPr>
      <w:color w:val="0000FF"/>
      <w:u w:val="single"/>
    </w:rPr>
  </w:style>
  <w:style w:type="character" w:styleId="a4">
    <w:name w:val="Emphasis"/>
    <w:qFormat/>
    <w:rsid w:val="00A26D53"/>
    <w:rPr>
      <w:i/>
    </w:rPr>
  </w:style>
  <w:style w:type="character" w:customStyle="1" w:styleId="BalloonTextChar">
    <w:name w:val="Balloon Text Char"/>
    <w:rsid w:val="00A26D5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26D53"/>
  </w:style>
  <w:style w:type="paragraph" w:customStyle="1" w:styleId="Heading">
    <w:name w:val="Heading"/>
    <w:basedOn w:val="a"/>
    <w:next w:val="a5"/>
    <w:rsid w:val="00A26D53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A26D53"/>
    <w:pPr>
      <w:spacing w:after="140" w:line="288" w:lineRule="auto"/>
    </w:pPr>
  </w:style>
  <w:style w:type="paragraph" w:styleId="a6">
    <w:name w:val="List"/>
    <w:basedOn w:val="a5"/>
    <w:rsid w:val="00A26D53"/>
    <w:rPr>
      <w:rFonts w:cs="FreeSans"/>
    </w:rPr>
  </w:style>
  <w:style w:type="paragraph" w:styleId="a7">
    <w:name w:val="caption"/>
    <w:basedOn w:val="a"/>
    <w:qFormat/>
    <w:rsid w:val="00A26D53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rsid w:val="00A26D53"/>
    <w:pPr>
      <w:suppressLineNumbers/>
    </w:pPr>
    <w:rPr>
      <w:rFonts w:cs="FreeSans"/>
    </w:rPr>
  </w:style>
  <w:style w:type="paragraph" w:customStyle="1" w:styleId="NIAuthorAddressDetails">
    <w:name w:val="NI Author Address Details"/>
    <w:rsid w:val="00A26D53"/>
    <w:pPr>
      <w:suppressAutoHyphens/>
      <w:jc w:val="center"/>
    </w:pPr>
    <w:rPr>
      <w:rFonts w:eastAsia="BatangChe"/>
      <w:i/>
      <w:lang w:val="en-GB" w:eastAsia="ja-JP" w:bidi="he-IL"/>
    </w:rPr>
  </w:style>
  <w:style w:type="paragraph" w:styleId="a8">
    <w:name w:val="header"/>
    <w:basedOn w:val="a"/>
    <w:rsid w:val="00A26D53"/>
    <w:pPr>
      <w:spacing w:after="0" w:line="240" w:lineRule="auto"/>
    </w:pPr>
  </w:style>
  <w:style w:type="paragraph" w:styleId="a9">
    <w:name w:val="footer"/>
    <w:basedOn w:val="a"/>
    <w:rsid w:val="00A26D53"/>
    <w:pPr>
      <w:spacing w:after="0" w:line="240" w:lineRule="auto"/>
    </w:pPr>
  </w:style>
  <w:style w:type="paragraph" w:styleId="aa">
    <w:name w:val="No Spacing"/>
    <w:qFormat/>
    <w:rsid w:val="00A26D53"/>
    <w:pPr>
      <w:suppressAutoHyphens/>
    </w:pPr>
    <w:rPr>
      <w:rFonts w:ascii="Calibri" w:eastAsia="Calibri" w:hAnsi="Calibri" w:cs="Mangal"/>
      <w:sz w:val="22"/>
      <w:szCs w:val="22"/>
    </w:rPr>
  </w:style>
  <w:style w:type="paragraph" w:customStyle="1" w:styleId="Absbox">
    <w:name w:val="Absbox"/>
    <w:basedOn w:val="a"/>
    <w:rsid w:val="00A26D53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clear" w:color="auto" w:fill="800000"/>
      <w:spacing w:before="200" w:after="320" w:line="220" w:lineRule="exact"/>
      <w:ind w:left="86" w:right="130"/>
      <w:jc w:val="center"/>
    </w:pPr>
    <w:rPr>
      <w:rFonts w:ascii="Helvetica" w:eastAsia="Times New Roman" w:hAnsi="Helvetica"/>
      <w:b/>
      <w:color w:val="FFFFFF"/>
      <w:sz w:val="20"/>
      <w:szCs w:val="20"/>
      <w:lang w:val="en-US" w:eastAsia="ja-JP"/>
    </w:rPr>
  </w:style>
  <w:style w:type="paragraph" w:customStyle="1" w:styleId="SNSynopsisTOC">
    <w:name w:val="SN_Synopsis_TOC"/>
    <w:basedOn w:val="a"/>
    <w:rsid w:val="00A26D53"/>
    <w:pPr>
      <w:spacing w:line="480" w:lineRule="auto"/>
      <w:jc w:val="both"/>
    </w:pPr>
    <w:rPr>
      <w:rFonts w:ascii="Times" w:eastAsia="Times New Roman" w:hAnsi="Times"/>
      <w:sz w:val="24"/>
      <w:szCs w:val="20"/>
      <w:lang w:val="en-US"/>
    </w:rPr>
  </w:style>
  <w:style w:type="paragraph" w:styleId="ab">
    <w:name w:val="Normal (Web)"/>
    <w:basedOn w:val="a"/>
    <w:rsid w:val="00A26D53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c">
    <w:name w:val="List Paragraph"/>
    <w:basedOn w:val="a"/>
    <w:qFormat/>
    <w:rsid w:val="00A26D53"/>
    <w:pPr>
      <w:ind w:left="720"/>
      <w:contextualSpacing/>
    </w:pPr>
  </w:style>
  <w:style w:type="paragraph" w:styleId="ad">
    <w:name w:val="Balloon Text"/>
    <w:basedOn w:val="a"/>
    <w:rsid w:val="00A26D5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a"/>
    <w:rsid w:val="00A26D53"/>
  </w:style>
  <w:style w:type="paragraph" w:customStyle="1" w:styleId="TableContents">
    <w:name w:val="Table Contents"/>
    <w:basedOn w:val="a"/>
    <w:rsid w:val="00A26D53"/>
    <w:pPr>
      <w:suppressLineNumbers/>
    </w:pPr>
  </w:style>
  <w:style w:type="paragraph" w:customStyle="1" w:styleId="TableHeading">
    <w:name w:val="Table Heading"/>
    <w:basedOn w:val="TableContents"/>
    <w:rsid w:val="00A26D53"/>
    <w:pPr>
      <w:jc w:val="center"/>
    </w:pPr>
    <w:rPr>
      <w:b/>
      <w:bCs/>
    </w:rPr>
  </w:style>
  <w:style w:type="paragraph" w:customStyle="1" w:styleId="ordinary-output">
    <w:name w:val="ordinary-output"/>
    <w:basedOn w:val="a"/>
    <w:rsid w:val="00155DBE"/>
    <w:pPr>
      <w:suppressAutoHyphens w:val="0"/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ubs.acs.org/action/doSearch?text1=Calderon+B&amp;field1=Contrib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x.doi.org/10.5185/eamc.2017" TargetMode="External"/><Relationship Id="rId12" Type="http://schemas.openxmlformats.org/officeDocument/2006/relationships/hyperlink" Target="http://pubs.acs.org/action/doSearch?text1=Hwang+J&amp;field1=Contrib" TargetMode="External"/><Relationship Id="rId17" Type="http://schemas.openxmlformats.org/officeDocument/2006/relationships/hyperlink" Target="http://pubs.acs.org/action/doSearch?text1=Spencer+M+G&amp;field1=Contrib" TargetMode="External"/><Relationship Id="rId2" Type="http://schemas.openxmlformats.org/officeDocument/2006/relationships/styles" Target="styles.xml"/><Relationship Id="rId16" Type="http://schemas.openxmlformats.org/officeDocument/2006/relationships/hyperlink" Target="http://pubs.acs.org/action/doSearch?text1=Schutter+B&amp;field1=Contrib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ubs.acs.org/action/doSearch?text1=Kwak+J+Y&amp;field1=Contrib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ubs.acs.org/action/doSearch?text1=Munoz+N&amp;field1=Contrib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pubs.acs.org/action/doSearch?text1=Alsalman+H&amp;field1=Contrib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Template-European Advanced Materials Congress 2017</dc:title>
  <dc:creator>EAMC-2017</dc:creator>
  <cp:lastModifiedBy>zx</cp:lastModifiedBy>
  <cp:revision>2</cp:revision>
  <cp:lastPrinted>1899-12-31T16:00:00Z</cp:lastPrinted>
  <dcterms:created xsi:type="dcterms:W3CDTF">2018-01-05T00:42:00Z</dcterms:created>
  <dcterms:modified xsi:type="dcterms:W3CDTF">2018-01-05T00:42:00Z</dcterms:modified>
</cp:coreProperties>
</file>