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14B" w:rsidRPr="0072714B" w:rsidRDefault="0072714B" w:rsidP="00076916">
      <w:pPr>
        <w:spacing w:before="170"/>
        <w:ind w:left="86"/>
        <w:rPr>
          <w:rFonts w:ascii="Minion Pro" w:hAnsi="Minion Pro"/>
          <w:b/>
          <w:color w:val="00B0F0"/>
          <w:sz w:val="36"/>
          <w:szCs w:val="36"/>
        </w:rPr>
      </w:pPr>
      <w:r w:rsidRPr="0072714B">
        <w:rPr>
          <w:rFonts w:ascii="Minion Pro" w:hAnsi="Minion Pro"/>
          <w:b/>
          <w:color w:val="00B0F0"/>
          <w:sz w:val="36"/>
          <w:szCs w:val="36"/>
        </w:rPr>
        <w:t>Contrastive analysis between Hydrothermal and Co-</w:t>
      </w:r>
      <w:r w:rsidR="00DC2ACD" w:rsidRPr="0072714B">
        <w:rPr>
          <w:rFonts w:ascii="Minion Pro" w:hAnsi="Minion Pro"/>
          <w:b/>
          <w:color w:val="00B0F0"/>
          <w:sz w:val="36"/>
          <w:szCs w:val="36"/>
        </w:rPr>
        <w:t>precipitation</w:t>
      </w:r>
      <w:r w:rsidRPr="0072714B">
        <w:rPr>
          <w:rFonts w:ascii="Minion Pro" w:hAnsi="Minion Pro"/>
          <w:b/>
          <w:color w:val="00B0F0"/>
          <w:sz w:val="36"/>
          <w:szCs w:val="36"/>
        </w:rPr>
        <w:t xml:space="preserve"> method</w:t>
      </w:r>
      <w:r w:rsidR="008E1959">
        <w:rPr>
          <w:rFonts w:ascii="Minion Pro" w:hAnsi="Minion Pro"/>
          <w:b/>
          <w:color w:val="00B0F0"/>
          <w:sz w:val="36"/>
          <w:szCs w:val="36"/>
        </w:rPr>
        <w:t>s</w:t>
      </w:r>
      <w:r w:rsidRPr="0072714B">
        <w:rPr>
          <w:rFonts w:ascii="Minion Pro" w:hAnsi="Minion Pro"/>
          <w:b/>
          <w:color w:val="00B0F0"/>
          <w:sz w:val="36"/>
          <w:szCs w:val="36"/>
        </w:rPr>
        <w:t xml:space="preserve"> for the synthesi</w:t>
      </w:r>
      <w:r w:rsidR="00AA4627">
        <w:rPr>
          <w:rFonts w:ascii="Minion Pro" w:hAnsi="Minion Pro"/>
          <w:b/>
          <w:color w:val="00B0F0"/>
          <w:sz w:val="36"/>
          <w:szCs w:val="36"/>
        </w:rPr>
        <w:t xml:space="preserve">s of </w:t>
      </w:r>
      <w:r w:rsidRPr="0072714B">
        <w:rPr>
          <w:rFonts w:ascii="Minion Pro" w:hAnsi="Minion Pro"/>
          <w:b/>
          <w:color w:val="00B0F0"/>
          <w:sz w:val="36"/>
          <w:szCs w:val="36"/>
        </w:rPr>
        <w:t>Cerium oxide</w:t>
      </w:r>
      <w:r w:rsidRPr="0072714B">
        <w:rPr>
          <w:rFonts w:ascii="Minion Pro" w:hAnsi="Minion Pro"/>
          <w:b/>
          <w:color w:val="00B0F0"/>
          <w:sz w:val="36"/>
          <w:szCs w:val="36"/>
          <w:vertAlign w:val="subscript"/>
        </w:rPr>
        <w:t xml:space="preserve"> </w:t>
      </w:r>
      <w:r w:rsidRPr="0072714B">
        <w:rPr>
          <w:rFonts w:ascii="Minion Pro" w:hAnsi="Minion Pro"/>
          <w:b/>
          <w:color w:val="00B0F0"/>
          <w:sz w:val="36"/>
          <w:szCs w:val="36"/>
        </w:rPr>
        <w:t>nanoparticles and their anti inflammatory activities</w:t>
      </w:r>
    </w:p>
    <w:p w:rsidR="0072714B" w:rsidRPr="0072714B" w:rsidRDefault="0072714B" w:rsidP="005226E0">
      <w:pPr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076916">
        <w:rPr>
          <w:rFonts w:ascii="Arial" w:hAnsi="Arial" w:cs="Arial"/>
          <w:sz w:val="18"/>
          <w:szCs w:val="18"/>
        </w:rPr>
        <w:t xml:space="preserve">  </w:t>
      </w:r>
      <w:r w:rsidRPr="0072714B">
        <w:rPr>
          <w:rFonts w:ascii="Arial" w:hAnsi="Arial" w:cs="Arial"/>
          <w:sz w:val="18"/>
          <w:szCs w:val="18"/>
        </w:rPr>
        <w:t>Malatesh S. Pujar, M.Sc, Department of Physics, Karnatak University, Dharwad-580</w:t>
      </w:r>
      <w:r>
        <w:rPr>
          <w:rFonts w:ascii="Arial" w:hAnsi="Arial" w:cs="Arial"/>
          <w:sz w:val="18"/>
          <w:szCs w:val="18"/>
        </w:rPr>
        <w:t xml:space="preserve"> </w:t>
      </w:r>
      <w:r w:rsidRPr="0072714B">
        <w:rPr>
          <w:rFonts w:ascii="Arial" w:hAnsi="Arial" w:cs="Arial"/>
          <w:sz w:val="18"/>
          <w:szCs w:val="18"/>
        </w:rPr>
        <w:t>003,</w:t>
      </w:r>
      <w:r w:rsidR="00AA4627">
        <w:rPr>
          <w:rFonts w:ascii="Arial" w:hAnsi="Arial" w:cs="Arial"/>
          <w:sz w:val="18"/>
          <w:szCs w:val="18"/>
        </w:rPr>
        <w:t xml:space="preserve"> </w:t>
      </w:r>
      <w:r w:rsidRPr="0072714B">
        <w:rPr>
          <w:rFonts w:ascii="Arial" w:hAnsi="Arial" w:cs="Arial"/>
          <w:sz w:val="18"/>
          <w:szCs w:val="18"/>
        </w:rPr>
        <w:t>India.</w:t>
      </w:r>
    </w:p>
    <w:p w:rsidR="00E67ABF" w:rsidRDefault="00076916" w:rsidP="005226E0">
      <w:pPr>
        <w:pStyle w:val="BodyText"/>
        <w:spacing w:line="276" w:lineRule="auto"/>
        <w:ind w:left="100" w:right="970"/>
        <w:rPr>
          <w:rFonts w:ascii="Arial"/>
        </w:rPr>
      </w:pPr>
      <w:r>
        <w:rPr>
          <w:rFonts w:ascii="Arial"/>
        </w:rPr>
        <w:t xml:space="preserve">  </w:t>
      </w:r>
      <w:r w:rsidR="00AA4627">
        <w:rPr>
          <w:rFonts w:ascii="Arial"/>
        </w:rPr>
        <w:t>Shirajahammad M. Hunagund, M.</w:t>
      </w:r>
      <w:r w:rsidR="00E67ABF">
        <w:rPr>
          <w:rFonts w:ascii="Arial"/>
        </w:rPr>
        <w:t>Sc</w:t>
      </w:r>
      <w:r w:rsidR="005973B9">
        <w:rPr>
          <w:rFonts w:ascii="Arial"/>
        </w:rPr>
        <w:t xml:space="preserve">, </w:t>
      </w:r>
      <w:r w:rsidR="00E67ABF">
        <w:rPr>
          <w:rFonts w:ascii="Arial"/>
        </w:rPr>
        <w:t>Department of Physics</w:t>
      </w:r>
      <w:r w:rsidR="005973B9">
        <w:rPr>
          <w:rFonts w:ascii="Arial"/>
        </w:rPr>
        <w:t>,</w:t>
      </w:r>
      <w:r w:rsidR="00E67ABF">
        <w:rPr>
          <w:rFonts w:ascii="Arial"/>
        </w:rPr>
        <w:t xml:space="preserve"> Karnatak University, </w:t>
      </w:r>
      <w:r w:rsidR="00E67ABF" w:rsidRPr="0067209E">
        <w:rPr>
          <w:rFonts w:ascii="Arial"/>
          <w:noProof/>
        </w:rPr>
        <w:t>Dharwad-580</w:t>
      </w:r>
      <w:r w:rsidR="00BE1B7E">
        <w:rPr>
          <w:rFonts w:ascii="Arial"/>
          <w:noProof/>
        </w:rPr>
        <w:t xml:space="preserve"> </w:t>
      </w:r>
      <w:r w:rsidR="00E67ABF" w:rsidRPr="0067209E">
        <w:rPr>
          <w:rFonts w:ascii="Arial"/>
          <w:noProof/>
        </w:rPr>
        <w:t>003,</w:t>
      </w:r>
      <w:r w:rsidR="0067209E">
        <w:rPr>
          <w:rFonts w:ascii="Arial"/>
          <w:noProof/>
        </w:rPr>
        <w:t xml:space="preserve"> </w:t>
      </w:r>
      <w:r w:rsidR="00E67ABF" w:rsidRPr="0067209E">
        <w:rPr>
          <w:rFonts w:ascii="Arial"/>
          <w:noProof/>
        </w:rPr>
        <w:t>India.</w:t>
      </w:r>
    </w:p>
    <w:p w:rsidR="00E67ABF" w:rsidRDefault="00076916" w:rsidP="005226E0">
      <w:pPr>
        <w:pStyle w:val="BodyText"/>
        <w:spacing w:line="276" w:lineRule="auto"/>
        <w:ind w:left="100" w:right="970"/>
        <w:rPr>
          <w:rFonts w:ascii="Arial"/>
        </w:rPr>
      </w:pPr>
      <w:r>
        <w:rPr>
          <w:rFonts w:ascii="Arial"/>
        </w:rPr>
        <w:t xml:space="preserve">  </w:t>
      </w:r>
      <w:r w:rsidR="00AA4627">
        <w:rPr>
          <w:rFonts w:ascii="Arial"/>
        </w:rPr>
        <w:t>Vani R. Desai, M.</w:t>
      </w:r>
      <w:r w:rsidR="00E67ABF">
        <w:rPr>
          <w:rFonts w:ascii="Arial"/>
        </w:rPr>
        <w:t>Sc, Department of Physics, Karnatak University, Dharwad-580</w:t>
      </w:r>
      <w:r w:rsidR="00BE1B7E">
        <w:rPr>
          <w:rFonts w:ascii="Arial"/>
        </w:rPr>
        <w:t xml:space="preserve"> 003, </w:t>
      </w:r>
      <w:r w:rsidR="00E67ABF">
        <w:rPr>
          <w:rFonts w:ascii="Arial"/>
        </w:rPr>
        <w:t>India.</w:t>
      </w:r>
    </w:p>
    <w:p w:rsidR="0072714B" w:rsidRPr="0072714B" w:rsidRDefault="0072714B" w:rsidP="005226E0">
      <w:pPr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076916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>Shivaprasadgowda Patil</w:t>
      </w:r>
      <w:r w:rsidRPr="0072714B">
        <w:rPr>
          <w:rFonts w:ascii="Arial" w:hAnsi="Arial" w:cs="Arial"/>
          <w:sz w:val="18"/>
          <w:szCs w:val="18"/>
        </w:rPr>
        <w:t>, M.Sc, Department of Physics, Karnatak University, Dharwad-580</w:t>
      </w:r>
      <w:r>
        <w:rPr>
          <w:rFonts w:ascii="Arial" w:hAnsi="Arial" w:cs="Arial"/>
          <w:sz w:val="18"/>
          <w:szCs w:val="18"/>
        </w:rPr>
        <w:t xml:space="preserve"> </w:t>
      </w:r>
      <w:r w:rsidR="00AA4627">
        <w:rPr>
          <w:rFonts w:ascii="Arial" w:hAnsi="Arial" w:cs="Arial"/>
          <w:sz w:val="18"/>
          <w:szCs w:val="18"/>
        </w:rPr>
        <w:t xml:space="preserve">003, </w:t>
      </w:r>
      <w:r w:rsidRPr="0072714B">
        <w:rPr>
          <w:rFonts w:ascii="Arial" w:hAnsi="Arial" w:cs="Arial"/>
          <w:sz w:val="18"/>
          <w:szCs w:val="18"/>
        </w:rPr>
        <w:t>India.</w:t>
      </w:r>
    </w:p>
    <w:p w:rsidR="00E67ABF" w:rsidRDefault="00076916" w:rsidP="005226E0">
      <w:pPr>
        <w:pStyle w:val="BodyText"/>
        <w:spacing w:line="276" w:lineRule="auto"/>
        <w:ind w:left="100" w:right="970"/>
        <w:rPr>
          <w:rFonts w:ascii="Arial"/>
        </w:rPr>
      </w:pPr>
      <w:r>
        <w:rPr>
          <w:rFonts w:ascii="Arial"/>
        </w:rPr>
        <w:t xml:space="preserve">  </w:t>
      </w:r>
      <w:r w:rsidR="00E67ABF">
        <w:rPr>
          <w:rFonts w:ascii="Arial"/>
        </w:rPr>
        <w:t xml:space="preserve">Ashok H. </w:t>
      </w:r>
      <w:r w:rsidR="00E67ABF" w:rsidRPr="0019387C">
        <w:rPr>
          <w:rFonts w:ascii="Arial"/>
          <w:noProof/>
        </w:rPr>
        <w:t>Sidarai</w:t>
      </w:r>
      <w:r w:rsidR="00E67ABF">
        <w:rPr>
          <w:rFonts w:ascii="Arial"/>
        </w:rPr>
        <w:t xml:space="preserve">, </w:t>
      </w:r>
      <w:r w:rsidR="00E67ABF" w:rsidRPr="0067209E">
        <w:rPr>
          <w:rFonts w:ascii="Arial"/>
          <w:noProof/>
        </w:rPr>
        <w:t>Ph</w:t>
      </w:r>
      <w:r w:rsidR="00AA4627">
        <w:rPr>
          <w:rFonts w:ascii="Arial"/>
          <w:noProof/>
        </w:rPr>
        <w:t>.D</w:t>
      </w:r>
      <w:r w:rsidR="00E67ABF">
        <w:rPr>
          <w:rFonts w:ascii="Arial"/>
        </w:rPr>
        <w:t>,</w:t>
      </w:r>
      <w:r w:rsidR="00E67ABF" w:rsidRPr="00E67ABF">
        <w:rPr>
          <w:rFonts w:ascii="Arial"/>
        </w:rPr>
        <w:t xml:space="preserve"> </w:t>
      </w:r>
      <w:r w:rsidR="00E67ABF">
        <w:rPr>
          <w:rFonts w:ascii="Arial"/>
        </w:rPr>
        <w:t>Department of Physics, Karnatak University, Dharwad-580</w:t>
      </w:r>
      <w:r w:rsidR="00BE1B7E">
        <w:rPr>
          <w:rFonts w:ascii="Arial"/>
        </w:rPr>
        <w:t xml:space="preserve"> </w:t>
      </w:r>
      <w:r w:rsidR="00E67ABF">
        <w:rPr>
          <w:rFonts w:ascii="Arial"/>
        </w:rPr>
        <w:t>003, India.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72714B" w:rsidRDefault="00076916" w:rsidP="0072714B">
      <w:pPr>
        <w:pStyle w:val="Heading3"/>
        <w:spacing w:before="147"/>
        <w:jc w:val="both"/>
      </w:pPr>
      <w:r>
        <w:rPr>
          <w:color w:val="BF5A14"/>
        </w:rPr>
        <w:lastRenderedPageBreak/>
        <w:t xml:space="preserve">  </w:t>
      </w:r>
      <w:r w:rsidR="0072714B">
        <w:rPr>
          <w:color w:val="BF5A14"/>
        </w:rPr>
        <w:t>Abstract</w:t>
      </w:r>
    </w:p>
    <w:p w:rsidR="0072714B" w:rsidRDefault="00076916" w:rsidP="00076916">
      <w:pPr>
        <w:ind w:left="180" w:hanging="90"/>
        <w:jc w:val="both"/>
        <w:rPr>
          <w:rFonts w:cs="Times New Roman"/>
          <w:sz w:val="18"/>
          <w:szCs w:val="18"/>
        </w:rPr>
      </w:pPr>
      <w:r>
        <w:rPr>
          <w:sz w:val="18"/>
          <w:szCs w:val="18"/>
        </w:rPr>
        <w:t xml:space="preserve">  </w:t>
      </w:r>
      <w:r w:rsidR="0072714B" w:rsidRPr="0072714B">
        <w:rPr>
          <w:sz w:val="18"/>
          <w:szCs w:val="18"/>
        </w:rPr>
        <w:t>The foolproof work has been studying for</w:t>
      </w:r>
      <w:r w:rsidR="00AA4627">
        <w:rPr>
          <w:sz w:val="18"/>
          <w:szCs w:val="18"/>
        </w:rPr>
        <w:t xml:space="preserve"> the</w:t>
      </w:r>
      <w:r w:rsidR="0072714B" w:rsidRPr="0072714B">
        <w:rPr>
          <w:sz w:val="18"/>
          <w:szCs w:val="18"/>
        </w:rPr>
        <w:t xml:space="preserve"> cerium oxide</w:t>
      </w:r>
      <w:r w:rsidR="00AA4627">
        <w:rPr>
          <w:sz w:val="18"/>
          <w:szCs w:val="18"/>
        </w:rPr>
        <w:t xml:space="preserve"> (</w:t>
      </w:r>
      <w:r w:rsidR="00AA4627" w:rsidRPr="0072714B">
        <w:rPr>
          <w:sz w:val="18"/>
          <w:szCs w:val="18"/>
        </w:rPr>
        <w:t>CeO</w:t>
      </w:r>
      <w:r w:rsidR="00AA4627" w:rsidRPr="0072714B">
        <w:rPr>
          <w:sz w:val="18"/>
          <w:szCs w:val="18"/>
          <w:vertAlign w:val="subscript"/>
        </w:rPr>
        <w:t>2</w:t>
      </w:r>
      <w:r w:rsidR="00AA4627">
        <w:rPr>
          <w:sz w:val="18"/>
          <w:szCs w:val="18"/>
        </w:rPr>
        <w:t>)</w:t>
      </w:r>
      <w:r w:rsidR="0072714B" w:rsidRPr="0072714B">
        <w:rPr>
          <w:sz w:val="18"/>
          <w:szCs w:val="18"/>
        </w:rPr>
        <w:t xml:space="preserve"> nanoparticles via various methods i.e, by Hydrothermal and Co-precipitation method</w:t>
      </w:r>
      <w:r w:rsidR="00AA4627">
        <w:rPr>
          <w:sz w:val="18"/>
          <w:szCs w:val="18"/>
        </w:rPr>
        <w:t>s</w:t>
      </w:r>
      <w:r w:rsidR="0072714B" w:rsidRPr="0072714B">
        <w:rPr>
          <w:sz w:val="18"/>
          <w:szCs w:val="18"/>
        </w:rPr>
        <w:t>. With th</w:t>
      </w:r>
      <w:r w:rsidR="00AA4627">
        <w:rPr>
          <w:sz w:val="18"/>
          <w:szCs w:val="18"/>
        </w:rPr>
        <w:t>ese contrastive methods, Herein</w:t>
      </w:r>
      <w:r w:rsidR="0072714B" w:rsidRPr="0072714B">
        <w:rPr>
          <w:sz w:val="18"/>
          <w:szCs w:val="18"/>
        </w:rPr>
        <w:t xml:space="preserve"> we synthesized CeO</w:t>
      </w:r>
      <w:r w:rsidR="0072714B" w:rsidRPr="0072714B">
        <w:rPr>
          <w:sz w:val="18"/>
          <w:szCs w:val="18"/>
          <w:vertAlign w:val="subscript"/>
        </w:rPr>
        <w:t>2</w:t>
      </w:r>
      <w:r w:rsidR="0072714B" w:rsidRPr="0072714B">
        <w:rPr>
          <w:sz w:val="18"/>
          <w:szCs w:val="18"/>
        </w:rPr>
        <w:t xml:space="preserve"> nanoparticles in one-step using</w:t>
      </w:r>
      <w:r w:rsidR="00AA4627">
        <w:rPr>
          <w:sz w:val="18"/>
          <w:szCs w:val="18"/>
        </w:rPr>
        <w:t xml:space="preserve"> the</w:t>
      </w:r>
      <w:r w:rsidR="0072714B" w:rsidRPr="0072714B">
        <w:rPr>
          <w:sz w:val="18"/>
          <w:szCs w:val="18"/>
        </w:rPr>
        <w:t xml:space="preserve"> Cerium (III) nitrate hexahydrate (Ce(NO</w:t>
      </w:r>
      <w:r w:rsidR="0072714B" w:rsidRPr="0072714B">
        <w:rPr>
          <w:sz w:val="18"/>
          <w:szCs w:val="18"/>
          <w:vertAlign w:val="subscript"/>
        </w:rPr>
        <w:t>3</w:t>
      </w:r>
      <w:r w:rsidR="0072714B" w:rsidRPr="0072714B">
        <w:rPr>
          <w:sz w:val="18"/>
          <w:szCs w:val="18"/>
        </w:rPr>
        <w:t>)</w:t>
      </w:r>
      <w:r w:rsidR="0072714B" w:rsidRPr="0072714B">
        <w:rPr>
          <w:sz w:val="18"/>
          <w:szCs w:val="18"/>
          <w:vertAlign w:val="subscript"/>
        </w:rPr>
        <w:t>3</w:t>
      </w:r>
      <w:r w:rsidR="0072714B" w:rsidRPr="0072714B">
        <w:rPr>
          <w:sz w:val="18"/>
          <w:szCs w:val="18"/>
        </w:rPr>
        <w:t>.6H</w:t>
      </w:r>
      <w:r w:rsidR="0072714B" w:rsidRPr="0072714B">
        <w:rPr>
          <w:sz w:val="18"/>
          <w:szCs w:val="18"/>
          <w:vertAlign w:val="subscript"/>
        </w:rPr>
        <w:t>2</w:t>
      </w:r>
      <w:r w:rsidR="0072714B" w:rsidRPr="0072714B">
        <w:rPr>
          <w:sz w:val="18"/>
          <w:szCs w:val="18"/>
        </w:rPr>
        <w:t>O) and Sodium hydroxide (NaOH). UV-Vis spectroscopy, X-ray diffraction (XRD), Fourier transforms infrared spec</w:t>
      </w:r>
      <w:r w:rsidR="00AA4627">
        <w:rPr>
          <w:sz w:val="18"/>
          <w:szCs w:val="18"/>
        </w:rPr>
        <w:t xml:space="preserve">troscopy (FT-IR) and </w:t>
      </w:r>
      <w:r w:rsidR="0072714B" w:rsidRPr="0072714B">
        <w:rPr>
          <w:sz w:val="18"/>
          <w:szCs w:val="18"/>
        </w:rPr>
        <w:t>Thermo gravimetric analysis (TGA</w:t>
      </w:r>
      <w:r w:rsidR="00AA4627">
        <w:rPr>
          <w:sz w:val="18"/>
          <w:szCs w:val="18"/>
        </w:rPr>
        <w:t xml:space="preserve">) were used to characterize </w:t>
      </w:r>
      <w:r w:rsidR="0072714B" w:rsidRPr="0072714B">
        <w:rPr>
          <w:sz w:val="18"/>
          <w:szCs w:val="18"/>
        </w:rPr>
        <w:t>for to analyze it’s optical, structural, functional group and thermal decompositions res</w:t>
      </w:r>
      <w:r w:rsidR="00AA4627">
        <w:rPr>
          <w:sz w:val="18"/>
          <w:szCs w:val="18"/>
        </w:rPr>
        <w:t>pectively. These results reveal the following significance;</w:t>
      </w:r>
      <w:r w:rsidR="0072714B" w:rsidRPr="0072714B">
        <w:rPr>
          <w:sz w:val="18"/>
          <w:szCs w:val="18"/>
        </w:rPr>
        <w:t xml:space="preserve"> UV-Vis spectroscopy shows the absorption maxima at 283 nm and 274 nm for Hydrothermal and Co-</w:t>
      </w:r>
      <w:r w:rsidR="00D47B24" w:rsidRPr="0072714B">
        <w:rPr>
          <w:sz w:val="18"/>
          <w:szCs w:val="18"/>
        </w:rPr>
        <w:t>precipitation</w:t>
      </w:r>
      <w:r w:rsidR="0072714B" w:rsidRPr="0072714B">
        <w:rPr>
          <w:sz w:val="18"/>
          <w:szCs w:val="18"/>
        </w:rPr>
        <w:t xml:space="preserve"> methods and their corresponding energy gap was estimated using</w:t>
      </w:r>
      <w:r w:rsidR="00AA4627">
        <w:rPr>
          <w:sz w:val="18"/>
          <w:szCs w:val="18"/>
        </w:rPr>
        <w:t xml:space="preserve"> the</w:t>
      </w:r>
      <w:r w:rsidR="0072714B" w:rsidRPr="0072714B">
        <w:rPr>
          <w:sz w:val="18"/>
          <w:szCs w:val="18"/>
        </w:rPr>
        <w:t xml:space="preserve"> Kubelka – Munk equation i.e, 3.85 eV and 4.05 eV respectively. XRD analysis confirmed </w:t>
      </w:r>
      <w:r w:rsidR="00AA4627">
        <w:rPr>
          <w:sz w:val="18"/>
          <w:szCs w:val="18"/>
        </w:rPr>
        <w:t xml:space="preserve">that </w:t>
      </w:r>
      <w:r w:rsidR="0072714B" w:rsidRPr="0072714B">
        <w:rPr>
          <w:sz w:val="18"/>
          <w:szCs w:val="18"/>
        </w:rPr>
        <w:t>they are in cubic system and the estimated average crystalline size from the Scherrer’s form</w:t>
      </w:r>
      <w:r w:rsidR="007E3221">
        <w:rPr>
          <w:sz w:val="18"/>
          <w:szCs w:val="18"/>
        </w:rPr>
        <w:t>ula is 9.50 n</w:t>
      </w:r>
      <w:r w:rsidR="008C2C10">
        <w:rPr>
          <w:sz w:val="18"/>
          <w:szCs w:val="18"/>
        </w:rPr>
        <w:t>m and 5.35 nm for Hydrothermal</w:t>
      </w:r>
      <w:r w:rsidR="007E3221">
        <w:rPr>
          <w:sz w:val="18"/>
          <w:szCs w:val="18"/>
        </w:rPr>
        <w:t xml:space="preserve"> and C</w:t>
      </w:r>
      <w:r w:rsidR="0072714B" w:rsidRPr="0072714B">
        <w:rPr>
          <w:sz w:val="18"/>
          <w:szCs w:val="18"/>
        </w:rPr>
        <w:t>o-precipitation method</w:t>
      </w:r>
      <w:r w:rsidR="00AA4627">
        <w:rPr>
          <w:sz w:val="18"/>
          <w:szCs w:val="18"/>
        </w:rPr>
        <w:t>s</w:t>
      </w:r>
      <w:r w:rsidR="007E3221">
        <w:rPr>
          <w:sz w:val="18"/>
          <w:szCs w:val="18"/>
        </w:rPr>
        <w:t xml:space="preserve"> </w:t>
      </w:r>
      <w:r w:rsidR="0072714B" w:rsidRPr="0072714B">
        <w:rPr>
          <w:sz w:val="18"/>
          <w:szCs w:val="18"/>
        </w:rPr>
        <w:t>respectively. FT-IR spectroscopy analysis firmly suggests that there is an akin conjugation of organic and inorganic species to the CeO</w:t>
      </w:r>
      <w:r w:rsidR="0072714B" w:rsidRPr="0072714B">
        <w:rPr>
          <w:sz w:val="18"/>
          <w:szCs w:val="18"/>
          <w:vertAlign w:val="subscript"/>
        </w:rPr>
        <w:t xml:space="preserve">2 </w:t>
      </w:r>
      <w:r w:rsidR="0072714B" w:rsidRPr="0072714B">
        <w:rPr>
          <w:sz w:val="18"/>
          <w:szCs w:val="18"/>
        </w:rPr>
        <w:t xml:space="preserve">nanoparticles </w:t>
      </w:r>
      <w:r w:rsidR="008C2C10">
        <w:rPr>
          <w:sz w:val="18"/>
          <w:szCs w:val="18"/>
        </w:rPr>
        <w:t>for Hydrothermal</w:t>
      </w:r>
      <w:r w:rsidR="007E3221">
        <w:rPr>
          <w:sz w:val="18"/>
          <w:szCs w:val="18"/>
        </w:rPr>
        <w:t xml:space="preserve"> and C</w:t>
      </w:r>
      <w:r w:rsidR="0072714B" w:rsidRPr="0072714B">
        <w:rPr>
          <w:sz w:val="18"/>
          <w:szCs w:val="18"/>
        </w:rPr>
        <w:t>o-precipitation method</w:t>
      </w:r>
      <w:r w:rsidR="007E3221">
        <w:rPr>
          <w:sz w:val="18"/>
          <w:szCs w:val="18"/>
        </w:rPr>
        <w:t>s</w:t>
      </w:r>
      <w:r w:rsidR="0072714B" w:rsidRPr="0072714B">
        <w:rPr>
          <w:sz w:val="18"/>
          <w:szCs w:val="18"/>
        </w:rPr>
        <w:t>. From</w:t>
      </w:r>
      <w:r w:rsidR="007E3221">
        <w:rPr>
          <w:sz w:val="18"/>
          <w:szCs w:val="18"/>
        </w:rPr>
        <w:t xml:space="preserve"> the</w:t>
      </w:r>
      <w:r w:rsidR="0072714B" w:rsidRPr="0072714B">
        <w:rPr>
          <w:sz w:val="18"/>
          <w:szCs w:val="18"/>
        </w:rPr>
        <w:t xml:space="preserve"> TGA curve</w:t>
      </w:r>
      <w:r w:rsidR="008C2C10">
        <w:rPr>
          <w:sz w:val="18"/>
          <w:szCs w:val="18"/>
        </w:rPr>
        <w:t>s</w:t>
      </w:r>
      <w:r w:rsidR="0072714B" w:rsidRPr="0072714B">
        <w:rPr>
          <w:sz w:val="18"/>
          <w:szCs w:val="18"/>
        </w:rPr>
        <w:t xml:space="preserve"> we observed thermal decomposition from ambient temperature to 800</w:t>
      </w:r>
      <w:r w:rsidR="0072714B" w:rsidRPr="0072714B">
        <w:rPr>
          <w:rFonts w:cs="Times New Roman"/>
          <w:sz w:val="18"/>
          <w:szCs w:val="18"/>
        </w:rPr>
        <w:t xml:space="preserve"> </w:t>
      </w:r>
      <w:r w:rsidR="0072714B" w:rsidRPr="0072714B">
        <w:rPr>
          <w:rFonts w:ascii="Times New Roman" w:hAnsi="Times New Roman" w:cs="Times New Roman"/>
          <w:sz w:val="18"/>
          <w:szCs w:val="18"/>
        </w:rPr>
        <w:t>̊̊</w:t>
      </w:r>
      <w:r w:rsidR="0072714B" w:rsidRPr="0072714B">
        <w:rPr>
          <w:rFonts w:cs="Times New Roman"/>
          <w:sz w:val="18"/>
          <w:szCs w:val="18"/>
        </w:rPr>
        <w:t xml:space="preserve"> c and </w:t>
      </w:r>
      <w:r w:rsidR="007E3221">
        <w:rPr>
          <w:rFonts w:cs="Times New Roman"/>
          <w:sz w:val="18"/>
          <w:szCs w:val="18"/>
        </w:rPr>
        <w:t xml:space="preserve">the corresponding </w:t>
      </w:r>
      <w:r w:rsidR="0072714B" w:rsidRPr="0072714B">
        <w:rPr>
          <w:rFonts w:cs="Times New Roman"/>
          <w:sz w:val="18"/>
          <w:szCs w:val="18"/>
        </w:rPr>
        <w:t>weight loss</w:t>
      </w:r>
      <w:r w:rsidR="008C2C10">
        <w:rPr>
          <w:rFonts w:cs="Times New Roman"/>
          <w:sz w:val="18"/>
          <w:szCs w:val="18"/>
        </w:rPr>
        <w:t xml:space="preserve"> are</w:t>
      </w:r>
      <w:r w:rsidR="0072714B" w:rsidRPr="0072714B">
        <w:rPr>
          <w:rFonts w:cs="Times New Roman"/>
          <w:sz w:val="18"/>
          <w:szCs w:val="18"/>
        </w:rPr>
        <w:t xml:space="preserve"> observed around 11% for Hydrothermal and Co-precipitation method</w:t>
      </w:r>
      <w:r w:rsidR="007E3221">
        <w:rPr>
          <w:rFonts w:cs="Times New Roman"/>
          <w:sz w:val="18"/>
          <w:szCs w:val="18"/>
        </w:rPr>
        <w:t>s</w:t>
      </w:r>
      <w:r w:rsidR="0072714B" w:rsidRPr="0072714B">
        <w:rPr>
          <w:rFonts w:cs="Times New Roman"/>
          <w:sz w:val="18"/>
          <w:szCs w:val="18"/>
        </w:rPr>
        <w:t xml:space="preserve">. With these desire results we applied both </w:t>
      </w:r>
      <w:r w:rsidR="007E3221">
        <w:rPr>
          <w:rFonts w:cs="Times New Roman"/>
          <w:sz w:val="18"/>
          <w:szCs w:val="18"/>
        </w:rPr>
        <w:t xml:space="preserve">synthesized </w:t>
      </w:r>
      <w:r w:rsidR="0072714B" w:rsidRPr="0072714B">
        <w:rPr>
          <w:sz w:val="18"/>
          <w:szCs w:val="18"/>
        </w:rPr>
        <w:t>CeO</w:t>
      </w:r>
      <w:r w:rsidR="0072714B" w:rsidRPr="0072714B">
        <w:rPr>
          <w:sz w:val="18"/>
          <w:szCs w:val="18"/>
          <w:vertAlign w:val="subscript"/>
        </w:rPr>
        <w:t>2</w:t>
      </w:r>
      <w:r w:rsidR="0072714B" w:rsidRPr="0072714B">
        <w:rPr>
          <w:rFonts w:cs="Times New Roman"/>
          <w:sz w:val="18"/>
          <w:szCs w:val="18"/>
        </w:rPr>
        <w:t xml:space="preserve"> nanoparticles to the anti inflammatory studies and the final results suggested that t</w:t>
      </w:r>
      <w:r w:rsidR="008C2C10">
        <w:rPr>
          <w:rFonts w:cs="Times New Roman"/>
          <w:sz w:val="18"/>
          <w:szCs w:val="18"/>
        </w:rPr>
        <w:t>he Hydrothermal</w:t>
      </w:r>
      <w:r w:rsidR="0072714B" w:rsidRPr="0072714B">
        <w:rPr>
          <w:rFonts w:cs="Times New Roman"/>
          <w:sz w:val="18"/>
          <w:szCs w:val="18"/>
        </w:rPr>
        <w:t xml:space="preserve"> synthesized </w:t>
      </w:r>
      <w:r w:rsidR="0072714B" w:rsidRPr="0072714B">
        <w:rPr>
          <w:sz w:val="18"/>
          <w:szCs w:val="18"/>
        </w:rPr>
        <w:t>CeO</w:t>
      </w:r>
      <w:r w:rsidR="0072714B" w:rsidRPr="0072714B">
        <w:rPr>
          <w:sz w:val="18"/>
          <w:szCs w:val="18"/>
          <w:vertAlign w:val="subscript"/>
        </w:rPr>
        <w:t>2</w:t>
      </w:r>
      <w:r w:rsidR="0072714B" w:rsidRPr="0072714B">
        <w:rPr>
          <w:rFonts w:cs="Times New Roman"/>
          <w:sz w:val="18"/>
          <w:szCs w:val="18"/>
        </w:rPr>
        <w:t xml:space="preserve"> nanoparticles act more effective than Co-</w:t>
      </w:r>
      <w:r w:rsidR="007E3221">
        <w:rPr>
          <w:rFonts w:cs="Times New Roman"/>
          <w:sz w:val="18"/>
          <w:szCs w:val="18"/>
        </w:rPr>
        <w:t>precipitation method.</w:t>
      </w:r>
      <w:r w:rsidR="0072714B" w:rsidRPr="0072714B">
        <w:rPr>
          <w:rFonts w:cs="Times New Roman"/>
          <w:sz w:val="18"/>
          <w:szCs w:val="18"/>
        </w:rPr>
        <w:t xml:space="preserve"> </w:t>
      </w:r>
    </w:p>
    <w:p w:rsidR="00076916" w:rsidRDefault="00076916" w:rsidP="00076916">
      <w:pPr>
        <w:ind w:left="180" w:hanging="90"/>
        <w:jc w:val="both"/>
        <w:rPr>
          <w:rFonts w:cs="Times New Roman"/>
          <w:sz w:val="18"/>
          <w:szCs w:val="18"/>
        </w:rPr>
      </w:pPr>
    </w:p>
    <w:p w:rsidR="00076916" w:rsidRDefault="00076916" w:rsidP="00076916">
      <w:pPr>
        <w:ind w:left="180" w:hanging="90"/>
        <w:jc w:val="both"/>
        <w:rPr>
          <w:rFonts w:cs="Times New Roman"/>
          <w:sz w:val="18"/>
          <w:szCs w:val="18"/>
        </w:rPr>
      </w:pPr>
    </w:p>
    <w:p w:rsidR="00076916" w:rsidRDefault="00076916" w:rsidP="00076916">
      <w:pPr>
        <w:ind w:left="180" w:hanging="90"/>
        <w:jc w:val="both"/>
        <w:rPr>
          <w:rFonts w:cs="Times New Roman"/>
          <w:sz w:val="18"/>
          <w:szCs w:val="18"/>
        </w:rPr>
      </w:pPr>
    </w:p>
    <w:p w:rsidR="005864A1" w:rsidRDefault="005864A1" w:rsidP="00076916">
      <w:pPr>
        <w:ind w:left="180" w:hanging="90"/>
        <w:jc w:val="both"/>
        <w:rPr>
          <w:rFonts w:cs="Times New Roman"/>
          <w:sz w:val="18"/>
          <w:szCs w:val="18"/>
        </w:rPr>
      </w:pPr>
    </w:p>
    <w:p w:rsidR="00076916" w:rsidRDefault="00076916" w:rsidP="00076916">
      <w:pPr>
        <w:ind w:left="180" w:hanging="90"/>
        <w:jc w:val="both"/>
        <w:rPr>
          <w:rFonts w:cs="Times New Roman"/>
          <w:sz w:val="18"/>
          <w:szCs w:val="18"/>
        </w:rPr>
      </w:pPr>
    </w:p>
    <w:p w:rsidR="00CF1097" w:rsidRDefault="00CF1097" w:rsidP="00076916">
      <w:pPr>
        <w:ind w:left="180" w:hanging="90"/>
        <w:jc w:val="both"/>
        <w:rPr>
          <w:rFonts w:cs="Times New Roman"/>
          <w:sz w:val="18"/>
          <w:szCs w:val="18"/>
        </w:rPr>
      </w:pPr>
    </w:p>
    <w:p w:rsidR="00076916" w:rsidRDefault="00076916" w:rsidP="00076916">
      <w:pPr>
        <w:pStyle w:val="Heading3"/>
        <w:spacing w:before="74"/>
      </w:pPr>
      <w:r>
        <w:rPr>
          <w:color w:val="BF5A14"/>
        </w:rPr>
        <w:lastRenderedPageBreak/>
        <w:t>Graphical Abstract</w:t>
      </w:r>
    </w:p>
    <w:p w:rsidR="00076916" w:rsidRDefault="00076916" w:rsidP="00076916">
      <w:pPr>
        <w:ind w:left="180" w:hanging="90"/>
        <w:jc w:val="both"/>
        <w:rPr>
          <w:rFonts w:cs="Times New Roman"/>
          <w:noProof/>
          <w:sz w:val="18"/>
          <w:szCs w:val="18"/>
        </w:rPr>
      </w:pPr>
    </w:p>
    <w:p w:rsidR="00076916" w:rsidRDefault="00076916" w:rsidP="00076916">
      <w:pPr>
        <w:ind w:left="180" w:hanging="90"/>
        <w:jc w:val="both"/>
        <w:rPr>
          <w:rFonts w:ascii="Arial"/>
          <w:b/>
          <w:color w:val="BF5A14"/>
          <w:sz w:val="20"/>
        </w:rPr>
      </w:pPr>
      <w:r>
        <w:rPr>
          <w:rFonts w:cs="Times New Roman"/>
          <w:noProof/>
          <w:sz w:val="18"/>
          <w:szCs w:val="18"/>
        </w:rPr>
        <w:drawing>
          <wp:inline distT="0" distB="0" distL="0" distR="0">
            <wp:extent cx="3165475" cy="1639196"/>
            <wp:effectExtent l="19050" t="0" r="0" b="0"/>
            <wp:docPr id="1" name="Picture 2" descr="C:\Users\INTEL\Desktop\SCOT\schematic diagram of scot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TEL\Desktop\SCOT\schematic diagram of scot - Copy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639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6916">
        <w:rPr>
          <w:rFonts w:ascii="Arial"/>
          <w:b/>
          <w:color w:val="BF5A14"/>
          <w:sz w:val="20"/>
        </w:rPr>
        <w:t xml:space="preserve">Recent Publications </w:t>
      </w:r>
    </w:p>
    <w:p w:rsidR="008117CF" w:rsidRPr="00CF1097" w:rsidRDefault="008117CF" w:rsidP="008117CF">
      <w:pPr>
        <w:pStyle w:val="ListParagraph"/>
        <w:numPr>
          <w:ilvl w:val="0"/>
          <w:numId w:val="3"/>
        </w:numPr>
        <w:spacing w:before="0" w:line="216" w:lineRule="exact"/>
        <w:ind w:left="720" w:right="137" w:hanging="360"/>
        <w:rPr>
          <w:rFonts w:asciiTheme="minorHAnsi" w:hAnsiTheme="minorHAnsi" w:cstheme="minorHAnsi"/>
          <w:sz w:val="18"/>
          <w:szCs w:val="18"/>
        </w:rPr>
      </w:pPr>
      <w:r w:rsidRPr="00CF1097">
        <w:rPr>
          <w:rFonts w:asciiTheme="minorHAnsi" w:hAnsiTheme="minorHAnsi" w:cstheme="minorHAnsi"/>
          <w:noProof/>
          <w:sz w:val="18"/>
          <w:szCs w:val="18"/>
        </w:rPr>
        <w:t>Desai VR</w:t>
      </w:r>
      <w:r w:rsidRPr="00CF1097">
        <w:rPr>
          <w:rFonts w:asciiTheme="minorHAnsi" w:hAnsiTheme="minorHAnsi" w:cstheme="minorHAnsi"/>
          <w:sz w:val="18"/>
          <w:szCs w:val="18"/>
        </w:rPr>
        <w:t>, Hunagund</w:t>
      </w:r>
      <w:r w:rsidRPr="00CF1097">
        <w:rPr>
          <w:rFonts w:asciiTheme="minorHAnsi" w:hAnsiTheme="minorHAnsi" w:cstheme="minorHAnsi"/>
          <w:sz w:val="18"/>
          <w:szCs w:val="18"/>
          <w:vertAlign w:val="subscript"/>
        </w:rPr>
        <w:t xml:space="preserve"> </w:t>
      </w:r>
      <w:r w:rsidRPr="00CF1097">
        <w:rPr>
          <w:rFonts w:asciiTheme="minorHAnsi" w:hAnsiTheme="minorHAnsi" w:cstheme="minorHAnsi"/>
          <w:sz w:val="18"/>
          <w:szCs w:val="18"/>
        </w:rPr>
        <w:t xml:space="preserve">SM, Pujar MS et al. (2017) </w:t>
      </w:r>
      <w:r w:rsidRPr="00CF1097">
        <w:rPr>
          <w:rFonts w:asciiTheme="minorHAnsi" w:hAnsiTheme="minorHAnsi" w:cstheme="minorHAnsi"/>
          <w:color w:val="000000" w:themeColor="text1"/>
          <w:sz w:val="18"/>
          <w:szCs w:val="18"/>
        </w:rPr>
        <w:t>Spectroscopic interactions of titanium dioxide nanoparticles with pharmacologically active 3(2H)-</w:t>
      </w:r>
      <w:r w:rsidRPr="00CF109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pyridazinone</w:t>
      </w:r>
      <w:r w:rsidRPr="00CF1097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derivative.</w:t>
      </w:r>
      <w:r w:rsidRPr="00CF1097">
        <w:rPr>
          <w:rFonts w:asciiTheme="minorHAnsi" w:hAnsiTheme="minorHAnsi" w:cstheme="minorHAnsi"/>
          <w:color w:val="231F20"/>
          <w:sz w:val="18"/>
          <w:szCs w:val="18"/>
        </w:rPr>
        <w:t xml:space="preserve"> Journal of Molecular Liquids 233:166-172.</w:t>
      </w:r>
    </w:p>
    <w:p w:rsidR="007B7966" w:rsidRPr="00CF1097" w:rsidRDefault="007B7966" w:rsidP="00860DAD">
      <w:pPr>
        <w:pStyle w:val="ListParagraph"/>
        <w:numPr>
          <w:ilvl w:val="0"/>
          <w:numId w:val="3"/>
        </w:numPr>
        <w:spacing w:before="0" w:line="216" w:lineRule="exact"/>
        <w:ind w:left="720" w:right="138" w:hanging="360"/>
        <w:rPr>
          <w:rFonts w:asciiTheme="minorHAnsi" w:hAnsiTheme="minorHAnsi" w:cstheme="minorHAnsi"/>
          <w:sz w:val="18"/>
          <w:szCs w:val="18"/>
        </w:rPr>
      </w:pPr>
      <w:r w:rsidRPr="00CF1097">
        <w:rPr>
          <w:rFonts w:asciiTheme="minorHAnsi" w:hAnsiTheme="minorHAnsi" w:cstheme="minorHAnsi"/>
          <w:sz w:val="18"/>
          <w:szCs w:val="18"/>
        </w:rPr>
        <w:t>Hunagund</w:t>
      </w:r>
      <w:r w:rsidRPr="00CF1097">
        <w:rPr>
          <w:rFonts w:asciiTheme="minorHAnsi" w:hAnsiTheme="minorHAnsi" w:cstheme="minorHAnsi"/>
          <w:sz w:val="18"/>
          <w:szCs w:val="18"/>
          <w:vertAlign w:val="subscript"/>
        </w:rPr>
        <w:t xml:space="preserve"> </w:t>
      </w:r>
      <w:r w:rsidRPr="00CF1097">
        <w:rPr>
          <w:rFonts w:asciiTheme="minorHAnsi" w:hAnsiTheme="minorHAnsi" w:cstheme="minorHAnsi"/>
          <w:sz w:val="18"/>
          <w:szCs w:val="18"/>
        </w:rPr>
        <w:t xml:space="preserve">SM, </w:t>
      </w:r>
      <w:r w:rsidRPr="00CF1097">
        <w:rPr>
          <w:rFonts w:asciiTheme="minorHAnsi" w:hAnsiTheme="minorHAnsi" w:cstheme="minorHAnsi"/>
          <w:noProof/>
          <w:sz w:val="18"/>
          <w:szCs w:val="18"/>
        </w:rPr>
        <w:t>Desai VR</w:t>
      </w:r>
      <w:r w:rsidR="008117CF" w:rsidRPr="00CF1097">
        <w:rPr>
          <w:rFonts w:asciiTheme="minorHAnsi" w:hAnsiTheme="minorHAnsi" w:cstheme="minorHAnsi"/>
          <w:noProof/>
          <w:sz w:val="18"/>
          <w:szCs w:val="18"/>
        </w:rPr>
        <w:t xml:space="preserve">, Delicia AB, </w:t>
      </w:r>
      <w:r w:rsidR="008117CF" w:rsidRPr="00CF1097">
        <w:rPr>
          <w:rFonts w:asciiTheme="minorHAnsi" w:hAnsiTheme="minorHAnsi" w:cstheme="minorHAnsi"/>
          <w:sz w:val="18"/>
          <w:szCs w:val="18"/>
        </w:rPr>
        <w:t xml:space="preserve">Pujar MS </w:t>
      </w:r>
      <w:r w:rsidRPr="00CF1097">
        <w:rPr>
          <w:rFonts w:asciiTheme="minorHAnsi" w:hAnsiTheme="minorHAnsi" w:cstheme="minorHAnsi"/>
          <w:sz w:val="18"/>
          <w:szCs w:val="18"/>
        </w:rPr>
        <w:t xml:space="preserve">et al. (2017) </w:t>
      </w:r>
      <w:r w:rsidRPr="00CF1097">
        <w:rPr>
          <w:rFonts w:asciiTheme="minorHAns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Photocatalysis effect of a novel green synthesis gadolinium doped titanium dioxide nanoparticles on their biological activities. </w:t>
      </w:r>
      <w:r w:rsidRPr="00CF1097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Journal of Photochemistry and Photobiology A: Chemistry</w:t>
      </w:r>
      <w:r w:rsidRPr="00CF1097">
        <w:rPr>
          <w:rFonts w:asciiTheme="minorHAns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346:159-167.</w:t>
      </w:r>
    </w:p>
    <w:p w:rsidR="007B7966" w:rsidRPr="00CF1097" w:rsidRDefault="007B7966" w:rsidP="008117CF">
      <w:pPr>
        <w:pStyle w:val="ListParagraph"/>
        <w:numPr>
          <w:ilvl w:val="0"/>
          <w:numId w:val="3"/>
        </w:numPr>
        <w:spacing w:before="0" w:line="216" w:lineRule="exact"/>
        <w:ind w:left="720" w:right="138" w:hanging="360"/>
        <w:rPr>
          <w:rFonts w:asciiTheme="minorHAnsi" w:hAnsiTheme="minorHAnsi" w:cstheme="minorHAnsi"/>
          <w:sz w:val="18"/>
          <w:szCs w:val="18"/>
        </w:rPr>
      </w:pPr>
      <w:r w:rsidRPr="00CF1097">
        <w:rPr>
          <w:rFonts w:asciiTheme="minorHAnsi" w:hAnsiTheme="minorHAnsi" w:cstheme="minorHAnsi"/>
          <w:noProof/>
          <w:sz w:val="18"/>
          <w:szCs w:val="18"/>
        </w:rPr>
        <w:t>Desai VR</w:t>
      </w:r>
      <w:r w:rsidRPr="00CF1097">
        <w:rPr>
          <w:rFonts w:asciiTheme="minorHAnsi" w:hAnsiTheme="minorHAnsi" w:cstheme="minorHAnsi"/>
          <w:sz w:val="18"/>
          <w:szCs w:val="18"/>
        </w:rPr>
        <w:t>, Hunagund</w:t>
      </w:r>
      <w:r w:rsidRPr="00CF1097">
        <w:rPr>
          <w:rFonts w:asciiTheme="minorHAnsi" w:hAnsiTheme="minorHAnsi" w:cstheme="minorHAnsi"/>
          <w:sz w:val="18"/>
          <w:szCs w:val="18"/>
          <w:vertAlign w:val="subscript"/>
        </w:rPr>
        <w:t xml:space="preserve"> </w:t>
      </w:r>
      <w:r w:rsidRPr="00CF1097">
        <w:rPr>
          <w:rFonts w:asciiTheme="minorHAnsi" w:hAnsiTheme="minorHAnsi" w:cstheme="minorHAnsi"/>
          <w:sz w:val="18"/>
          <w:szCs w:val="18"/>
        </w:rPr>
        <w:t>SM</w:t>
      </w:r>
      <w:r w:rsidR="008117CF" w:rsidRPr="00CF1097">
        <w:rPr>
          <w:rFonts w:asciiTheme="minorHAnsi" w:hAnsiTheme="minorHAnsi" w:cstheme="minorHAnsi"/>
          <w:sz w:val="18"/>
          <w:szCs w:val="18"/>
        </w:rPr>
        <w:t xml:space="preserve">, Pujar MS </w:t>
      </w:r>
      <w:r w:rsidRPr="00CF1097">
        <w:rPr>
          <w:rFonts w:asciiTheme="minorHAnsi" w:hAnsiTheme="minorHAnsi" w:cstheme="minorHAnsi"/>
          <w:sz w:val="18"/>
          <w:szCs w:val="18"/>
        </w:rPr>
        <w:t xml:space="preserve">et al. (2017) </w:t>
      </w:r>
      <w:r w:rsidR="008117CF" w:rsidRPr="00CF1097">
        <w:rPr>
          <w:rFonts w:asciiTheme="minorHAnsi" w:eastAsiaTheme="minorHAnsi" w:hAnsiTheme="minorHAnsi" w:cs="LdvxdmAdvTTb8864ccf.B"/>
          <w:color w:val="131413"/>
          <w:sz w:val="18"/>
          <w:szCs w:val="18"/>
        </w:rPr>
        <w:t>Photophysical Properties of a Novel and Biologically Active 3(</w:t>
      </w:r>
      <w:r w:rsidR="008117CF" w:rsidRPr="00CF1097">
        <w:rPr>
          <w:rFonts w:asciiTheme="minorHAnsi" w:eastAsiaTheme="minorHAnsi" w:hAnsiTheme="minorHAnsi" w:cs="VxbmlpAdvTTec61d777.BI"/>
          <w:color w:val="131413"/>
          <w:sz w:val="18"/>
          <w:szCs w:val="18"/>
        </w:rPr>
        <w:t>2H</w:t>
      </w:r>
      <w:r w:rsidR="008117CF" w:rsidRPr="00CF1097">
        <w:rPr>
          <w:rFonts w:asciiTheme="minorHAnsi" w:eastAsiaTheme="minorHAnsi" w:hAnsiTheme="minorHAnsi" w:cs="LdvxdmAdvTTb8864ccf.B"/>
          <w:color w:val="131413"/>
          <w:sz w:val="18"/>
          <w:szCs w:val="18"/>
        </w:rPr>
        <w:t>)-Pyridazinone Derivative Using</w:t>
      </w:r>
      <w:r w:rsidR="008117CF" w:rsidRPr="00CF1097">
        <w:rPr>
          <w:rFonts w:asciiTheme="minorHAnsi" w:hAnsiTheme="minorHAnsi" w:cstheme="minorHAnsi"/>
          <w:sz w:val="18"/>
          <w:szCs w:val="18"/>
        </w:rPr>
        <w:t xml:space="preserve"> </w:t>
      </w:r>
      <w:r w:rsidR="008117CF" w:rsidRPr="00CF1097">
        <w:rPr>
          <w:rFonts w:asciiTheme="minorHAnsi" w:eastAsiaTheme="minorHAnsi" w:hAnsiTheme="minorHAnsi" w:cs="LdvxdmAdvTTb8864ccf.B"/>
          <w:color w:val="131413"/>
          <w:sz w:val="18"/>
          <w:szCs w:val="18"/>
        </w:rPr>
        <w:t>Solvatochromic Approach</w:t>
      </w:r>
      <w:r w:rsidRPr="00CF1097">
        <w:rPr>
          <w:rFonts w:asciiTheme="minorHAnsi" w:hAnsiTheme="minorHAnsi" w:cstheme="minorHAnsi"/>
          <w:sz w:val="18"/>
          <w:szCs w:val="18"/>
        </w:rPr>
        <w:t>.</w:t>
      </w:r>
      <w:r w:rsidRPr="00CF1097">
        <w:rPr>
          <w:rFonts w:asciiTheme="minorHAnsi" w:hAnsiTheme="minorHAnsi" w:cstheme="minorHAnsi"/>
          <w:color w:val="231F20"/>
          <w:sz w:val="18"/>
          <w:szCs w:val="18"/>
        </w:rPr>
        <w:t xml:space="preserve"> Journal of </w:t>
      </w:r>
      <w:r w:rsidR="008117CF" w:rsidRPr="00CF1097">
        <w:rPr>
          <w:rFonts w:asciiTheme="minorHAnsi" w:hAnsiTheme="minorHAnsi" w:cstheme="minorHAnsi"/>
          <w:color w:val="231F20"/>
          <w:sz w:val="18"/>
          <w:szCs w:val="18"/>
        </w:rPr>
        <w:t xml:space="preserve">Fluorescence </w:t>
      </w:r>
      <w:r w:rsidR="00FF21B5" w:rsidRPr="00FF21B5">
        <w:rPr>
          <w:rFonts w:asciiTheme="minorHAnsi" w:eastAsiaTheme="minorHAnsi" w:hAnsiTheme="minorHAnsi" w:cs="VhdgwkAdvTT3713a231"/>
          <w:color w:val="131413"/>
          <w:sz w:val="18"/>
          <w:szCs w:val="18"/>
        </w:rPr>
        <w:t>DOI</w:t>
      </w:r>
      <w:r w:rsidR="00FF21B5">
        <w:rPr>
          <w:rFonts w:asciiTheme="minorHAnsi" w:eastAsiaTheme="minorHAnsi" w:hAnsiTheme="minorHAnsi" w:cs="VhdgwkAdvTT3713a231"/>
          <w:color w:val="131413"/>
          <w:sz w:val="18"/>
          <w:szCs w:val="18"/>
        </w:rPr>
        <w:t>:</w:t>
      </w:r>
      <w:r w:rsidR="007E3221">
        <w:rPr>
          <w:rFonts w:asciiTheme="minorHAnsi" w:eastAsiaTheme="minorHAnsi" w:hAnsiTheme="minorHAnsi" w:cs="VhdgwkAdvTT3713a231"/>
          <w:color w:val="131413"/>
          <w:sz w:val="18"/>
          <w:szCs w:val="18"/>
        </w:rPr>
        <w:t xml:space="preserve"> </w:t>
      </w:r>
      <w:r w:rsidR="00FF21B5" w:rsidRPr="00FF21B5">
        <w:rPr>
          <w:rFonts w:asciiTheme="minorHAnsi" w:eastAsiaTheme="minorHAnsi" w:hAnsiTheme="minorHAnsi" w:cs="VhdgwkAdvTT3713a231"/>
          <w:color w:val="131413"/>
          <w:sz w:val="18"/>
          <w:szCs w:val="18"/>
        </w:rPr>
        <w:t>10.1007/s10895-017-2117-z</w:t>
      </w:r>
      <w:r w:rsidR="00FF21B5">
        <w:rPr>
          <w:rFonts w:asciiTheme="minorHAnsi" w:eastAsiaTheme="minorHAnsi" w:hAnsiTheme="minorHAnsi" w:cs="VhdgwkAdvTT3713a231"/>
          <w:color w:val="131413"/>
          <w:sz w:val="18"/>
          <w:szCs w:val="18"/>
        </w:rPr>
        <w:t>.</w:t>
      </w:r>
    </w:p>
    <w:p w:rsidR="008117CF" w:rsidRPr="00CF1097" w:rsidRDefault="008117CF" w:rsidP="008117CF">
      <w:pPr>
        <w:pStyle w:val="ListParagraph"/>
        <w:numPr>
          <w:ilvl w:val="0"/>
          <w:numId w:val="3"/>
        </w:numPr>
        <w:spacing w:before="0" w:line="216" w:lineRule="exact"/>
        <w:ind w:left="720" w:right="138" w:hanging="360"/>
        <w:rPr>
          <w:rFonts w:asciiTheme="minorHAnsi" w:hAnsiTheme="minorHAnsi" w:cstheme="minorHAnsi"/>
          <w:sz w:val="18"/>
          <w:szCs w:val="18"/>
        </w:rPr>
        <w:sectPr w:rsidR="008117CF" w:rsidRPr="00CF109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CF1097">
        <w:rPr>
          <w:rFonts w:asciiTheme="minorHAnsi" w:hAnsiTheme="minorHAnsi" w:cstheme="minorHAnsi"/>
          <w:sz w:val="18"/>
          <w:szCs w:val="18"/>
        </w:rPr>
        <w:t>Pujar MS</w:t>
      </w:r>
      <w:r w:rsidRPr="00CF1097">
        <w:rPr>
          <w:rFonts w:asciiTheme="minorHAnsi" w:hAnsiTheme="minorHAnsi" w:cstheme="minorHAnsi"/>
          <w:color w:val="231F20"/>
          <w:sz w:val="18"/>
          <w:szCs w:val="18"/>
        </w:rPr>
        <w:t xml:space="preserve">, </w:t>
      </w:r>
      <w:r w:rsidRPr="00CF1097">
        <w:rPr>
          <w:rFonts w:asciiTheme="minorHAnsi" w:hAnsiTheme="minorHAnsi" w:cstheme="minorHAnsi"/>
          <w:sz w:val="18"/>
          <w:szCs w:val="18"/>
        </w:rPr>
        <w:t>Hunagund</w:t>
      </w:r>
      <w:r w:rsidRPr="00CF1097">
        <w:rPr>
          <w:rFonts w:asciiTheme="minorHAnsi" w:hAnsiTheme="minorHAnsi" w:cstheme="minorHAnsi"/>
          <w:sz w:val="18"/>
          <w:szCs w:val="18"/>
          <w:vertAlign w:val="subscript"/>
        </w:rPr>
        <w:t xml:space="preserve"> </w:t>
      </w:r>
      <w:r w:rsidRPr="00CF1097">
        <w:rPr>
          <w:rFonts w:asciiTheme="minorHAnsi" w:hAnsiTheme="minorHAnsi" w:cstheme="minorHAnsi"/>
          <w:sz w:val="18"/>
          <w:szCs w:val="18"/>
        </w:rPr>
        <w:t>SM,</w:t>
      </w:r>
      <w:r w:rsidRPr="00CF1097">
        <w:rPr>
          <w:rFonts w:asciiTheme="minorHAnsi" w:hAnsiTheme="minorHAnsi" w:cstheme="minorHAnsi"/>
          <w:noProof/>
          <w:sz w:val="18"/>
          <w:szCs w:val="18"/>
        </w:rPr>
        <w:t xml:space="preserve"> Desai VR et al. (2017)</w:t>
      </w:r>
      <w:r w:rsidRPr="00CF1097">
        <w:rPr>
          <w:rFonts w:asciiTheme="minorHAnsi" w:hAnsiTheme="minorHAnsi" w:cstheme="minorHAnsi"/>
          <w:sz w:val="18"/>
          <w:szCs w:val="18"/>
        </w:rPr>
        <w:t xml:space="preserve"> </w:t>
      </w:r>
      <w:r w:rsidRPr="00CF1097">
        <w:rPr>
          <w:rFonts w:asciiTheme="minorHAnsi" w:hAnsiTheme="minorHAnsi" w:cstheme="minorHAnsi"/>
          <w:noProof/>
          <w:sz w:val="18"/>
          <w:szCs w:val="18"/>
        </w:rPr>
        <w:t>Synthesis and characterization of Zinc oxide nanoparticles.</w:t>
      </w:r>
      <w:r w:rsidR="00CF1097" w:rsidRPr="00CF1097">
        <w:rPr>
          <w:rFonts w:asciiTheme="minorHAnsi" w:hAnsiTheme="minorHAnsi" w:cstheme="minorHAnsi"/>
          <w:noProof/>
          <w:sz w:val="18"/>
          <w:szCs w:val="18"/>
        </w:rPr>
        <w:t xml:space="preserve"> JABINTRONICS-ISBN-978-81-931806-8-6.</w:t>
      </w:r>
    </w:p>
    <w:p w:rsidR="00AE3E37" w:rsidRDefault="007B0D3B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31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32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CB0F89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</w:t>
      </w:r>
      <w:r w:rsidR="00CD6CA1">
        <w:rPr>
          <w:rFonts w:ascii="Times New Roman" w:hAnsi="Times New Roman"/>
          <w:noProof/>
          <w:color w:val="808080"/>
        </w:rPr>
        <w:drawing>
          <wp:inline distT="0" distB="0" distL="0" distR="0">
            <wp:extent cx="616280" cy="718457"/>
            <wp:effectExtent l="19050" t="0" r="0" b="0"/>
            <wp:docPr id="3" name="Picture 3" descr="DSC_008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_0080[1]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80" cy="718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18B6" w:rsidRPr="00D718B6">
        <w:rPr>
          <w:noProof/>
        </w:rPr>
        <w:t xml:space="preserve"> </w:t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8C2C10" w:rsidRDefault="001B145F" w:rsidP="008C2C10">
      <w:pPr>
        <w:spacing w:before="41" w:line="154" w:lineRule="exact"/>
        <w:ind w:left="90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Malatesh S. Pujar</w:t>
      </w:r>
      <w:r w:rsidR="00DB23BA">
        <w:rPr>
          <w:rFonts w:ascii="Arial"/>
          <w:sz w:val="14"/>
        </w:rPr>
        <w:t xml:space="preserve"> has </w:t>
      </w:r>
      <w:r w:rsidR="00304350">
        <w:rPr>
          <w:rFonts w:ascii="Arial"/>
          <w:sz w:val="14"/>
        </w:rPr>
        <w:t xml:space="preserve">his cleverness in the field of materials science and has specially interested </w:t>
      </w:r>
      <w:r w:rsidR="00802D9D">
        <w:rPr>
          <w:rFonts w:ascii="Arial"/>
          <w:sz w:val="14"/>
        </w:rPr>
        <w:t>in N</w:t>
      </w:r>
      <w:r w:rsidR="00304350">
        <w:rPr>
          <w:rFonts w:ascii="Arial"/>
          <w:sz w:val="14"/>
        </w:rPr>
        <w:t>anoscience</w:t>
      </w:r>
      <w:r w:rsidR="00802D9D">
        <w:rPr>
          <w:rFonts w:ascii="Arial"/>
          <w:sz w:val="14"/>
        </w:rPr>
        <w:t xml:space="preserve"> and Nanotechnology</w:t>
      </w:r>
      <w:r w:rsidR="007E3221">
        <w:rPr>
          <w:rFonts w:ascii="Arial"/>
          <w:sz w:val="14"/>
        </w:rPr>
        <w:t>. He is life member of t</w:t>
      </w:r>
      <w:r w:rsidR="00304350">
        <w:rPr>
          <w:rFonts w:ascii="Arial"/>
          <w:sz w:val="14"/>
        </w:rPr>
        <w:t xml:space="preserve">he Indian Science Congress Association (ISCA) and International Association of Advanced Materials (IAAM). He </w:t>
      </w:r>
      <w:r w:rsidR="00A85A20">
        <w:rPr>
          <w:rFonts w:ascii="Arial"/>
          <w:sz w:val="14"/>
        </w:rPr>
        <w:t>completed his master degree in Physics with specialization of Condensed Ma</w:t>
      </w:r>
      <w:r w:rsidR="007E3221">
        <w:rPr>
          <w:rFonts w:ascii="Arial"/>
          <w:sz w:val="14"/>
        </w:rPr>
        <w:t>t</w:t>
      </w:r>
      <w:r w:rsidR="00A85A20">
        <w:rPr>
          <w:rFonts w:ascii="Arial"/>
          <w:sz w:val="14"/>
        </w:rPr>
        <w:t>ter Physics at ALVA</w:t>
      </w:r>
      <w:r w:rsidR="00A85A20">
        <w:rPr>
          <w:rFonts w:ascii="Arial"/>
          <w:sz w:val="14"/>
        </w:rPr>
        <w:t>’</w:t>
      </w:r>
      <w:r w:rsidR="00A85A20">
        <w:rPr>
          <w:rFonts w:ascii="Arial"/>
          <w:sz w:val="14"/>
        </w:rPr>
        <w:t>S college, Moodbidri, D K Karnatak</w:t>
      </w:r>
      <w:r w:rsidR="007E3221">
        <w:rPr>
          <w:rFonts w:ascii="Arial"/>
          <w:sz w:val="14"/>
        </w:rPr>
        <w:t>a</w:t>
      </w:r>
      <w:r w:rsidR="00A85A20">
        <w:rPr>
          <w:rFonts w:ascii="Arial"/>
          <w:sz w:val="14"/>
        </w:rPr>
        <w:t>, India. Currently</w:t>
      </w:r>
      <w:r w:rsidR="007E3221">
        <w:rPr>
          <w:rFonts w:ascii="Arial"/>
          <w:sz w:val="14"/>
        </w:rPr>
        <w:t>,</w:t>
      </w:r>
      <w:r w:rsidR="00A85A20">
        <w:rPr>
          <w:rFonts w:ascii="Arial"/>
          <w:sz w:val="14"/>
        </w:rPr>
        <w:t xml:space="preserve"> he is Research </w:t>
      </w:r>
      <w:r w:rsidR="007E3221">
        <w:rPr>
          <w:rFonts w:ascii="Arial"/>
          <w:sz w:val="14"/>
        </w:rPr>
        <w:t>fellow</w:t>
      </w:r>
      <w:r w:rsidR="003E2134">
        <w:rPr>
          <w:rFonts w:ascii="Arial"/>
          <w:sz w:val="14"/>
        </w:rPr>
        <w:t>,</w:t>
      </w:r>
      <w:r w:rsidR="00A85A20">
        <w:rPr>
          <w:rFonts w:ascii="Arial"/>
          <w:sz w:val="14"/>
        </w:rPr>
        <w:t xml:space="preserve"> working under the guidance of Prof.</w:t>
      </w:r>
      <w:r w:rsidR="007E3221">
        <w:rPr>
          <w:rFonts w:ascii="Arial"/>
          <w:sz w:val="14"/>
        </w:rPr>
        <w:t xml:space="preserve"> </w:t>
      </w:r>
      <w:r w:rsidR="00A85A20">
        <w:rPr>
          <w:rFonts w:ascii="Arial"/>
          <w:sz w:val="14"/>
        </w:rPr>
        <w:t>Ashok H. Sidarai, Department of Physics, K</w:t>
      </w:r>
      <w:r w:rsidR="007E3221">
        <w:rPr>
          <w:rFonts w:ascii="Arial"/>
          <w:sz w:val="14"/>
        </w:rPr>
        <w:t>arnatak</w:t>
      </w:r>
      <w:r w:rsidR="00A85A20">
        <w:rPr>
          <w:rFonts w:ascii="Arial"/>
          <w:sz w:val="14"/>
        </w:rPr>
        <w:t xml:space="preserve"> U</w:t>
      </w:r>
      <w:r w:rsidR="007E3221">
        <w:rPr>
          <w:rFonts w:ascii="Arial"/>
          <w:sz w:val="14"/>
        </w:rPr>
        <w:t>niversity (K U)</w:t>
      </w:r>
      <w:r w:rsidR="00A85A20">
        <w:rPr>
          <w:rFonts w:ascii="Arial"/>
          <w:sz w:val="14"/>
        </w:rPr>
        <w:t xml:space="preserve"> Dharwad, Karnatak</w:t>
      </w:r>
      <w:r w:rsidR="007E3221">
        <w:rPr>
          <w:rFonts w:ascii="Arial"/>
          <w:sz w:val="14"/>
        </w:rPr>
        <w:t>a</w:t>
      </w:r>
      <w:r w:rsidR="00A85A20">
        <w:rPr>
          <w:rFonts w:ascii="Arial"/>
          <w:sz w:val="14"/>
        </w:rPr>
        <w:t>, India. He has published</w:t>
      </w:r>
      <w:r w:rsidR="003E2134">
        <w:rPr>
          <w:rFonts w:ascii="Arial"/>
          <w:sz w:val="14"/>
        </w:rPr>
        <w:t xml:space="preserve"> 3</w:t>
      </w:r>
      <w:r w:rsidR="00802D9D">
        <w:rPr>
          <w:rFonts w:ascii="Arial"/>
          <w:sz w:val="14"/>
        </w:rPr>
        <w:t xml:space="preserve"> research articles in esteemed journals and more than 10 conference papers. He is also awarded for University Research Studentship (URS) </w:t>
      </w:r>
      <w:r w:rsidR="007E3221">
        <w:rPr>
          <w:rFonts w:ascii="Arial"/>
          <w:sz w:val="14"/>
        </w:rPr>
        <w:t>from</w:t>
      </w:r>
      <w:r w:rsidR="00802D9D">
        <w:rPr>
          <w:rFonts w:ascii="Arial"/>
          <w:sz w:val="14"/>
        </w:rPr>
        <w:t xml:space="preserve"> K U Dharwad, Karnatak</w:t>
      </w:r>
      <w:r w:rsidR="007E3221">
        <w:rPr>
          <w:rFonts w:ascii="Arial"/>
          <w:sz w:val="14"/>
        </w:rPr>
        <w:t>a</w:t>
      </w:r>
      <w:r w:rsidR="00802D9D">
        <w:rPr>
          <w:rFonts w:ascii="Arial"/>
          <w:sz w:val="14"/>
        </w:rPr>
        <w:t>, India. At present he is actively working on synthesizing nanopartricles by various methods and giving captivat</w:t>
      </w:r>
      <w:r w:rsidR="00F35ABB">
        <w:rPr>
          <w:rFonts w:ascii="Arial"/>
          <w:sz w:val="14"/>
        </w:rPr>
        <w:t>ing results in</w:t>
      </w:r>
      <w:r w:rsidR="00802D9D">
        <w:rPr>
          <w:rFonts w:ascii="Arial"/>
          <w:sz w:val="14"/>
        </w:rPr>
        <w:t xml:space="preserve"> Physics, Engineering, Bio-Physics and Medical fields etc. </w:t>
      </w:r>
    </w:p>
    <w:p w:rsidR="005864A1" w:rsidRPr="008C2C10" w:rsidRDefault="008C2C10" w:rsidP="008C2C10">
      <w:pPr>
        <w:spacing w:before="41" w:line="154" w:lineRule="exact"/>
        <w:ind w:left="90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ab/>
      </w:r>
      <w:r>
        <w:rPr>
          <w:rFonts w:ascii="Arial"/>
          <w:sz w:val="14"/>
        </w:rPr>
        <w:tab/>
      </w:r>
      <w:r>
        <w:rPr>
          <w:rFonts w:ascii="Arial"/>
          <w:sz w:val="14"/>
        </w:rPr>
        <w:tab/>
      </w:r>
      <w:r>
        <w:rPr>
          <w:rFonts w:ascii="Arial"/>
          <w:sz w:val="14"/>
        </w:rPr>
        <w:tab/>
      </w:r>
      <w:r>
        <w:rPr>
          <w:rFonts w:ascii="Arial"/>
          <w:sz w:val="14"/>
        </w:rPr>
        <w:tab/>
      </w:r>
      <w:r>
        <w:rPr>
          <w:rFonts w:ascii="Arial"/>
          <w:sz w:val="14"/>
        </w:rPr>
        <w:tab/>
      </w:r>
      <w:r w:rsidR="00A9710C">
        <w:rPr>
          <w:rFonts w:ascii="Arial"/>
          <w:sz w:val="14"/>
        </w:rPr>
        <w:t xml:space="preserve">Email: </w:t>
      </w:r>
      <w:hyperlink r:id="rId12" w:history="1">
        <w:r w:rsidR="005864A1" w:rsidRPr="00E93AB8">
          <w:rPr>
            <w:rStyle w:val="Hyperlink"/>
            <w:rFonts w:ascii="Arial"/>
            <w:sz w:val="14"/>
          </w:rPr>
          <w:t>malateshpujar014@gmail.com</w:t>
        </w:r>
      </w:hyperlink>
    </w:p>
    <w:p w:rsidR="00AE3E37" w:rsidRPr="00CA0DE2" w:rsidRDefault="007B0D3B" w:rsidP="00CA0DE2">
      <w:pPr>
        <w:spacing w:before="62"/>
        <w:ind w:left="4217" w:right="4235"/>
        <w:jc w:val="center"/>
        <w:rPr>
          <w:rFonts w:ascii="Arial"/>
          <w:color w:val="0070C0"/>
          <w:sz w:val="14"/>
          <w:u w:val="single"/>
        </w:rPr>
      </w:pPr>
      <w:r w:rsidRPr="007B0D3B">
        <w:rPr>
          <w:noProof/>
          <w:color w:val="0070C0"/>
          <w:sz w:val="18"/>
          <w:u w:val="single"/>
        </w:rPr>
        <w:pict>
          <v:line id="Line 3" o:spid="_x0000_s1028" style="position:absolute;left:0;text-align:left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CB0F89" w:rsidRDefault="00A9710C" w:rsidP="005A1DF3">
      <w:pPr>
        <w:spacing w:before="39"/>
        <w:ind w:left="100"/>
        <w:rPr>
          <w:rFonts w:ascii="Minion Pro"/>
          <w:sz w:val="24"/>
        </w:rPr>
      </w:pPr>
      <w:r w:rsidRPr="00B21A57">
        <w:rPr>
          <w:rFonts w:ascii="Minion Pro"/>
          <w:b/>
          <w:sz w:val="20"/>
        </w:rPr>
        <w:t>Notes/Comments:</w:t>
      </w:r>
    </w:p>
    <w:p w:rsidR="00CB0F89" w:rsidRDefault="00CB0F89">
      <w:pPr>
        <w:rPr>
          <w:rFonts w:ascii="Minion Pro"/>
          <w:sz w:val="24"/>
        </w:rPr>
      </w:pPr>
    </w:p>
    <w:p w:rsidR="00CB0F89" w:rsidRDefault="00CB0F89">
      <w:pPr>
        <w:rPr>
          <w:rFonts w:ascii="Minion Pro"/>
          <w:sz w:val="24"/>
        </w:rPr>
        <w:sectPr w:rsidR="00CB0F89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p w:rsidR="009F3277" w:rsidRDefault="009F3277">
      <w:pPr>
        <w:pStyle w:val="BodyText"/>
        <w:spacing w:before="3"/>
        <w:rPr>
          <w:rFonts w:ascii="Minion Pro"/>
          <w:sz w:val="26"/>
        </w:rPr>
      </w:pPr>
    </w:p>
    <w:p w:rsidR="009F3277" w:rsidRDefault="009F3277">
      <w:pPr>
        <w:pStyle w:val="BodyText"/>
        <w:spacing w:before="3"/>
        <w:rPr>
          <w:rFonts w:ascii="Minion Pro"/>
          <w:sz w:val="26"/>
        </w:rPr>
      </w:pPr>
    </w:p>
    <w:sectPr w:rsidR="009F327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58F3" w:rsidRDefault="00B058F3">
      <w:r>
        <w:separator/>
      </w:r>
    </w:p>
  </w:endnote>
  <w:endnote w:type="continuationSeparator" w:id="1">
    <w:p w:rsidR="00B058F3" w:rsidRDefault="00B058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dvxdmAdvTTb8864ccf.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xbmlpAdvTTec61d777.B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hdgwk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B0D3B">
    <w:pPr>
      <w:pStyle w:val="BodyText"/>
      <w:spacing w:line="14" w:lineRule="auto"/>
      <w:rPr>
        <w:sz w:val="20"/>
      </w:rPr>
    </w:pPr>
    <w:r w:rsidRPr="007B0D3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7B0D3B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7B0D3B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58F3" w:rsidRDefault="00B058F3">
      <w:r>
        <w:separator/>
      </w:r>
    </w:p>
  </w:footnote>
  <w:footnote w:type="continuationSeparator" w:id="1">
    <w:p w:rsidR="00B058F3" w:rsidRDefault="00B058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B0D3B">
    <w:pPr>
      <w:pStyle w:val="BodyText"/>
      <w:spacing w:line="14" w:lineRule="auto"/>
      <w:rPr>
        <w:sz w:val="20"/>
      </w:rPr>
    </w:pPr>
    <w:r w:rsidRPr="007B0D3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7B0D3B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8D31B0F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drawingGridHorizontalSpacing w:val="110"/>
  <w:displayHorizontalDrawingGridEvery w:val="2"/>
  <w:characterSpacingControl w:val="doNotCompress"/>
  <w:hdrShapeDefaults>
    <o:shapedefaults v:ext="edit" spidmax="1843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docVars>
    <w:docVar w:name="__Grammarly_42____i" w:val="H4sIAAAAAAAEAKtWckksSQxILCpxzi/NK1GyMqwFAAEhoTITAAAA"/>
    <w:docVar w:name="__Grammarly_42___1" w:val="H4sIAAAAAAAEAKtWcslP9kxRslIyNDY0MTE2sjAyNjE0NLEwt7BU0lEKTi0uzszPAykwrgUAH6WW6CwAAAA="/>
  </w:docVars>
  <w:rsids>
    <w:rsidRoot w:val="00AE3E37"/>
    <w:rsid w:val="00076916"/>
    <w:rsid w:val="000A0F8C"/>
    <w:rsid w:val="000E2911"/>
    <w:rsid w:val="001263DF"/>
    <w:rsid w:val="001474F1"/>
    <w:rsid w:val="0016611A"/>
    <w:rsid w:val="0019387C"/>
    <w:rsid w:val="001B145F"/>
    <w:rsid w:val="00281891"/>
    <w:rsid w:val="00292ED9"/>
    <w:rsid w:val="002D438D"/>
    <w:rsid w:val="00304350"/>
    <w:rsid w:val="0032692A"/>
    <w:rsid w:val="003535D8"/>
    <w:rsid w:val="003617DB"/>
    <w:rsid w:val="003D5488"/>
    <w:rsid w:val="003E2134"/>
    <w:rsid w:val="00404E5B"/>
    <w:rsid w:val="00414F7B"/>
    <w:rsid w:val="004355DC"/>
    <w:rsid w:val="00446C9C"/>
    <w:rsid w:val="004749B4"/>
    <w:rsid w:val="00494130"/>
    <w:rsid w:val="004D4998"/>
    <w:rsid w:val="004F3523"/>
    <w:rsid w:val="005226E0"/>
    <w:rsid w:val="005531A8"/>
    <w:rsid w:val="005864A1"/>
    <w:rsid w:val="005946D4"/>
    <w:rsid w:val="005973B9"/>
    <w:rsid w:val="005A1DF3"/>
    <w:rsid w:val="005A312C"/>
    <w:rsid w:val="005B3A56"/>
    <w:rsid w:val="005B7A97"/>
    <w:rsid w:val="006060CE"/>
    <w:rsid w:val="0063497F"/>
    <w:rsid w:val="00644AD7"/>
    <w:rsid w:val="0067209E"/>
    <w:rsid w:val="00676E4A"/>
    <w:rsid w:val="0072373E"/>
    <w:rsid w:val="0072714B"/>
    <w:rsid w:val="00752591"/>
    <w:rsid w:val="007607CB"/>
    <w:rsid w:val="007B0D3B"/>
    <w:rsid w:val="007B7966"/>
    <w:rsid w:val="007E3221"/>
    <w:rsid w:val="00802D9D"/>
    <w:rsid w:val="008117CF"/>
    <w:rsid w:val="00823110"/>
    <w:rsid w:val="0083347C"/>
    <w:rsid w:val="00860DAD"/>
    <w:rsid w:val="00873DF0"/>
    <w:rsid w:val="008756E6"/>
    <w:rsid w:val="008C2C10"/>
    <w:rsid w:val="008E1959"/>
    <w:rsid w:val="00952D17"/>
    <w:rsid w:val="009B2D44"/>
    <w:rsid w:val="009F3277"/>
    <w:rsid w:val="009F5450"/>
    <w:rsid w:val="00A07E82"/>
    <w:rsid w:val="00A20813"/>
    <w:rsid w:val="00A47359"/>
    <w:rsid w:val="00A85A20"/>
    <w:rsid w:val="00A9710C"/>
    <w:rsid w:val="00AA0125"/>
    <w:rsid w:val="00AA4627"/>
    <w:rsid w:val="00AE3E37"/>
    <w:rsid w:val="00AF4061"/>
    <w:rsid w:val="00B058F3"/>
    <w:rsid w:val="00B21A57"/>
    <w:rsid w:val="00B238CE"/>
    <w:rsid w:val="00B856BD"/>
    <w:rsid w:val="00BD5F19"/>
    <w:rsid w:val="00BE1B7E"/>
    <w:rsid w:val="00C33602"/>
    <w:rsid w:val="00C33F82"/>
    <w:rsid w:val="00C43B7E"/>
    <w:rsid w:val="00CA0DE2"/>
    <w:rsid w:val="00CB0F89"/>
    <w:rsid w:val="00CB579E"/>
    <w:rsid w:val="00CD6CA1"/>
    <w:rsid w:val="00CD6F55"/>
    <w:rsid w:val="00CE34C8"/>
    <w:rsid w:val="00CF1097"/>
    <w:rsid w:val="00D14F03"/>
    <w:rsid w:val="00D47B24"/>
    <w:rsid w:val="00D718B6"/>
    <w:rsid w:val="00D775A5"/>
    <w:rsid w:val="00DB23BA"/>
    <w:rsid w:val="00DC2ACD"/>
    <w:rsid w:val="00DE3104"/>
    <w:rsid w:val="00E06F47"/>
    <w:rsid w:val="00E67ABF"/>
    <w:rsid w:val="00E71404"/>
    <w:rsid w:val="00EB75C3"/>
    <w:rsid w:val="00EE1872"/>
    <w:rsid w:val="00EE4FA0"/>
    <w:rsid w:val="00F252AA"/>
    <w:rsid w:val="00F35ABB"/>
    <w:rsid w:val="00F559B2"/>
    <w:rsid w:val="00F72EEA"/>
    <w:rsid w:val="00F84CAE"/>
    <w:rsid w:val="00FA4F8C"/>
    <w:rsid w:val="00FF2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2714B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1"/>
    <w:rsid w:val="0072714B"/>
    <w:rPr>
      <w:rFonts w:ascii="Arial" w:eastAsia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lateshpujar014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64A57-9994-47E9-935E-EA60A3F66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INTEL</cp:lastModifiedBy>
  <cp:revision>16</cp:revision>
  <cp:lastPrinted>2017-07-17T04:40:00Z</cp:lastPrinted>
  <dcterms:created xsi:type="dcterms:W3CDTF">2017-07-16T13:53:00Z</dcterms:created>
  <dcterms:modified xsi:type="dcterms:W3CDTF">2017-07-17T08:59:00Z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