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7DB" w:rsidRDefault="003617DB" w:rsidP="00494130">
      <w:pPr>
        <w:pStyle w:val="Heading1"/>
        <w:spacing w:before="170"/>
        <w:ind w:left="0"/>
        <w:rPr>
          <w:i/>
          <w:iCs/>
          <w:color w:val="337AB7"/>
        </w:rPr>
      </w:pPr>
      <w:r w:rsidRPr="003617DB">
        <w:rPr>
          <w:i/>
          <w:iCs/>
          <w:color w:val="337AB7"/>
        </w:rPr>
        <w:t xml:space="preserve">Synergistic effect of UV light </w:t>
      </w:r>
      <w:r>
        <w:rPr>
          <w:i/>
          <w:iCs/>
          <w:color w:val="337AB7"/>
        </w:rPr>
        <w:t>photo</w:t>
      </w:r>
      <w:r w:rsidRPr="003617DB">
        <w:rPr>
          <w:i/>
          <w:iCs/>
          <w:color w:val="337AB7"/>
        </w:rPr>
        <w:t xml:space="preserve">catalytic </w:t>
      </w:r>
      <w:r w:rsidR="00C33F82">
        <w:rPr>
          <w:i/>
          <w:iCs/>
          <w:color w:val="337AB7"/>
        </w:rPr>
        <w:t>on</w:t>
      </w:r>
      <w:r w:rsidR="00BE1B7E">
        <w:rPr>
          <w:i/>
          <w:iCs/>
          <w:color w:val="337AB7"/>
        </w:rPr>
        <w:t xml:space="preserve"> y</w:t>
      </w:r>
      <w:r w:rsidR="00C33F82" w:rsidRPr="003617DB">
        <w:rPr>
          <w:i/>
          <w:iCs/>
          <w:color w:val="337AB7"/>
        </w:rPr>
        <w:t>tterbium</w:t>
      </w:r>
      <w:r w:rsidRPr="003617DB">
        <w:rPr>
          <w:i/>
          <w:iCs/>
          <w:color w:val="337AB7"/>
        </w:rPr>
        <w:t xml:space="preserve"> doped </w:t>
      </w:r>
      <w:r w:rsidR="007607CB">
        <w:rPr>
          <w:i/>
          <w:iCs/>
          <w:color w:val="337AB7"/>
        </w:rPr>
        <w:t>titanium dioxide nanoparticles</w:t>
      </w:r>
      <w:r w:rsidR="00E67ABF">
        <w:rPr>
          <w:i/>
          <w:iCs/>
          <w:color w:val="337AB7"/>
        </w:rPr>
        <w:t xml:space="preserve"> against Gram strain</w:t>
      </w:r>
      <w:r w:rsidRPr="003617DB">
        <w:rPr>
          <w:i/>
          <w:iCs/>
          <w:color w:val="337AB7"/>
        </w:rPr>
        <w:t xml:space="preserve"> </w:t>
      </w:r>
      <w:r w:rsidR="00E67ABF" w:rsidRPr="003617DB">
        <w:rPr>
          <w:i/>
          <w:iCs/>
          <w:color w:val="337AB7"/>
        </w:rPr>
        <w:t>bacteria</w:t>
      </w:r>
      <w:r w:rsidR="00E67ABF">
        <w:rPr>
          <w:i/>
          <w:iCs/>
          <w:color w:val="337AB7"/>
        </w:rPr>
        <w:t>’s</w:t>
      </w:r>
    </w:p>
    <w:p w:rsidR="00E67ABF" w:rsidRDefault="00E67ABF" w:rsidP="00E67ABF">
      <w:pPr>
        <w:pStyle w:val="BodyText"/>
        <w:spacing w:before="73" w:line="198" w:lineRule="exact"/>
        <w:ind w:left="100" w:right="970"/>
        <w:rPr>
          <w:rFonts w:ascii="Arial"/>
        </w:rPr>
      </w:pPr>
      <w:r>
        <w:rPr>
          <w:rFonts w:ascii="Arial"/>
        </w:rPr>
        <w:t>Shirajahammad M. Hunagund, M. Sc</w:t>
      </w:r>
      <w:r w:rsidR="005973B9">
        <w:rPr>
          <w:rFonts w:ascii="Arial"/>
        </w:rPr>
        <w:t xml:space="preserve">, </w:t>
      </w:r>
      <w:r>
        <w:rPr>
          <w:rFonts w:ascii="Arial"/>
        </w:rPr>
        <w:t>Department of Physics</w:t>
      </w:r>
      <w:r w:rsidR="005973B9">
        <w:rPr>
          <w:rFonts w:ascii="Arial"/>
        </w:rPr>
        <w:t>,</w:t>
      </w:r>
      <w:r>
        <w:rPr>
          <w:rFonts w:ascii="Arial"/>
        </w:rPr>
        <w:t xml:space="preserve"> Karnatak University, </w:t>
      </w:r>
      <w:r w:rsidRPr="0067209E">
        <w:rPr>
          <w:rFonts w:ascii="Arial"/>
          <w:noProof/>
        </w:rPr>
        <w:t>Dharwad-580</w:t>
      </w:r>
      <w:r w:rsidR="00BE1B7E">
        <w:rPr>
          <w:rFonts w:ascii="Arial"/>
          <w:noProof/>
        </w:rPr>
        <w:t xml:space="preserve"> </w:t>
      </w:r>
      <w:r w:rsidRPr="0067209E">
        <w:rPr>
          <w:rFonts w:ascii="Arial"/>
          <w:noProof/>
        </w:rPr>
        <w:t>003,</w:t>
      </w:r>
      <w:r w:rsidR="0067209E">
        <w:rPr>
          <w:rFonts w:ascii="Arial"/>
          <w:noProof/>
        </w:rPr>
        <w:t xml:space="preserve"> </w:t>
      </w:r>
      <w:r w:rsidRPr="0067209E">
        <w:rPr>
          <w:rFonts w:ascii="Arial"/>
          <w:noProof/>
        </w:rPr>
        <w:t>India.</w:t>
      </w:r>
    </w:p>
    <w:p w:rsidR="00E67ABF" w:rsidRDefault="00E67ABF" w:rsidP="00E67ABF">
      <w:pPr>
        <w:pStyle w:val="BodyText"/>
        <w:spacing w:before="73" w:line="198" w:lineRule="exact"/>
        <w:ind w:left="100" w:right="970"/>
        <w:rPr>
          <w:rFonts w:ascii="Arial"/>
        </w:rPr>
      </w:pPr>
      <w:r>
        <w:rPr>
          <w:rFonts w:ascii="Arial"/>
        </w:rPr>
        <w:t>Vani R. Desai, M. Sc, Department of Physics, Karnatak University, Dharwad-580</w:t>
      </w:r>
      <w:r w:rsidR="00BE1B7E">
        <w:rPr>
          <w:rFonts w:ascii="Arial"/>
        </w:rPr>
        <w:t xml:space="preserve"> 003, </w:t>
      </w:r>
      <w:r>
        <w:rPr>
          <w:rFonts w:ascii="Arial"/>
        </w:rPr>
        <w:t>India.</w:t>
      </w:r>
    </w:p>
    <w:p w:rsidR="002D438D" w:rsidRDefault="002D438D" w:rsidP="002D438D">
      <w:pPr>
        <w:pStyle w:val="BodyText"/>
        <w:spacing w:before="73" w:line="198" w:lineRule="exact"/>
        <w:ind w:left="100" w:right="970"/>
        <w:rPr>
          <w:rFonts w:ascii="Arial"/>
        </w:rPr>
      </w:pPr>
      <w:r>
        <w:rPr>
          <w:rFonts w:ascii="Arial"/>
        </w:rPr>
        <w:t xml:space="preserve">Jagadish S. Kadadevarmath, </w:t>
      </w:r>
      <w:r w:rsidRPr="0067209E">
        <w:rPr>
          <w:rFonts w:ascii="Arial"/>
          <w:noProof/>
        </w:rPr>
        <w:t>Ph</w:t>
      </w:r>
      <w:r>
        <w:rPr>
          <w:rFonts w:ascii="Arial"/>
          <w:noProof/>
        </w:rPr>
        <w:t>.D.</w:t>
      </w:r>
      <w:r>
        <w:rPr>
          <w:rFonts w:ascii="Arial"/>
        </w:rPr>
        <w:t>,</w:t>
      </w:r>
      <w:r w:rsidRPr="00E67ABF">
        <w:rPr>
          <w:rFonts w:ascii="Arial"/>
        </w:rPr>
        <w:t xml:space="preserve"> </w:t>
      </w:r>
      <w:r>
        <w:rPr>
          <w:rFonts w:ascii="Arial"/>
        </w:rPr>
        <w:t>Department of Physics, Karnatak University, Dharwad-580 003, India.</w:t>
      </w:r>
    </w:p>
    <w:p w:rsidR="00E67ABF" w:rsidRDefault="00E67ABF" w:rsidP="00E67ABF">
      <w:pPr>
        <w:pStyle w:val="BodyText"/>
        <w:spacing w:before="73" w:line="198" w:lineRule="exact"/>
        <w:ind w:left="100" w:right="970"/>
        <w:rPr>
          <w:rFonts w:ascii="Arial"/>
        </w:rPr>
      </w:pPr>
      <w:r>
        <w:rPr>
          <w:rFonts w:ascii="Arial"/>
        </w:rPr>
        <w:t xml:space="preserve">Ashok H. </w:t>
      </w:r>
      <w:r w:rsidRPr="0019387C">
        <w:rPr>
          <w:rFonts w:ascii="Arial"/>
          <w:noProof/>
        </w:rPr>
        <w:t>Sidarai</w:t>
      </w:r>
      <w:r>
        <w:rPr>
          <w:rFonts w:ascii="Arial"/>
        </w:rPr>
        <w:t xml:space="preserve">, </w:t>
      </w:r>
      <w:r w:rsidRPr="0067209E">
        <w:rPr>
          <w:rFonts w:ascii="Arial"/>
          <w:noProof/>
        </w:rPr>
        <w:t>Ph</w:t>
      </w:r>
      <w:r w:rsidR="0067209E">
        <w:rPr>
          <w:rFonts w:ascii="Arial"/>
          <w:noProof/>
        </w:rPr>
        <w:t>.D.</w:t>
      </w:r>
      <w:r>
        <w:rPr>
          <w:rFonts w:ascii="Arial"/>
        </w:rPr>
        <w:t>,</w:t>
      </w:r>
      <w:r w:rsidRPr="00E67ABF">
        <w:rPr>
          <w:rFonts w:ascii="Arial"/>
        </w:rPr>
        <w:t xml:space="preserve"> </w:t>
      </w:r>
      <w:r>
        <w:rPr>
          <w:rFonts w:ascii="Arial"/>
        </w:rPr>
        <w:t>Department of Physics, Karnatak University, Dharwad-580</w:t>
      </w:r>
      <w:r w:rsidR="00BE1B7E">
        <w:rPr>
          <w:rFonts w:ascii="Arial"/>
        </w:rPr>
        <w:t xml:space="preserve"> </w:t>
      </w:r>
      <w:r>
        <w:rPr>
          <w:rFonts w:ascii="Arial"/>
        </w:rPr>
        <w:t>003, India.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72373E" w:rsidRPr="0016611A" w:rsidRDefault="00C33F82" w:rsidP="00C33F82">
      <w:pPr>
        <w:pStyle w:val="BodyText"/>
        <w:spacing w:before="90" w:line="280" w:lineRule="auto"/>
        <w:ind w:left="100"/>
        <w:jc w:val="both"/>
      </w:pPr>
      <w:r w:rsidRPr="0016611A">
        <w:t>A novel Up-conversion ytterbium material was doped with titanium dioxide</w:t>
      </w:r>
      <w:r w:rsidR="0072373E" w:rsidRPr="0016611A">
        <w:t xml:space="preserve"> (YbT)</w:t>
      </w:r>
      <w:r w:rsidRPr="0016611A">
        <w:t xml:space="preserve"> nanoparticles</w:t>
      </w:r>
      <w:r w:rsidR="0072373E" w:rsidRPr="0016611A">
        <w:t xml:space="preserve"> (NPs)</w:t>
      </w:r>
      <w:r w:rsidRPr="0016611A">
        <w:t xml:space="preserve"> </w:t>
      </w:r>
      <w:r w:rsidR="0072373E" w:rsidRPr="0016611A">
        <w:t xml:space="preserve">for to analyze the effect on antibacterial activities in </w:t>
      </w:r>
      <w:r w:rsidR="00F559B2">
        <w:t>two conditions (</w:t>
      </w:r>
      <w:r w:rsidR="0032692A" w:rsidRPr="0016611A">
        <w:t xml:space="preserve">without </w:t>
      </w:r>
      <w:r w:rsidR="007B7966" w:rsidRPr="0016611A">
        <w:t>UV-</w:t>
      </w:r>
      <w:r w:rsidR="0072373E" w:rsidRPr="0016611A">
        <w:t xml:space="preserve">irradiated </w:t>
      </w:r>
      <w:r w:rsidR="0072373E" w:rsidRPr="0016611A">
        <w:rPr>
          <w:noProof/>
        </w:rPr>
        <w:t>and</w:t>
      </w:r>
      <w:r w:rsidR="00FA4F8C" w:rsidRPr="0016611A">
        <w:rPr>
          <w:noProof/>
        </w:rPr>
        <w:t xml:space="preserve"> with</w:t>
      </w:r>
      <w:r w:rsidR="007B7966" w:rsidRPr="0016611A">
        <w:t xml:space="preserve"> UV-</w:t>
      </w:r>
      <w:r w:rsidR="0072373E" w:rsidRPr="0016611A">
        <w:t>irradiated</w:t>
      </w:r>
      <w:r w:rsidR="00F559B2">
        <w:t>)</w:t>
      </w:r>
      <w:r w:rsidR="0072373E" w:rsidRPr="0016611A">
        <w:t xml:space="preserve"> </w:t>
      </w:r>
      <w:r w:rsidR="00FA4F8C" w:rsidRPr="0016611A">
        <w:t>against</w:t>
      </w:r>
      <w:r w:rsidR="0072373E" w:rsidRPr="0016611A">
        <w:t xml:space="preserve"> two Gram strain bacteria’s</w:t>
      </w:r>
      <w:r w:rsidR="00952D17" w:rsidRPr="0016611A">
        <w:t xml:space="preserve"> (</w:t>
      </w:r>
      <w:r w:rsidR="00952D17" w:rsidRPr="0016611A">
        <w:rPr>
          <w:i/>
        </w:rPr>
        <w:t>Staphylococcus aureus</w:t>
      </w:r>
      <w:r w:rsidR="00952D17" w:rsidRPr="0016611A">
        <w:t xml:space="preserve"> and </w:t>
      </w:r>
      <w:r w:rsidR="00952D17" w:rsidRPr="0016611A">
        <w:rPr>
          <w:i/>
        </w:rPr>
        <w:t>Escherichia coli)</w:t>
      </w:r>
      <w:r w:rsidR="0072373E" w:rsidRPr="0016611A">
        <w:t xml:space="preserve">. For the synthesis of YbT </w:t>
      </w:r>
      <w:r w:rsidR="0072373E" w:rsidRPr="0016611A">
        <w:rPr>
          <w:noProof/>
        </w:rPr>
        <w:t>NPs</w:t>
      </w:r>
      <w:r w:rsidR="0067209E" w:rsidRPr="0016611A">
        <w:rPr>
          <w:noProof/>
        </w:rPr>
        <w:t>,</w:t>
      </w:r>
      <w:r w:rsidR="0072373E" w:rsidRPr="0016611A">
        <w:t xml:space="preserve"> we have employed </w:t>
      </w:r>
      <w:r w:rsidR="00FA4F8C" w:rsidRPr="0016611A">
        <w:t xml:space="preserve">a </w:t>
      </w:r>
      <w:r w:rsidR="0072373E" w:rsidRPr="0016611A">
        <w:t xml:space="preserve">bottom-up approach in that </w:t>
      </w:r>
      <w:r w:rsidR="00F559B2">
        <w:t xml:space="preserve">the </w:t>
      </w:r>
      <w:r w:rsidR="0072373E" w:rsidRPr="0016611A">
        <w:t xml:space="preserve">green route was adopted. In the green </w:t>
      </w:r>
      <w:r w:rsidR="0072373E" w:rsidRPr="0016611A">
        <w:rPr>
          <w:noProof/>
        </w:rPr>
        <w:t>route</w:t>
      </w:r>
      <w:r w:rsidR="0067209E" w:rsidRPr="0016611A">
        <w:rPr>
          <w:noProof/>
        </w:rPr>
        <w:t>,</w:t>
      </w:r>
      <w:r w:rsidR="0072373E" w:rsidRPr="0016611A">
        <w:t xml:space="preserve"> there are </w:t>
      </w:r>
      <w:r w:rsidR="0067209E" w:rsidRPr="0016611A">
        <w:t xml:space="preserve">a </w:t>
      </w:r>
      <w:r w:rsidR="0072373E" w:rsidRPr="0016611A">
        <w:rPr>
          <w:noProof/>
        </w:rPr>
        <w:t>number</w:t>
      </w:r>
      <w:r w:rsidR="0072373E" w:rsidRPr="0016611A">
        <w:t xml:space="preserve"> of </w:t>
      </w:r>
      <w:r w:rsidR="0072373E" w:rsidRPr="0019387C">
        <w:rPr>
          <w:noProof/>
        </w:rPr>
        <w:t>bioreductants</w:t>
      </w:r>
      <w:r w:rsidR="0072373E" w:rsidRPr="0016611A">
        <w:t xml:space="preserve"> were used due to their potentiality.  In our synthetic </w:t>
      </w:r>
      <w:r w:rsidR="0072373E" w:rsidRPr="0016611A">
        <w:rPr>
          <w:noProof/>
        </w:rPr>
        <w:t>route</w:t>
      </w:r>
      <w:r w:rsidR="0067209E" w:rsidRPr="0016611A">
        <w:rPr>
          <w:noProof/>
        </w:rPr>
        <w:t>,</w:t>
      </w:r>
      <w:r w:rsidR="0072373E" w:rsidRPr="0016611A">
        <w:t xml:space="preserve"> a novel </w:t>
      </w:r>
      <w:r w:rsidR="0072373E" w:rsidRPr="0016611A">
        <w:rPr>
          <w:i/>
        </w:rPr>
        <w:t>Piper Betel</w:t>
      </w:r>
      <w:r w:rsidR="0072373E" w:rsidRPr="0016611A">
        <w:t xml:space="preserve"> leaf extract was </w:t>
      </w:r>
      <w:r w:rsidR="0032692A" w:rsidRPr="0016611A">
        <w:t>chosen due to their rich constituents (</w:t>
      </w:r>
      <w:r w:rsidR="0032692A" w:rsidRPr="0016611A">
        <w:rPr>
          <w:noProof/>
        </w:rPr>
        <w:t>Ph</w:t>
      </w:r>
      <w:r w:rsidR="00BE1B7E">
        <w:rPr>
          <w:noProof/>
        </w:rPr>
        <w:t>y</w:t>
      </w:r>
      <w:r w:rsidR="0032692A" w:rsidRPr="0016611A">
        <w:rPr>
          <w:noProof/>
        </w:rPr>
        <w:t>tochemicals</w:t>
      </w:r>
      <w:r w:rsidR="0032692A" w:rsidRPr="0016611A">
        <w:t xml:space="preserve">). In order to confirm their optical, functional, surface morphological, </w:t>
      </w:r>
      <w:r w:rsidR="00A47359" w:rsidRPr="0016611A">
        <w:t xml:space="preserve">structural </w:t>
      </w:r>
      <w:r w:rsidR="0032692A" w:rsidRPr="0016611A">
        <w:t>and thermal stability observation</w:t>
      </w:r>
      <w:r w:rsidR="00FA4F8C" w:rsidRPr="0016611A">
        <w:t>s</w:t>
      </w:r>
      <w:r w:rsidR="0032692A" w:rsidRPr="0016611A">
        <w:t xml:space="preserve">, YbT NPs was subjected to various characterization techniques. The obtained results were signified that </w:t>
      </w:r>
      <w:r w:rsidR="00A47359" w:rsidRPr="0016611A">
        <w:t xml:space="preserve">they </w:t>
      </w:r>
      <w:r w:rsidR="00A47359" w:rsidRPr="0019387C">
        <w:rPr>
          <w:noProof/>
        </w:rPr>
        <w:t>having</w:t>
      </w:r>
      <w:r w:rsidR="00A47359" w:rsidRPr="0016611A">
        <w:t xml:space="preserve"> </w:t>
      </w:r>
      <w:r w:rsidR="00F559B2">
        <w:t>an absorption maximum</w:t>
      </w:r>
      <w:r w:rsidR="00A47359" w:rsidRPr="0016611A">
        <w:t xml:space="preserve"> around </w:t>
      </w:r>
      <w:r w:rsidR="00F559B2">
        <w:t xml:space="preserve">at </w:t>
      </w:r>
      <w:r w:rsidR="00A47359" w:rsidRPr="0016611A">
        <w:t>373 nm,</w:t>
      </w:r>
      <w:r w:rsidR="0067209E" w:rsidRPr="0016611A">
        <w:t xml:space="preserve"> the</w:t>
      </w:r>
      <w:r w:rsidR="00A47359" w:rsidRPr="0016611A">
        <w:t xml:space="preserve"> </w:t>
      </w:r>
      <w:r w:rsidR="00A47359" w:rsidRPr="0016611A">
        <w:rPr>
          <w:noProof/>
        </w:rPr>
        <w:t>presence</w:t>
      </w:r>
      <w:r w:rsidR="00A47359" w:rsidRPr="0016611A">
        <w:t xml:space="preserve"> of N-H, C-H, </w:t>
      </w:r>
      <w:r w:rsidR="00A47359" w:rsidRPr="0016611A">
        <w:rPr>
          <w:noProof/>
        </w:rPr>
        <w:t>C=O</w:t>
      </w:r>
      <w:r w:rsidR="00F559B2">
        <w:t xml:space="preserve"> and C-O on YbT FT-IR s</w:t>
      </w:r>
      <w:r w:rsidR="00A47359" w:rsidRPr="0016611A">
        <w:t xml:space="preserve">pectrum indicates that the possible presence of </w:t>
      </w:r>
      <w:r w:rsidR="00A47359" w:rsidRPr="0019387C">
        <w:rPr>
          <w:noProof/>
        </w:rPr>
        <w:t>bioreductants</w:t>
      </w:r>
      <w:r w:rsidR="00A47359" w:rsidRPr="0016611A">
        <w:t xml:space="preserve"> which are responsible for the reduction and stabilizing the YbT NPs.</w:t>
      </w:r>
      <w:r w:rsidR="00EB75C3" w:rsidRPr="0016611A">
        <w:t xml:space="preserve"> The size of the particles </w:t>
      </w:r>
      <w:r w:rsidR="00EB75C3" w:rsidRPr="0016611A">
        <w:rPr>
          <w:noProof/>
        </w:rPr>
        <w:t>w</w:t>
      </w:r>
      <w:r w:rsidR="0067209E" w:rsidRPr="0016611A">
        <w:rPr>
          <w:noProof/>
        </w:rPr>
        <w:t>as</w:t>
      </w:r>
      <w:r w:rsidR="00EB75C3" w:rsidRPr="0016611A">
        <w:t xml:space="preserve"> in nano nature </w:t>
      </w:r>
      <w:r w:rsidR="00F559B2">
        <w:t xml:space="preserve">and they </w:t>
      </w:r>
      <w:r w:rsidR="0019387C">
        <w:rPr>
          <w:noProof/>
        </w:rPr>
        <w:t>consist</w:t>
      </w:r>
      <w:r w:rsidR="00F559B2">
        <w:t xml:space="preserve"> </w:t>
      </w:r>
      <w:r w:rsidR="00EB75C3" w:rsidRPr="0016611A">
        <w:t>size of about 7 nm. They are having</w:t>
      </w:r>
      <w:r w:rsidR="0067209E" w:rsidRPr="0016611A">
        <w:t xml:space="preserve"> a</w:t>
      </w:r>
      <w:r w:rsidR="00EB75C3" w:rsidRPr="0016611A">
        <w:t xml:space="preserve"> </w:t>
      </w:r>
      <w:r w:rsidR="00EB75C3" w:rsidRPr="0016611A">
        <w:rPr>
          <w:noProof/>
        </w:rPr>
        <w:t>tetragonal</w:t>
      </w:r>
      <w:r w:rsidR="00EB75C3" w:rsidRPr="0016611A">
        <w:t xml:space="preserve"> crystal structure, later compared the crystalline size from Scherrer’s and Williamson-Hall (W-H) method</w:t>
      </w:r>
      <w:r w:rsidR="00FA4F8C" w:rsidRPr="0016611A">
        <w:t>s</w:t>
      </w:r>
      <w:r w:rsidR="00676E4A">
        <w:t>, this may</w:t>
      </w:r>
      <w:r w:rsidR="00EB75C3" w:rsidRPr="0016611A">
        <w:t xml:space="preserve"> </w:t>
      </w:r>
      <w:r w:rsidR="00EB75C3" w:rsidRPr="0019387C">
        <w:rPr>
          <w:noProof/>
        </w:rPr>
        <w:t>signif</w:t>
      </w:r>
      <w:r w:rsidR="0019387C">
        <w:rPr>
          <w:noProof/>
        </w:rPr>
        <w:t>y</w:t>
      </w:r>
      <w:r w:rsidR="00EB75C3" w:rsidRPr="0016611A">
        <w:t xml:space="preserve"> th</w:t>
      </w:r>
      <w:r w:rsidR="00676E4A">
        <w:t>at estimated crystalline size from the</w:t>
      </w:r>
      <w:r w:rsidR="00EB75C3" w:rsidRPr="0016611A">
        <w:t xml:space="preserve"> W-H method is more appropriate </w:t>
      </w:r>
      <w:r w:rsidR="0067209E" w:rsidRPr="0016611A">
        <w:rPr>
          <w:noProof/>
        </w:rPr>
        <w:t>for</w:t>
      </w:r>
      <w:r w:rsidR="00EB75C3" w:rsidRPr="0016611A">
        <w:t xml:space="preserve"> the TEM image as compared </w:t>
      </w:r>
      <w:r w:rsidR="00FA4F8C" w:rsidRPr="0016611A">
        <w:t>to the S</w:t>
      </w:r>
      <w:r w:rsidR="00EB75C3" w:rsidRPr="0016611A">
        <w:t xml:space="preserve">cherrer’s method. The YbT NPs </w:t>
      </w:r>
      <w:r w:rsidR="00FA4F8C" w:rsidRPr="0016611A">
        <w:t>are</w:t>
      </w:r>
      <w:r w:rsidR="00EB75C3" w:rsidRPr="0016611A">
        <w:t xml:space="preserve"> thermally stable. </w:t>
      </w:r>
      <w:r w:rsidR="00A47359" w:rsidRPr="0016611A">
        <w:t xml:space="preserve">After the satisfactory results, </w:t>
      </w:r>
      <w:r w:rsidR="00EB75C3" w:rsidRPr="0016611A">
        <w:t>we have</w:t>
      </w:r>
      <w:r w:rsidR="00A47359" w:rsidRPr="0016611A">
        <w:t xml:space="preserve"> </w:t>
      </w:r>
      <w:r w:rsidR="009F3277" w:rsidRPr="0016611A">
        <w:t xml:space="preserve">further </w:t>
      </w:r>
      <w:r w:rsidR="00A47359" w:rsidRPr="0016611A">
        <w:t>studies</w:t>
      </w:r>
      <w:r w:rsidR="00EB75C3" w:rsidRPr="0016611A">
        <w:t xml:space="preserve"> their antibacterial activities. The obtained results may </w:t>
      </w:r>
      <w:r w:rsidR="00EB75C3" w:rsidRPr="0016611A">
        <w:rPr>
          <w:noProof/>
        </w:rPr>
        <w:t>indicate</w:t>
      </w:r>
      <w:r w:rsidR="00EB75C3" w:rsidRPr="0016611A">
        <w:t xml:space="preserve"> that</w:t>
      </w:r>
      <w:r w:rsidR="00952D17" w:rsidRPr="0016611A">
        <w:t xml:space="preserve"> YbT</w:t>
      </w:r>
      <w:r w:rsidR="009F3277" w:rsidRPr="0016611A">
        <w:t xml:space="preserve"> NPs</w:t>
      </w:r>
      <w:r w:rsidR="007B7966" w:rsidRPr="0016611A">
        <w:t xml:space="preserve"> have </w:t>
      </w:r>
      <w:r w:rsidR="007B7966" w:rsidRPr="0016611A">
        <w:rPr>
          <w:noProof/>
        </w:rPr>
        <w:t>show</w:t>
      </w:r>
      <w:r w:rsidR="0067209E" w:rsidRPr="0016611A">
        <w:rPr>
          <w:noProof/>
        </w:rPr>
        <w:t>n</w:t>
      </w:r>
      <w:r w:rsidR="00952D17" w:rsidRPr="0016611A">
        <w:t xml:space="preserve"> more potent antibacterial activities against</w:t>
      </w:r>
      <w:r w:rsidR="00EB75C3" w:rsidRPr="0016611A">
        <w:t xml:space="preserve"> </w:t>
      </w:r>
      <w:r w:rsidR="00952D17" w:rsidRPr="0016611A">
        <w:rPr>
          <w:i/>
        </w:rPr>
        <w:t>Staphylococcus aureus</w:t>
      </w:r>
      <w:r w:rsidR="00952D17" w:rsidRPr="0016611A">
        <w:t xml:space="preserve"> and </w:t>
      </w:r>
      <w:r w:rsidR="00952D17" w:rsidRPr="0016611A">
        <w:rPr>
          <w:i/>
        </w:rPr>
        <w:t xml:space="preserve">Escherichia coli </w:t>
      </w:r>
      <w:r w:rsidR="00676E4A">
        <w:t>bacteria in both the conditions</w:t>
      </w:r>
      <w:r w:rsidR="00952D17" w:rsidRPr="0016611A">
        <w:rPr>
          <w:i/>
        </w:rPr>
        <w:t xml:space="preserve">. </w:t>
      </w:r>
      <w:r w:rsidR="00952D17" w:rsidRPr="0016611A">
        <w:t>But we have</w:t>
      </w:r>
      <w:r w:rsidR="00952D17" w:rsidRPr="0016611A">
        <w:rPr>
          <w:i/>
        </w:rPr>
        <w:t xml:space="preserve"> </w:t>
      </w:r>
      <w:r w:rsidR="00952D17" w:rsidRPr="0016611A">
        <w:t>got more zone of inhibition for</w:t>
      </w:r>
      <w:r w:rsidR="007B7966" w:rsidRPr="0016611A">
        <w:t xml:space="preserve"> with</w:t>
      </w:r>
      <w:r w:rsidR="00952D17" w:rsidRPr="0016611A">
        <w:t xml:space="preserve"> UV-irradiated YBT NPs. So this may indicate that YbT NPs can </w:t>
      </w:r>
      <w:r w:rsidR="00676E4A">
        <w:t xml:space="preserve">be </w:t>
      </w:r>
      <w:r w:rsidR="009F3277" w:rsidRPr="0016611A">
        <w:t>use</w:t>
      </w:r>
      <w:r w:rsidR="00676E4A">
        <w:t>d</w:t>
      </w:r>
      <w:r w:rsidR="00952D17" w:rsidRPr="0016611A">
        <w:t xml:space="preserve"> f</w:t>
      </w:r>
      <w:r w:rsidR="009F3277" w:rsidRPr="0016611A">
        <w:t xml:space="preserve">or various biological </w:t>
      </w:r>
      <w:r w:rsidR="007B7966" w:rsidRPr="0016611A">
        <w:t>activities</w:t>
      </w:r>
      <w:r w:rsidR="009F3277" w:rsidRPr="0016611A">
        <w:t>.</w:t>
      </w:r>
      <w:r w:rsidR="00952D17" w:rsidRPr="0016611A">
        <w:t xml:space="preserve"> Furthermore</w:t>
      </w:r>
      <w:r w:rsidR="009F3277" w:rsidRPr="0016611A">
        <w:t>, this synthesis route</w:t>
      </w:r>
      <w:r w:rsidR="00952D17" w:rsidRPr="0016611A">
        <w:t xml:space="preserve"> can be utilized for the mass productions of NPs; it may </w:t>
      </w:r>
      <w:r w:rsidR="00952D17" w:rsidRPr="0016611A">
        <w:rPr>
          <w:noProof/>
        </w:rPr>
        <w:t>help</w:t>
      </w:r>
      <w:r w:rsidR="00952D17" w:rsidRPr="0016611A">
        <w:t xml:space="preserve"> for the industrial uses.</w:t>
      </w:r>
    </w:p>
    <w:p w:rsidR="00AE3E37" w:rsidRDefault="007B7966">
      <w:pPr>
        <w:pStyle w:val="Heading3"/>
        <w:spacing w:before="74"/>
      </w:pPr>
      <w:r>
        <w:rPr>
          <w:color w:val="BF5A14"/>
        </w:rPr>
        <w:lastRenderedPageBreak/>
        <w:t>Graphical Abstract</w:t>
      </w:r>
    </w:p>
    <w:p w:rsidR="00AE3E37" w:rsidRDefault="007B7966">
      <w:pPr>
        <w:pStyle w:val="BodyText"/>
        <w:spacing w:before="2"/>
        <w:rPr>
          <w:rFonts w:ascii="Arial"/>
          <w:b/>
          <w:sz w:val="16"/>
        </w:rPr>
      </w:pPr>
      <w:r w:rsidRPr="007B7966">
        <w:rPr>
          <w:rFonts w:ascii="Arial"/>
          <w:b/>
          <w:noProof/>
          <w:sz w:val="16"/>
        </w:rPr>
        <w:drawing>
          <wp:inline distT="0" distB="0" distL="0" distR="0">
            <wp:extent cx="3269273" cy="1740877"/>
            <wp:effectExtent l="19050" t="0" r="7327" b="0"/>
            <wp:docPr id="12" name="Picture 2" descr="C:\Users\SHIRAJ\Desktop\Graphical2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IRAJ\Desktop\Graphical2_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040" cy="1741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7B7966" w:rsidRPr="009F3277" w:rsidRDefault="007B7966" w:rsidP="007B796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F252AA">
        <w:rPr>
          <w:rFonts w:asciiTheme="minorHAnsi" w:hAnsiTheme="minorHAnsi" w:cstheme="minorHAnsi"/>
          <w:sz w:val="18"/>
          <w:szCs w:val="18"/>
        </w:rPr>
        <w:t>Hunagund</w:t>
      </w:r>
      <w:r w:rsidRPr="00F252AA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Pr="00F252AA">
        <w:rPr>
          <w:rFonts w:asciiTheme="minorHAnsi" w:hAnsiTheme="minorHAnsi" w:cstheme="minorHAnsi"/>
          <w:sz w:val="18"/>
          <w:szCs w:val="18"/>
        </w:rPr>
        <w:t xml:space="preserve">SM, </w:t>
      </w:r>
      <w:r w:rsidRPr="00F252AA">
        <w:rPr>
          <w:rFonts w:asciiTheme="minorHAnsi" w:hAnsiTheme="minorHAnsi" w:cstheme="minorHAnsi"/>
          <w:noProof/>
          <w:sz w:val="18"/>
          <w:szCs w:val="18"/>
        </w:rPr>
        <w:t>Desai VR</w:t>
      </w:r>
      <w:r>
        <w:rPr>
          <w:rFonts w:asciiTheme="minorHAnsi" w:hAnsiTheme="minorHAnsi" w:cstheme="minorHAnsi"/>
          <w:sz w:val="18"/>
          <w:szCs w:val="18"/>
        </w:rPr>
        <w:t xml:space="preserve"> et al. (2017</w:t>
      </w:r>
      <w:r w:rsidRPr="00F252AA">
        <w:rPr>
          <w:rFonts w:asciiTheme="minorHAnsi" w:hAnsiTheme="minorHAnsi" w:cstheme="minorHAnsi"/>
          <w:sz w:val="18"/>
          <w:szCs w:val="18"/>
        </w:rPr>
        <w:t>)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F252AA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Photocatalysis effect of a novel green synthesis gadolinium doped titanium dioxide nanoparticles on their biological activities. </w:t>
      </w:r>
      <w:r w:rsidRPr="00F252AA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Journal of Photochemistry and Photobiology A: Chemistry</w:t>
      </w:r>
      <w:r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346:159-167.</w:t>
      </w:r>
    </w:p>
    <w:p w:rsidR="007B7966" w:rsidRPr="00F252AA" w:rsidRDefault="007B7966" w:rsidP="007B796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r w:rsidRPr="00F252AA">
        <w:rPr>
          <w:rFonts w:asciiTheme="minorHAnsi" w:hAnsiTheme="minorHAnsi" w:cstheme="minorHAnsi"/>
          <w:noProof/>
          <w:sz w:val="18"/>
          <w:szCs w:val="18"/>
        </w:rPr>
        <w:t>Desai VR</w:t>
      </w:r>
      <w:r w:rsidRPr="00F252AA">
        <w:rPr>
          <w:rFonts w:asciiTheme="minorHAnsi" w:hAnsiTheme="minorHAnsi" w:cstheme="minorHAnsi"/>
          <w:sz w:val="18"/>
          <w:szCs w:val="18"/>
        </w:rPr>
        <w:t>, Hunagund</w:t>
      </w:r>
      <w:r w:rsidRPr="00F252AA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Pr="00F252AA">
        <w:rPr>
          <w:rFonts w:asciiTheme="minorHAnsi" w:hAnsiTheme="minorHAnsi" w:cstheme="minorHAnsi"/>
          <w:sz w:val="18"/>
          <w:szCs w:val="18"/>
        </w:rPr>
        <w:t>SM</w:t>
      </w:r>
      <w:r>
        <w:rPr>
          <w:rFonts w:asciiTheme="minorHAnsi" w:hAnsiTheme="minorHAnsi" w:cstheme="minorHAnsi"/>
          <w:sz w:val="18"/>
          <w:szCs w:val="18"/>
        </w:rPr>
        <w:t xml:space="preserve"> et al. </w:t>
      </w:r>
      <w:r w:rsidRPr="00F252AA">
        <w:rPr>
          <w:rFonts w:asciiTheme="minorHAnsi" w:hAnsiTheme="minorHAnsi" w:cstheme="minorHAnsi"/>
          <w:sz w:val="18"/>
          <w:szCs w:val="18"/>
        </w:rPr>
        <w:t xml:space="preserve">(2017) </w:t>
      </w:r>
      <w:r w:rsidRPr="00F252AA">
        <w:rPr>
          <w:rFonts w:asciiTheme="minorHAnsi" w:hAnsiTheme="minorHAnsi" w:cstheme="minorHAnsi"/>
          <w:color w:val="000000" w:themeColor="text1"/>
          <w:sz w:val="18"/>
          <w:szCs w:val="18"/>
        </w:rPr>
        <w:t>Spectroscopic interactions of titanium dioxide nanoparticles with pharmacologically active 3(2H)-</w:t>
      </w:r>
      <w:r w:rsidRPr="0019387C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pyridazinone</w:t>
      </w:r>
      <w:r w:rsidRPr="00F252A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derivative</w:t>
      </w:r>
      <w:r w:rsidR="00B856BD"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  <w:r w:rsidRPr="00F252AA">
        <w:rPr>
          <w:rFonts w:asciiTheme="minorHAnsi" w:hAnsiTheme="minorHAnsi" w:cstheme="minorHAnsi"/>
          <w:color w:val="231F20"/>
          <w:sz w:val="18"/>
          <w:szCs w:val="18"/>
        </w:rPr>
        <w:t xml:space="preserve"> Journal of Molecular Liquids</w:t>
      </w:r>
      <w:r>
        <w:rPr>
          <w:rFonts w:asciiTheme="minorHAnsi" w:hAnsiTheme="minorHAnsi" w:cstheme="minorHAnsi"/>
          <w:color w:val="231F20"/>
          <w:sz w:val="18"/>
          <w:szCs w:val="18"/>
        </w:rPr>
        <w:t xml:space="preserve"> 233:166-172</w:t>
      </w:r>
      <w:r w:rsidRPr="00F252AA">
        <w:rPr>
          <w:rFonts w:asciiTheme="minorHAnsi" w:hAnsiTheme="minorHAnsi" w:cstheme="minorHAnsi"/>
          <w:color w:val="231F20"/>
          <w:sz w:val="18"/>
          <w:szCs w:val="18"/>
        </w:rPr>
        <w:t>.</w:t>
      </w:r>
    </w:p>
    <w:p w:rsidR="007B7966" w:rsidRPr="00C43B7E" w:rsidRDefault="007B7966" w:rsidP="007B796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r w:rsidRPr="00C43B7E">
        <w:rPr>
          <w:rFonts w:asciiTheme="minorHAnsi" w:hAnsiTheme="minorHAnsi" w:cstheme="minorHAnsi"/>
          <w:noProof/>
          <w:sz w:val="18"/>
          <w:szCs w:val="18"/>
        </w:rPr>
        <w:t>Desai VR</w:t>
      </w:r>
      <w:r w:rsidRPr="00C43B7E">
        <w:rPr>
          <w:rFonts w:asciiTheme="minorHAnsi" w:hAnsiTheme="minorHAnsi" w:cstheme="minorHAnsi"/>
          <w:sz w:val="18"/>
          <w:szCs w:val="18"/>
        </w:rPr>
        <w:t>, Hunagund</w:t>
      </w:r>
      <w:r w:rsidRPr="00C43B7E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Pr="00C43B7E">
        <w:rPr>
          <w:rFonts w:asciiTheme="minorHAnsi" w:hAnsiTheme="minorHAnsi" w:cstheme="minorHAnsi"/>
          <w:sz w:val="18"/>
          <w:szCs w:val="18"/>
        </w:rPr>
        <w:t>SM</w:t>
      </w:r>
      <w:r>
        <w:rPr>
          <w:rFonts w:asciiTheme="minorHAnsi" w:hAnsiTheme="minorHAnsi" w:cstheme="minorHAnsi"/>
          <w:sz w:val="18"/>
          <w:szCs w:val="18"/>
        </w:rPr>
        <w:t xml:space="preserve"> et al. </w:t>
      </w:r>
      <w:r w:rsidRPr="00C43B7E">
        <w:rPr>
          <w:rFonts w:asciiTheme="minorHAnsi" w:hAnsiTheme="minorHAnsi" w:cstheme="minorHAnsi"/>
          <w:sz w:val="18"/>
          <w:szCs w:val="18"/>
        </w:rPr>
        <w:t xml:space="preserve">(2017) Spectroscopic </w:t>
      </w:r>
      <w:r w:rsidRPr="00C43B7E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studies </w:t>
      </w:r>
      <w:r w:rsidRPr="00C43B7E">
        <w:rPr>
          <w:rFonts w:asciiTheme="minorHAnsi" w:hAnsiTheme="minorHAnsi" w:cstheme="minorHAnsi"/>
          <w:sz w:val="18"/>
          <w:szCs w:val="18"/>
        </w:rPr>
        <w:t>on newly synthesized 5-(2-hydroxy-5-methoxy-phenyl)-2-phenyl-2H-pyridazin-3-one molecule</w:t>
      </w:r>
      <w:r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color w:val="231F20"/>
          <w:sz w:val="18"/>
          <w:szCs w:val="18"/>
        </w:rPr>
        <w:t xml:space="preserve"> Journal of Molecular Liquids 225:613-620.</w:t>
      </w:r>
    </w:p>
    <w:p w:rsidR="009F3277" w:rsidRPr="009F3277" w:rsidRDefault="009F3277" w:rsidP="007B796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r w:rsidRPr="009F3277">
        <w:rPr>
          <w:rFonts w:asciiTheme="minorHAnsi" w:hAnsiTheme="minorHAnsi" w:cstheme="minorHAnsi"/>
          <w:sz w:val="18"/>
          <w:szCs w:val="18"/>
        </w:rPr>
        <w:t>Hunagund</w:t>
      </w:r>
      <w:r w:rsidRPr="009F3277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Pr="009F3277">
        <w:rPr>
          <w:rFonts w:asciiTheme="minorHAnsi" w:hAnsiTheme="minorHAnsi" w:cstheme="minorHAnsi"/>
          <w:sz w:val="18"/>
          <w:szCs w:val="18"/>
        </w:rPr>
        <w:t>SM</w:t>
      </w:r>
      <w:r w:rsidR="00C43B7E">
        <w:rPr>
          <w:rFonts w:asciiTheme="minorHAnsi" w:hAnsiTheme="minorHAnsi" w:cstheme="minorHAnsi"/>
          <w:sz w:val="18"/>
          <w:szCs w:val="18"/>
        </w:rPr>
        <w:t>,</w:t>
      </w:r>
      <w:r w:rsidRPr="009F3277">
        <w:rPr>
          <w:rFonts w:asciiTheme="minorHAnsi" w:hAnsiTheme="minorHAnsi" w:cstheme="minorHAnsi"/>
          <w:sz w:val="18"/>
          <w:szCs w:val="18"/>
        </w:rPr>
        <w:t xml:space="preserve"> </w:t>
      </w:r>
      <w:r w:rsidRPr="009F3277">
        <w:rPr>
          <w:rFonts w:asciiTheme="minorHAnsi" w:hAnsiTheme="minorHAnsi" w:cstheme="minorHAnsi"/>
          <w:noProof/>
          <w:sz w:val="18"/>
          <w:szCs w:val="18"/>
        </w:rPr>
        <w:t>Desai VR</w:t>
      </w:r>
      <w:r w:rsidR="007B7966">
        <w:rPr>
          <w:rFonts w:asciiTheme="minorHAnsi" w:hAnsiTheme="minorHAnsi" w:cstheme="minorHAnsi"/>
          <w:sz w:val="18"/>
          <w:szCs w:val="18"/>
        </w:rPr>
        <w:t xml:space="preserve"> et al. </w:t>
      </w:r>
      <w:r w:rsidRPr="009F3277">
        <w:rPr>
          <w:rFonts w:asciiTheme="minorHAnsi" w:hAnsiTheme="minorHAnsi" w:cstheme="minorHAnsi"/>
          <w:sz w:val="18"/>
          <w:szCs w:val="18"/>
        </w:rPr>
        <w:t xml:space="preserve">(2016) </w:t>
      </w:r>
      <w:r w:rsidRPr="009F3277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Biogenic and </w:t>
      </w:r>
      <w:r w:rsidRPr="0019387C">
        <w:rPr>
          <w:rFonts w:asciiTheme="minorHAnsi" w:hAnsiTheme="minorHAnsi" w:cstheme="minorHAnsi"/>
          <w:noProof/>
          <w:color w:val="000000" w:themeColor="text1"/>
          <w:sz w:val="18"/>
          <w:szCs w:val="18"/>
          <w:shd w:val="clear" w:color="auto" w:fill="FFFFFF"/>
        </w:rPr>
        <w:t>chemogenic</w:t>
      </w:r>
      <w:r w:rsidRPr="009F3277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synthesis of TiO2 NPs via hydrothermal route and their antibacterial activities</w:t>
      </w:r>
      <w:r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. RSC Advances 6: </w:t>
      </w:r>
      <w:r w:rsidRPr="009F3277">
        <w:rPr>
          <w:rFonts w:asciiTheme="majorHAnsi" w:hAnsiTheme="majorHAnsi" w:cs="Times New Roman"/>
          <w:color w:val="000000" w:themeColor="text1"/>
          <w:sz w:val="18"/>
          <w:szCs w:val="18"/>
        </w:rPr>
        <w:t>97438-97444</w:t>
      </w:r>
      <w:r w:rsidR="00C43B7E">
        <w:rPr>
          <w:rFonts w:asciiTheme="majorHAnsi" w:hAnsiTheme="majorHAnsi" w:cs="Times New Roman"/>
          <w:color w:val="000000" w:themeColor="text1"/>
          <w:sz w:val="18"/>
          <w:szCs w:val="18"/>
        </w:rPr>
        <w:t>.</w:t>
      </w:r>
    </w:p>
    <w:p w:rsidR="005973B9" w:rsidRPr="00C43B7E" w:rsidRDefault="00C43B7E" w:rsidP="007B796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rFonts w:asciiTheme="minorHAnsi" w:hAnsiTheme="minorHAnsi" w:cstheme="minorHAnsi"/>
          <w:sz w:val="18"/>
        </w:rPr>
      </w:pPr>
      <w:r w:rsidRPr="00C43B7E">
        <w:rPr>
          <w:rFonts w:asciiTheme="minorHAnsi" w:hAnsiTheme="minorHAnsi" w:cstheme="minorHAnsi"/>
          <w:noProof/>
          <w:sz w:val="18"/>
          <w:szCs w:val="18"/>
        </w:rPr>
        <w:t>Desai VR</w:t>
      </w:r>
      <w:r w:rsidRPr="00C43B7E">
        <w:rPr>
          <w:rFonts w:asciiTheme="minorHAnsi" w:hAnsiTheme="minorHAnsi" w:cstheme="minorHAnsi"/>
          <w:sz w:val="18"/>
          <w:szCs w:val="18"/>
        </w:rPr>
        <w:t xml:space="preserve">, </w:t>
      </w:r>
      <w:r w:rsidRPr="00C43B7E">
        <w:rPr>
          <w:rFonts w:asciiTheme="minorHAnsi" w:hAnsiTheme="minorHAnsi" w:cstheme="minorHAnsi"/>
          <w:noProof/>
          <w:sz w:val="18"/>
          <w:szCs w:val="18"/>
        </w:rPr>
        <w:t xml:space="preserve">Sidarai </w:t>
      </w:r>
      <w:r w:rsidRPr="00C43B7E">
        <w:rPr>
          <w:rFonts w:asciiTheme="minorHAnsi" w:hAnsiTheme="minorHAnsi" w:cstheme="minorHAnsi"/>
          <w:sz w:val="18"/>
          <w:szCs w:val="18"/>
        </w:rPr>
        <w:t>AH, Hunagund</w:t>
      </w:r>
      <w:r w:rsidRPr="00C43B7E">
        <w:rPr>
          <w:rFonts w:asciiTheme="minorHAnsi" w:hAnsiTheme="minorHAnsi" w:cstheme="minorHAnsi"/>
          <w:sz w:val="18"/>
          <w:szCs w:val="18"/>
          <w:vertAlign w:val="subscript"/>
        </w:rPr>
        <w:t xml:space="preserve"> </w:t>
      </w:r>
      <w:r w:rsidR="007B7966">
        <w:rPr>
          <w:rFonts w:asciiTheme="minorHAnsi" w:hAnsiTheme="minorHAnsi" w:cstheme="minorHAnsi"/>
          <w:sz w:val="18"/>
          <w:szCs w:val="18"/>
        </w:rPr>
        <w:t>SM</w:t>
      </w:r>
      <w:r w:rsidRPr="00C43B7E">
        <w:rPr>
          <w:rFonts w:asciiTheme="minorHAnsi" w:hAnsiTheme="minorHAnsi" w:cstheme="minorHAnsi"/>
          <w:sz w:val="18"/>
          <w:szCs w:val="18"/>
        </w:rPr>
        <w:t xml:space="preserve"> </w:t>
      </w:r>
      <w:r w:rsidR="007B7966">
        <w:rPr>
          <w:rFonts w:asciiTheme="minorHAnsi" w:hAnsiTheme="minorHAnsi" w:cstheme="minorHAnsi"/>
          <w:color w:val="231F20"/>
          <w:sz w:val="18"/>
          <w:szCs w:val="18"/>
        </w:rPr>
        <w:t xml:space="preserve">et al. </w:t>
      </w:r>
      <w:r>
        <w:rPr>
          <w:rFonts w:asciiTheme="minorHAnsi" w:hAnsiTheme="minorHAnsi" w:cstheme="minorHAnsi"/>
          <w:color w:val="231F20"/>
          <w:sz w:val="18"/>
          <w:szCs w:val="18"/>
        </w:rPr>
        <w:t>(2016)</w:t>
      </w:r>
      <w:r w:rsidRPr="00C43B7E">
        <w:rPr>
          <w:rFonts w:asciiTheme="minorHAnsi" w:hAnsiTheme="minorHAnsi" w:cstheme="minorHAnsi"/>
          <w:color w:val="231F20"/>
          <w:sz w:val="18"/>
          <w:szCs w:val="18"/>
        </w:rPr>
        <w:t xml:space="preserve"> </w:t>
      </w:r>
      <w:r w:rsidRPr="0019387C">
        <w:rPr>
          <w:rFonts w:asciiTheme="minorHAnsi" w:hAnsiTheme="minorHAnsi" w:cstheme="minorHAnsi"/>
          <w:noProof/>
          <w:color w:val="231F20"/>
          <w:sz w:val="18"/>
          <w:szCs w:val="18"/>
        </w:rPr>
        <w:t>Steady state</w:t>
      </w:r>
      <w:r w:rsidRPr="00C43B7E">
        <w:rPr>
          <w:rFonts w:asciiTheme="minorHAnsi" w:hAnsiTheme="minorHAnsi" w:cstheme="minorHAnsi"/>
          <w:color w:val="231F20"/>
          <w:sz w:val="18"/>
          <w:szCs w:val="18"/>
        </w:rPr>
        <w:t xml:space="preserve"> absorption and fluorescence study: Estimation of ground and excited state dipole moments of newly synthesized pyridazin-3(</w:t>
      </w:r>
      <w:r w:rsidRPr="00C43B7E">
        <w:rPr>
          <w:rFonts w:asciiTheme="minorHAnsi" w:hAnsiTheme="minorHAnsi" w:cstheme="minorHAnsi"/>
          <w:iCs/>
          <w:color w:val="231F20"/>
          <w:sz w:val="18"/>
          <w:szCs w:val="18"/>
        </w:rPr>
        <w:t>2H</w:t>
      </w:r>
      <w:r w:rsidRPr="00C43B7E">
        <w:rPr>
          <w:rFonts w:asciiTheme="minorHAnsi" w:hAnsiTheme="minorHAnsi" w:cstheme="minorHAnsi"/>
          <w:color w:val="231F20"/>
          <w:sz w:val="18"/>
          <w:szCs w:val="18"/>
        </w:rPr>
        <w:t>)-one derivative</w:t>
      </w:r>
      <w:r>
        <w:rPr>
          <w:rFonts w:asciiTheme="minorHAnsi" w:hAnsiTheme="minorHAnsi" w:cstheme="minorHAnsi"/>
          <w:color w:val="231F20"/>
          <w:sz w:val="18"/>
          <w:szCs w:val="18"/>
        </w:rPr>
        <w:t>s. Journal of Molecular Liquids 223:141-149.</w:t>
      </w:r>
    </w:p>
    <w:p w:rsidR="00AE3E37" w:rsidRPr="00F252AA" w:rsidRDefault="00AE3E37" w:rsidP="007B796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rFonts w:asciiTheme="minorHAnsi" w:hAnsiTheme="minorHAnsi" w:cstheme="minorHAnsi"/>
          <w:sz w:val="18"/>
          <w:szCs w:val="18"/>
        </w:rPr>
        <w:sectPr w:rsidR="00AE3E37" w:rsidRPr="00F252A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D438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31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32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CB0F89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D718B6">
        <w:rPr>
          <w:noProof/>
        </w:rPr>
        <w:drawing>
          <wp:inline distT="0" distB="0" distL="0" distR="0">
            <wp:extent cx="731520" cy="733646"/>
            <wp:effectExtent l="19050" t="0" r="0" b="0"/>
            <wp:docPr id="2" name="Picture 2" descr="C:\Users\SHIRAJ\Desktop\shiraj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IRAJ\Desktop\shiraj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3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18B6" w:rsidRPr="00D718B6">
        <w:rPr>
          <w:noProof/>
        </w:rPr>
        <w:t xml:space="preserve"> </w:t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DB23BA" w:rsidP="00DB23BA">
      <w:pPr>
        <w:spacing w:before="41" w:line="154" w:lineRule="exact"/>
        <w:ind w:left="9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Shirajahammad M. H</w:t>
      </w:r>
      <w:r w:rsidR="00CB0F89">
        <w:rPr>
          <w:rFonts w:ascii="Arial"/>
          <w:sz w:val="14"/>
        </w:rPr>
        <w:t>unagund</w:t>
      </w:r>
      <w:r>
        <w:rPr>
          <w:rFonts w:ascii="Arial"/>
          <w:sz w:val="14"/>
        </w:rPr>
        <w:t xml:space="preserve"> has expe</w:t>
      </w:r>
      <w:r w:rsidR="00CB0F89">
        <w:rPr>
          <w:rFonts w:ascii="Arial"/>
          <w:sz w:val="14"/>
        </w:rPr>
        <w:t>rtise in the field of Material S</w:t>
      </w:r>
      <w:r>
        <w:rPr>
          <w:rFonts w:ascii="Arial"/>
          <w:sz w:val="14"/>
        </w:rPr>
        <w:t>cience</w:t>
      </w:r>
      <w:r w:rsidR="00CB0F89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and</w:t>
      </w:r>
      <w:r w:rsidR="00CB0F89">
        <w:rPr>
          <w:rFonts w:ascii="Arial"/>
          <w:sz w:val="14"/>
        </w:rPr>
        <w:t xml:space="preserve"> Fluorescence S</w:t>
      </w:r>
      <w:r>
        <w:rPr>
          <w:rFonts w:ascii="Arial"/>
          <w:sz w:val="14"/>
        </w:rPr>
        <w:t>pectroscopy. He is</w:t>
      </w:r>
      <w:r w:rsidR="005A1DF3">
        <w:rPr>
          <w:rFonts w:ascii="Arial"/>
          <w:sz w:val="14"/>
        </w:rPr>
        <w:t xml:space="preserve"> a</w:t>
      </w:r>
      <w:r>
        <w:rPr>
          <w:rFonts w:ascii="Arial"/>
          <w:sz w:val="14"/>
        </w:rPr>
        <w:t xml:space="preserve"> life member of Society </w:t>
      </w:r>
      <w:r w:rsidRPr="0019387C">
        <w:rPr>
          <w:rFonts w:ascii="Arial"/>
          <w:noProof/>
          <w:sz w:val="14"/>
        </w:rPr>
        <w:t>for</w:t>
      </w:r>
      <w:r>
        <w:rPr>
          <w:rFonts w:ascii="Arial"/>
          <w:sz w:val="14"/>
        </w:rPr>
        <w:t xml:space="preserve"> Material Chemistry. He completed his master degree in Physics with</w:t>
      </w:r>
      <w:r w:rsidR="0019387C">
        <w:rPr>
          <w:rFonts w:ascii="Arial"/>
          <w:sz w:val="14"/>
        </w:rPr>
        <w:t xml:space="preserve"> the</w:t>
      </w:r>
      <w:r w:rsidR="005A1DF3">
        <w:rPr>
          <w:rFonts w:ascii="Arial"/>
          <w:sz w:val="14"/>
        </w:rPr>
        <w:t xml:space="preserve"> </w:t>
      </w:r>
      <w:r w:rsidR="005A1DF3" w:rsidRPr="0019387C">
        <w:rPr>
          <w:rFonts w:ascii="Arial"/>
          <w:b/>
          <w:noProof/>
          <w:sz w:val="14"/>
        </w:rPr>
        <w:t>S</w:t>
      </w:r>
      <w:r w:rsidRPr="0019387C">
        <w:rPr>
          <w:rFonts w:ascii="Arial"/>
          <w:b/>
          <w:noProof/>
          <w:sz w:val="14"/>
        </w:rPr>
        <w:t>econd</w:t>
      </w:r>
      <w:r w:rsidRPr="005A1DF3">
        <w:rPr>
          <w:rFonts w:ascii="Arial"/>
          <w:b/>
          <w:sz w:val="14"/>
        </w:rPr>
        <w:t xml:space="preserve"> rank</w:t>
      </w:r>
      <w:r>
        <w:rPr>
          <w:rFonts w:ascii="Arial"/>
          <w:sz w:val="14"/>
        </w:rPr>
        <w:t xml:space="preserve"> to </w:t>
      </w:r>
      <w:r w:rsidR="00CB0F89">
        <w:rPr>
          <w:rFonts w:ascii="Arial"/>
          <w:sz w:val="14"/>
        </w:rPr>
        <w:t xml:space="preserve">the </w:t>
      </w:r>
      <w:r>
        <w:rPr>
          <w:rFonts w:ascii="Arial"/>
          <w:sz w:val="14"/>
        </w:rPr>
        <w:t>Rani Channamma University, Belagavi</w:t>
      </w:r>
      <w:r w:rsidR="00CB0F89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Karnataka State, India. He published one book and more than</w:t>
      </w:r>
      <w:r w:rsidR="00CB0F89">
        <w:rPr>
          <w:rFonts w:ascii="Arial"/>
          <w:sz w:val="14"/>
        </w:rPr>
        <w:t xml:space="preserve"> fifteen research articles in </w:t>
      </w:r>
      <w:r w:rsidRPr="0019387C">
        <w:rPr>
          <w:rFonts w:ascii="Arial"/>
          <w:noProof/>
          <w:sz w:val="14"/>
        </w:rPr>
        <w:t>peer</w:t>
      </w:r>
      <w:r w:rsidR="0019387C" w:rsidRPr="0019387C">
        <w:rPr>
          <w:rFonts w:ascii="Arial"/>
          <w:noProof/>
          <w:sz w:val="14"/>
        </w:rPr>
        <w:t>-</w:t>
      </w:r>
      <w:r w:rsidRPr="0019387C">
        <w:rPr>
          <w:rFonts w:ascii="Arial"/>
          <w:noProof/>
          <w:sz w:val="14"/>
        </w:rPr>
        <w:t>reviewed journals</w:t>
      </w:r>
      <w:r>
        <w:rPr>
          <w:rFonts w:ascii="Arial"/>
          <w:sz w:val="14"/>
        </w:rPr>
        <w:t xml:space="preserve">. Among </w:t>
      </w:r>
      <w:r w:rsidRPr="0019387C">
        <w:rPr>
          <w:rFonts w:ascii="Arial"/>
          <w:noProof/>
          <w:sz w:val="14"/>
        </w:rPr>
        <w:t>th</w:t>
      </w:r>
      <w:r w:rsidR="0019387C">
        <w:rPr>
          <w:rFonts w:ascii="Arial"/>
          <w:noProof/>
          <w:sz w:val="14"/>
        </w:rPr>
        <w:t>is</w:t>
      </w:r>
      <w:r w:rsidRPr="0019387C">
        <w:rPr>
          <w:rFonts w:ascii="Arial"/>
          <w:noProof/>
          <w:sz w:val="14"/>
        </w:rPr>
        <w:t xml:space="preserve"> one</w:t>
      </w:r>
      <w:r>
        <w:rPr>
          <w:rFonts w:ascii="Arial"/>
          <w:sz w:val="14"/>
        </w:rPr>
        <w:t xml:space="preserve"> of the </w:t>
      </w:r>
      <w:r w:rsidRPr="0019387C">
        <w:rPr>
          <w:rFonts w:ascii="Arial"/>
          <w:noProof/>
          <w:sz w:val="14"/>
        </w:rPr>
        <w:t>research</w:t>
      </w:r>
      <w:r>
        <w:rPr>
          <w:rFonts w:ascii="Arial"/>
          <w:sz w:val="14"/>
        </w:rPr>
        <w:t xml:space="preserve"> </w:t>
      </w:r>
      <w:r w:rsidRPr="0019387C">
        <w:rPr>
          <w:rFonts w:ascii="Arial"/>
          <w:noProof/>
          <w:sz w:val="14"/>
        </w:rPr>
        <w:t>article</w:t>
      </w:r>
      <w:r>
        <w:rPr>
          <w:rFonts w:ascii="Arial"/>
          <w:sz w:val="14"/>
        </w:rPr>
        <w:t xml:space="preserve"> has been selected for </w:t>
      </w:r>
      <w:r w:rsidR="005A1DF3">
        <w:rPr>
          <w:rFonts w:ascii="Arial"/>
          <w:sz w:val="14"/>
        </w:rPr>
        <w:t xml:space="preserve">the </w:t>
      </w:r>
      <w:r w:rsidR="00CB0F89">
        <w:rPr>
          <w:rFonts w:ascii="Arial"/>
          <w:sz w:val="14"/>
        </w:rPr>
        <w:t>“</w:t>
      </w:r>
      <w:r w:rsidRPr="005A1DF3">
        <w:rPr>
          <w:rFonts w:ascii="Arial"/>
          <w:b/>
          <w:sz w:val="14"/>
        </w:rPr>
        <w:t>Best Research Publication in Science-2016</w:t>
      </w:r>
      <w:r w:rsidR="00CB0F89">
        <w:rPr>
          <w:rFonts w:ascii="Arial"/>
          <w:sz w:val="14"/>
        </w:rPr>
        <w:t>”</w:t>
      </w:r>
      <w:r>
        <w:rPr>
          <w:rFonts w:ascii="Arial"/>
          <w:sz w:val="14"/>
        </w:rPr>
        <w:t xml:space="preserve"> from </w:t>
      </w:r>
      <w:r w:rsidR="002D438D">
        <w:rPr>
          <w:rFonts w:ascii="Arial"/>
          <w:sz w:val="14"/>
        </w:rPr>
        <w:t xml:space="preserve">the </w:t>
      </w:r>
      <w:r>
        <w:rPr>
          <w:rFonts w:ascii="Arial"/>
          <w:sz w:val="14"/>
        </w:rPr>
        <w:t>Karnatak University</w:t>
      </w:r>
      <w:r w:rsidR="00CB0F89">
        <w:rPr>
          <w:rFonts w:ascii="Arial"/>
          <w:sz w:val="14"/>
        </w:rPr>
        <w:t xml:space="preserve"> (K.U)</w:t>
      </w:r>
      <w:r>
        <w:rPr>
          <w:rFonts w:ascii="Arial"/>
          <w:sz w:val="14"/>
        </w:rPr>
        <w:t xml:space="preserve">, Dharwad, Karnataka State, India. Currently, he is </w:t>
      </w:r>
      <w:r w:rsidR="00CB0F89">
        <w:rPr>
          <w:rFonts w:ascii="Arial"/>
          <w:sz w:val="14"/>
        </w:rPr>
        <w:t xml:space="preserve">a senior </w:t>
      </w:r>
      <w:r>
        <w:rPr>
          <w:rFonts w:ascii="Arial"/>
          <w:sz w:val="14"/>
        </w:rPr>
        <w:t xml:space="preserve">research fellow working under the </w:t>
      </w:r>
      <w:r w:rsidR="00CB0F89">
        <w:rPr>
          <w:rFonts w:ascii="Arial"/>
          <w:sz w:val="14"/>
        </w:rPr>
        <w:t xml:space="preserve">guidance of Professor Ashok H. </w:t>
      </w:r>
      <w:r w:rsidR="00CB0F89" w:rsidRPr="0019387C">
        <w:rPr>
          <w:rFonts w:ascii="Arial"/>
          <w:noProof/>
          <w:sz w:val="14"/>
        </w:rPr>
        <w:t>Sidarai</w:t>
      </w:r>
      <w:r w:rsidR="00CB0F89">
        <w:rPr>
          <w:rFonts w:ascii="Arial"/>
          <w:sz w:val="14"/>
        </w:rPr>
        <w:t>, Department of Studies in Physics, K.U. Dharwad. Presently</w:t>
      </w:r>
      <w:r w:rsidR="005A1DF3">
        <w:rPr>
          <w:rFonts w:ascii="Arial"/>
          <w:sz w:val="14"/>
        </w:rPr>
        <w:t>,</w:t>
      </w:r>
      <w:r w:rsidR="00CB0F89">
        <w:rPr>
          <w:rFonts w:ascii="Arial"/>
          <w:sz w:val="14"/>
        </w:rPr>
        <w:t xml:space="preserve"> he is working on biosynthesized nanoparticles and their photo</w:t>
      </w:r>
      <w:r w:rsidR="00B856BD">
        <w:rPr>
          <w:rFonts w:ascii="Arial"/>
          <w:sz w:val="14"/>
        </w:rPr>
        <w:t>catalytic</w:t>
      </w:r>
      <w:r w:rsidR="00CB0F89">
        <w:rPr>
          <w:rFonts w:ascii="Arial"/>
          <w:sz w:val="14"/>
        </w:rPr>
        <w:t xml:space="preserve"> </w:t>
      </w:r>
      <w:r w:rsidR="005A1DF3">
        <w:rPr>
          <w:rFonts w:ascii="Arial"/>
          <w:sz w:val="14"/>
        </w:rPr>
        <w:t xml:space="preserve">effect on </w:t>
      </w:r>
      <w:r w:rsidR="00CB0F89">
        <w:rPr>
          <w:rFonts w:ascii="Arial"/>
          <w:sz w:val="14"/>
        </w:rPr>
        <w:t>biological activities.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B7966" w:rsidRPr="000E3077">
          <w:rPr>
            <w:rStyle w:val="Hyperlink"/>
            <w:rFonts w:ascii="Arial"/>
            <w:sz w:val="14"/>
          </w:rPr>
          <w:t>shiraj.034@gmail.com</w:t>
        </w:r>
      </w:hyperlink>
    </w:p>
    <w:p w:rsidR="00AE3E37" w:rsidRDefault="005A312C">
      <w:pPr>
        <w:pStyle w:val="BodyText"/>
        <w:spacing w:before="2"/>
        <w:rPr>
          <w:rFonts w:ascii="Arial"/>
          <w:sz w:val="19"/>
        </w:rPr>
      </w:pPr>
      <w:r w:rsidRPr="005A312C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CB0F89" w:rsidRDefault="00A9710C" w:rsidP="005A1DF3">
      <w:pPr>
        <w:spacing w:before="39"/>
        <w:ind w:left="100"/>
        <w:rPr>
          <w:rFonts w:ascii="Minion Pro"/>
          <w:sz w:val="24"/>
        </w:rPr>
      </w:pPr>
      <w:r w:rsidRPr="00B21A57">
        <w:rPr>
          <w:rFonts w:ascii="Minion Pro"/>
          <w:b/>
          <w:sz w:val="20"/>
        </w:rPr>
        <w:t>Notes/Comments:</w:t>
      </w:r>
    </w:p>
    <w:p w:rsidR="00CB0F89" w:rsidRDefault="00CB0F89">
      <w:pPr>
        <w:rPr>
          <w:rFonts w:ascii="Minion Pro"/>
          <w:sz w:val="24"/>
        </w:rPr>
      </w:pPr>
    </w:p>
    <w:p w:rsidR="00CB0F89" w:rsidRDefault="00CB0F89">
      <w:pPr>
        <w:rPr>
          <w:rFonts w:ascii="Minion Pro"/>
          <w:sz w:val="24"/>
        </w:rPr>
        <w:sectPr w:rsidR="00CB0F8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9F3277" w:rsidRDefault="009F3277">
      <w:pPr>
        <w:pStyle w:val="BodyText"/>
        <w:spacing w:before="3"/>
        <w:rPr>
          <w:rFonts w:ascii="Minion Pro"/>
          <w:sz w:val="26"/>
        </w:rPr>
      </w:pPr>
    </w:p>
    <w:p w:rsidR="009F3277" w:rsidRDefault="009F3277">
      <w:pPr>
        <w:pStyle w:val="BodyText"/>
        <w:spacing w:before="3"/>
        <w:rPr>
          <w:rFonts w:ascii="Minion Pro"/>
          <w:sz w:val="26"/>
        </w:rPr>
      </w:pPr>
    </w:p>
    <w:sectPr w:rsidR="009F327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404" w:rsidRDefault="00E71404">
      <w:r>
        <w:separator/>
      </w:r>
    </w:p>
  </w:endnote>
  <w:endnote w:type="continuationSeparator" w:id="1">
    <w:p w:rsidR="00E71404" w:rsidRDefault="00E71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A312C">
    <w:pPr>
      <w:pStyle w:val="BodyText"/>
      <w:spacing w:line="14" w:lineRule="auto"/>
      <w:rPr>
        <w:sz w:val="20"/>
      </w:rPr>
    </w:pPr>
    <w:r w:rsidRPr="005A312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5A312C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A312C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404" w:rsidRDefault="00E71404">
      <w:r>
        <w:separator/>
      </w:r>
    </w:p>
  </w:footnote>
  <w:footnote w:type="continuationSeparator" w:id="1">
    <w:p w:rsidR="00E71404" w:rsidRDefault="00E71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A312C">
    <w:pPr>
      <w:pStyle w:val="BodyText"/>
      <w:spacing w:line="14" w:lineRule="auto"/>
      <w:rPr>
        <w:sz w:val="20"/>
      </w:rPr>
    </w:pPr>
    <w:r w:rsidRPr="005A312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A312C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docVars>
    <w:docVar w:name="__Grammarly_42____i" w:val="H4sIAAAAAAAEAKtWckksSQxILCpxzi/NK1GyMqwFAAEhoTITAAAA"/>
    <w:docVar w:name="__Grammarly_42___1" w:val="H4sIAAAAAAAEAKtWcslP9kxRslIyNDY0MTE2sjAyNjE0NLEwt7BU0lEKTi0uzszPAykwrgUAH6WW6CwAAAA="/>
  </w:docVars>
  <w:rsids>
    <w:rsidRoot w:val="00AE3E37"/>
    <w:rsid w:val="000A0F8C"/>
    <w:rsid w:val="000E2911"/>
    <w:rsid w:val="001263DF"/>
    <w:rsid w:val="001474F1"/>
    <w:rsid w:val="0016611A"/>
    <w:rsid w:val="0019387C"/>
    <w:rsid w:val="00292ED9"/>
    <w:rsid w:val="002D438D"/>
    <w:rsid w:val="0032692A"/>
    <w:rsid w:val="003617DB"/>
    <w:rsid w:val="003D5488"/>
    <w:rsid w:val="00404E5B"/>
    <w:rsid w:val="00414F7B"/>
    <w:rsid w:val="004355DC"/>
    <w:rsid w:val="004749B4"/>
    <w:rsid w:val="00494130"/>
    <w:rsid w:val="004D4998"/>
    <w:rsid w:val="004F3523"/>
    <w:rsid w:val="005973B9"/>
    <w:rsid w:val="005A1DF3"/>
    <w:rsid w:val="005A312C"/>
    <w:rsid w:val="005B3A56"/>
    <w:rsid w:val="005B7A97"/>
    <w:rsid w:val="006060CE"/>
    <w:rsid w:val="0063497F"/>
    <w:rsid w:val="0067209E"/>
    <w:rsid w:val="00676E4A"/>
    <w:rsid w:val="0072373E"/>
    <w:rsid w:val="007607CB"/>
    <w:rsid w:val="007B7966"/>
    <w:rsid w:val="00823110"/>
    <w:rsid w:val="0083347C"/>
    <w:rsid w:val="00873DF0"/>
    <w:rsid w:val="008756E6"/>
    <w:rsid w:val="00952D17"/>
    <w:rsid w:val="009B2D44"/>
    <w:rsid w:val="009F3277"/>
    <w:rsid w:val="009F5450"/>
    <w:rsid w:val="00A07E82"/>
    <w:rsid w:val="00A47359"/>
    <w:rsid w:val="00A9710C"/>
    <w:rsid w:val="00AE3E37"/>
    <w:rsid w:val="00AF4061"/>
    <w:rsid w:val="00B21A57"/>
    <w:rsid w:val="00B856BD"/>
    <w:rsid w:val="00BE1B7E"/>
    <w:rsid w:val="00C33602"/>
    <w:rsid w:val="00C33F82"/>
    <w:rsid w:val="00C43B7E"/>
    <w:rsid w:val="00CB0F89"/>
    <w:rsid w:val="00CB579E"/>
    <w:rsid w:val="00CD6F55"/>
    <w:rsid w:val="00CE34C8"/>
    <w:rsid w:val="00D718B6"/>
    <w:rsid w:val="00D775A5"/>
    <w:rsid w:val="00DB23BA"/>
    <w:rsid w:val="00DE3104"/>
    <w:rsid w:val="00E06F47"/>
    <w:rsid w:val="00E67ABF"/>
    <w:rsid w:val="00E71404"/>
    <w:rsid w:val="00EB75C3"/>
    <w:rsid w:val="00EE1872"/>
    <w:rsid w:val="00EE4FA0"/>
    <w:rsid w:val="00F252AA"/>
    <w:rsid w:val="00F559B2"/>
    <w:rsid w:val="00F72EEA"/>
    <w:rsid w:val="00F84CAE"/>
    <w:rsid w:val="00FA4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iraj.034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SHIRAJ</cp:lastModifiedBy>
  <cp:revision>2</cp:revision>
  <cp:lastPrinted>2017-07-13T11:55:00Z</cp:lastPrinted>
  <dcterms:created xsi:type="dcterms:W3CDTF">2017-07-13T12:16:00Z</dcterms:created>
  <dcterms:modified xsi:type="dcterms:W3CDTF">2017-07-13T12:16:00Z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