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52DCC" w:rsidP="00494130">
      <w:pPr>
        <w:pStyle w:val="Heading1"/>
        <w:spacing w:before="170"/>
        <w:ind w:left="0"/>
      </w:pPr>
      <w:r>
        <w:rPr>
          <w:color w:val="337AB7"/>
        </w:rPr>
        <w:t xml:space="preserve">Towards conductive textiles: coating polymeric </w:t>
      </w:r>
      <w:proofErr w:type="spellStart"/>
      <w:r>
        <w:rPr>
          <w:color w:val="337AB7"/>
        </w:rPr>
        <w:t>fibres</w:t>
      </w:r>
      <w:proofErr w:type="spellEnd"/>
      <w:r>
        <w:rPr>
          <w:color w:val="337AB7"/>
        </w:rPr>
        <w:t xml:space="preserve"> with graphene</w:t>
      </w:r>
    </w:p>
    <w:p w:rsidR="00A33C80" w:rsidRPr="00952DCC" w:rsidRDefault="00A33C80" w:rsidP="005973B9">
      <w:pPr>
        <w:pStyle w:val="BodyText"/>
        <w:spacing w:before="73" w:line="198" w:lineRule="exact"/>
        <w:ind w:left="100" w:right="5987"/>
        <w:rPr>
          <w:rFonts w:ascii="Arial"/>
          <w:lang w:val="pt-PT"/>
        </w:rPr>
      </w:pPr>
      <w:r w:rsidRPr="00952DCC">
        <w:rPr>
          <w:rFonts w:ascii="Arial"/>
          <w:lang w:val="pt-PT"/>
        </w:rPr>
        <w:t>Ana</w:t>
      </w:r>
      <w:r w:rsidR="005973B9" w:rsidRPr="00952DCC">
        <w:rPr>
          <w:rFonts w:ascii="Arial"/>
          <w:lang w:val="pt-PT"/>
        </w:rPr>
        <w:t xml:space="preserve"> </w:t>
      </w:r>
      <w:r w:rsidRPr="00952DCC">
        <w:rPr>
          <w:rFonts w:ascii="Arial"/>
          <w:lang w:val="pt-PT"/>
        </w:rPr>
        <w:t>I.</w:t>
      </w:r>
      <w:r w:rsidR="005973B9" w:rsidRPr="00952DCC">
        <w:rPr>
          <w:rFonts w:ascii="Arial"/>
          <w:lang w:val="pt-PT"/>
        </w:rPr>
        <w:t xml:space="preserve"> </w:t>
      </w:r>
      <w:r w:rsidRPr="00952DCC">
        <w:rPr>
          <w:rFonts w:ascii="Arial"/>
          <w:lang w:val="pt-PT"/>
        </w:rPr>
        <w:t>S. Neves</w:t>
      </w:r>
      <w:r w:rsidR="005973B9" w:rsidRPr="00952DCC">
        <w:rPr>
          <w:rFonts w:ascii="Arial"/>
          <w:lang w:val="pt-PT"/>
        </w:rPr>
        <w:t xml:space="preserve">, </w:t>
      </w:r>
      <w:r w:rsidRPr="00952DCC">
        <w:rPr>
          <w:rFonts w:ascii="Arial"/>
          <w:lang w:val="pt-PT"/>
        </w:rPr>
        <w:t>Elias Torres Alonso, Saverio Russo, Monica F. Craciun, University of Exeter, UK</w:t>
      </w:r>
    </w:p>
    <w:p w:rsidR="005973B9" w:rsidRPr="00952DCC" w:rsidRDefault="00A33C80" w:rsidP="005973B9">
      <w:pPr>
        <w:pStyle w:val="BodyText"/>
        <w:spacing w:before="73" w:line="198" w:lineRule="exact"/>
        <w:ind w:left="100" w:right="5987"/>
        <w:rPr>
          <w:rFonts w:ascii="Arial"/>
          <w:lang w:val="pt-PT"/>
        </w:rPr>
      </w:pPr>
      <w:r w:rsidRPr="00952DCC">
        <w:rPr>
          <w:rFonts w:ascii="Arial"/>
          <w:lang w:val="pt-PT"/>
        </w:rPr>
        <w:t>Daniela P. Rodrigues, Helena Alves</w:t>
      </w:r>
      <w:r w:rsidR="005973B9" w:rsidRPr="00952DCC">
        <w:rPr>
          <w:rFonts w:ascii="Arial"/>
          <w:lang w:val="pt-PT"/>
        </w:rPr>
        <w:t>,</w:t>
      </w:r>
      <w:r w:rsidRPr="00952DCC">
        <w:rPr>
          <w:rFonts w:ascii="Arial"/>
          <w:lang w:val="pt-PT"/>
        </w:rPr>
        <w:t xml:space="preserve"> University of Aveiro, Portugal</w:t>
      </w:r>
    </w:p>
    <w:p w:rsidR="00AE3E37" w:rsidRPr="00952DCC" w:rsidRDefault="00AE3E37">
      <w:pPr>
        <w:pStyle w:val="BodyText"/>
        <w:rPr>
          <w:rFonts w:ascii="Arial"/>
          <w:sz w:val="20"/>
          <w:lang w:val="pt-PT"/>
        </w:rPr>
      </w:pPr>
    </w:p>
    <w:p w:rsidR="00AE3E37" w:rsidRPr="00952DCC" w:rsidRDefault="00AE3E37">
      <w:pPr>
        <w:pStyle w:val="BodyText"/>
        <w:spacing w:before="3"/>
        <w:rPr>
          <w:rFonts w:ascii="Arial"/>
          <w:sz w:val="21"/>
          <w:lang w:val="pt-PT"/>
        </w:rPr>
      </w:pPr>
    </w:p>
    <w:p w:rsidR="00AE3E37" w:rsidRPr="00952DCC" w:rsidRDefault="00AE3E37">
      <w:pPr>
        <w:rPr>
          <w:rFonts w:ascii="Arial"/>
          <w:sz w:val="21"/>
          <w:lang w:val="pt-PT"/>
        </w:rPr>
        <w:sectPr w:rsidR="00AE3E37" w:rsidRPr="00952DCC">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33C80" w:rsidRPr="00A33C80" w:rsidRDefault="00A33C80">
      <w:pPr>
        <w:pStyle w:val="BodyText"/>
        <w:spacing w:before="90" w:line="280" w:lineRule="auto"/>
        <w:ind w:left="100"/>
        <w:jc w:val="both"/>
        <w:rPr>
          <w:rFonts w:eastAsia="Times New Roman" w:cs="Arial"/>
          <w:color w:val="000000"/>
        </w:rPr>
      </w:pPr>
      <w:r w:rsidRPr="00A33C80">
        <w:rPr>
          <w:rFonts w:eastAsia="Times New Roman" w:cs="Arial"/>
          <w:color w:val="000000"/>
        </w:rPr>
        <w:t xml:space="preserve">The concept of smart-textiles is witnessing a rapid development with recent advances in nanotechnology and materials engineering. Bearing in mind that the concept of textiles is much wider than clothes and garments, the potential is immense. While most current commercial applications rely on conventional hardware simply mounted onto </w:t>
      </w:r>
      <w:proofErr w:type="spellStart"/>
      <w:r w:rsidRPr="00A33C80">
        <w:rPr>
          <w:rFonts w:eastAsia="Times New Roman" w:cs="Arial"/>
          <w:color w:val="000000"/>
        </w:rPr>
        <w:t>fibres</w:t>
      </w:r>
      <w:proofErr w:type="spellEnd"/>
      <w:r w:rsidRPr="00A33C80">
        <w:rPr>
          <w:rFonts w:eastAsia="Times New Roman" w:cs="Arial"/>
          <w:color w:val="000000"/>
        </w:rPr>
        <w:t xml:space="preserve"> or fabrics, a new approach to e-textiles consisting in using </w:t>
      </w:r>
      <w:proofErr w:type="spellStart"/>
      <w:r w:rsidRPr="00A33C80">
        <w:rPr>
          <w:rFonts w:eastAsia="Times New Roman" w:cs="Arial"/>
          <w:color w:val="000000"/>
        </w:rPr>
        <w:t>functionalised</w:t>
      </w:r>
      <w:proofErr w:type="spellEnd"/>
      <w:r w:rsidRPr="00A33C80">
        <w:rPr>
          <w:rFonts w:eastAsia="Times New Roman" w:cs="Arial"/>
          <w:color w:val="000000"/>
        </w:rPr>
        <w:t xml:space="preserve"> textiles for several technological applications has the potential to change the paradigm of wearable electronics completely.</w:t>
      </w:r>
    </w:p>
    <w:p w:rsidR="00A33C80" w:rsidRPr="00952DCC" w:rsidRDefault="00A33C80">
      <w:pPr>
        <w:pStyle w:val="BodyText"/>
        <w:spacing w:before="90" w:line="280" w:lineRule="auto"/>
        <w:ind w:left="100"/>
        <w:jc w:val="both"/>
        <w:rPr>
          <w:rFonts w:eastAsia="Times New Roman" w:cs="Arial"/>
          <w:color w:val="000000"/>
        </w:rPr>
      </w:pPr>
      <w:r w:rsidRPr="00A33C80">
        <w:rPr>
          <w:rFonts w:eastAsia="Times New Roman" w:cs="Arial"/>
          <w:color w:val="000000"/>
        </w:rPr>
        <w:t xml:space="preserve">Conducting </w:t>
      </w:r>
      <w:proofErr w:type="spellStart"/>
      <w:r w:rsidRPr="00A33C80">
        <w:rPr>
          <w:rFonts w:eastAsia="Times New Roman" w:cs="Arial"/>
          <w:color w:val="000000"/>
        </w:rPr>
        <w:t>fibres</w:t>
      </w:r>
      <w:proofErr w:type="spellEnd"/>
      <w:r w:rsidRPr="00A33C80">
        <w:rPr>
          <w:rFonts w:eastAsia="Times New Roman" w:cs="Arial"/>
          <w:color w:val="000000"/>
        </w:rPr>
        <w:t xml:space="preserve"> are an important component of any e-textile, nor only because they can be used as wiring for simple textile-based electronic component, but also because they can be used to build electronic devices directly on textile </w:t>
      </w:r>
      <w:proofErr w:type="spellStart"/>
      <w:r w:rsidRPr="00A33C80">
        <w:rPr>
          <w:rFonts w:eastAsia="Times New Roman" w:cs="Arial"/>
          <w:color w:val="000000"/>
        </w:rPr>
        <w:t>fibres</w:t>
      </w:r>
      <w:proofErr w:type="spellEnd"/>
      <w:r w:rsidRPr="00A33C80">
        <w:rPr>
          <w:rFonts w:eastAsia="Times New Roman" w:cs="Arial"/>
          <w:color w:val="000000"/>
        </w:rPr>
        <w:t xml:space="preserve">. We have reported a new method to coat insulating textile </w:t>
      </w:r>
      <w:proofErr w:type="spellStart"/>
      <w:r w:rsidRPr="00A33C80">
        <w:rPr>
          <w:rFonts w:eastAsia="Times New Roman" w:cs="Arial"/>
          <w:color w:val="000000"/>
        </w:rPr>
        <w:t>fibres</w:t>
      </w:r>
      <w:proofErr w:type="spellEnd"/>
      <w:r w:rsidRPr="00A33C80">
        <w:rPr>
          <w:rFonts w:eastAsia="Times New Roman" w:cs="Arial"/>
          <w:color w:val="000000"/>
        </w:rPr>
        <w:t xml:space="preserve"> with monolayer graphene to make them conductive while preserving their appearance. [1] There are a number of factors that can greatly influence the sheet resistance achieved by graphene-coated textile </w:t>
      </w:r>
      <w:proofErr w:type="spellStart"/>
      <w:r w:rsidRPr="00A33C80">
        <w:rPr>
          <w:rFonts w:eastAsia="Times New Roman" w:cs="Arial"/>
          <w:color w:val="000000"/>
        </w:rPr>
        <w:t>fibres</w:t>
      </w:r>
      <w:proofErr w:type="spellEnd"/>
      <w:r w:rsidRPr="00A33C80">
        <w:rPr>
          <w:rFonts w:eastAsia="Times New Roman" w:cs="Arial"/>
          <w:color w:val="000000"/>
        </w:rPr>
        <w:t xml:space="preserve">. In order to understand the influence of the topography of the </w:t>
      </w:r>
      <w:proofErr w:type="spellStart"/>
      <w:r w:rsidRPr="00A33C80">
        <w:rPr>
          <w:rFonts w:eastAsia="Times New Roman" w:cs="Arial"/>
          <w:color w:val="000000"/>
        </w:rPr>
        <w:t>fibres</w:t>
      </w:r>
      <w:proofErr w:type="spellEnd"/>
      <w:r w:rsidRPr="00A33C80">
        <w:rPr>
          <w:rFonts w:eastAsia="Times New Roman" w:cs="Arial"/>
          <w:color w:val="000000"/>
        </w:rPr>
        <w:t xml:space="preserve"> on the effectiveness of the graphene coating, an extensive study encompassing microscopy techniques like Atomic Force Microscopy and Scanning Thermal Microscopy, as well as Raman spectroscopy was performed.</w:t>
      </w:r>
      <w:r w:rsidR="00952DCC">
        <w:rPr>
          <w:rFonts w:eastAsia="Times New Roman" w:cs="Arial"/>
          <w:color w:val="000000"/>
        </w:rPr>
        <w:t xml:space="preserve"> [2]</w:t>
      </w:r>
    </w:p>
    <w:p w:rsidR="00AE3E37" w:rsidRPr="00A33C80" w:rsidRDefault="00A33C80" w:rsidP="00A33C80">
      <w:pPr>
        <w:pStyle w:val="BodyText"/>
        <w:spacing w:before="90" w:line="280" w:lineRule="auto"/>
        <w:ind w:left="100"/>
        <w:jc w:val="both"/>
      </w:pPr>
      <w:r w:rsidRPr="00A33C80">
        <w:rPr>
          <w:rFonts w:eastAsia="Times New Roman" w:cs="Arial"/>
          <w:color w:val="000000"/>
        </w:rPr>
        <w:t xml:space="preserve">This method has proven to be a versatile tool to achieve flexible, transparent and conducting </w:t>
      </w:r>
      <w:proofErr w:type="spellStart"/>
      <w:r w:rsidRPr="00A33C80">
        <w:rPr>
          <w:rFonts w:eastAsia="Times New Roman" w:cs="Arial"/>
          <w:color w:val="000000"/>
        </w:rPr>
        <w:t>fibres</w:t>
      </w:r>
      <w:proofErr w:type="spellEnd"/>
      <w:r w:rsidRPr="00A33C80">
        <w:rPr>
          <w:rFonts w:eastAsia="Times New Roman" w:cs="Arial"/>
          <w:color w:val="000000"/>
        </w:rPr>
        <w:t xml:space="preserve"> of different materials, sizes and shapes. The first applications of electronic devices built on such </w:t>
      </w:r>
      <w:proofErr w:type="spellStart"/>
      <w:r w:rsidRPr="00A33C80">
        <w:rPr>
          <w:rFonts w:eastAsia="Times New Roman" w:cs="Arial"/>
          <w:color w:val="000000"/>
        </w:rPr>
        <w:t>fibres</w:t>
      </w:r>
      <w:proofErr w:type="spellEnd"/>
      <w:r w:rsidRPr="00A33C80">
        <w:rPr>
          <w:rFonts w:eastAsia="Times New Roman" w:cs="Arial"/>
          <w:color w:val="000000"/>
        </w:rPr>
        <w:t xml:space="preserve"> are demonstrated, with an alternating current electroluminescent device,</w:t>
      </w:r>
      <w:r w:rsidR="00E53D75">
        <w:rPr>
          <w:rFonts w:eastAsia="Times New Roman" w:cs="Arial"/>
          <w:color w:val="000000"/>
        </w:rPr>
        <w:t xml:space="preserve"> following previous work in our group on similar devices in flexible substrates. </w:t>
      </w:r>
      <w:r w:rsidR="00E53D75">
        <w:rPr>
          <w:rFonts w:eastAsia="Times New Roman" w:cs="Arial"/>
          <w:color w:val="000000"/>
          <w:lang w:val="en-GB"/>
        </w:rPr>
        <w:t>[2]</w:t>
      </w:r>
      <w:r w:rsidR="00E53D75">
        <w:rPr>
          <w:rFonts w:eastAsia="Times New Roman" w:cs="Arial"/>
          <w:color w:val="000000"/>
        </w:rPr>
        <w:t xml:space="preserve"> This</w:t>
      </w:r>
      <w:r w:rsidRPr="00A33C80">
        <w:rPr>
          <w:rFonts w:eastAsia="Times New Roman" w:cs="Arial"/>
          <w:color w:val="000000"/>
        </w:rPr>
        <w:t xml:space="preserve"> open</w:t>
      </w:r>
      <w:r w:rsidR="00E53D75">
        <w:rPr>
          <w:rFonts w:eastAsia="Times New Roman" w:cs="Arial"/>
          <w:color w:val="000000"/>
        </w:rPr>
        <w:t>s</w:t>
      </w:r>
      <w:r w:rsidRPr="00A33C80">
        <w:rPr>
          <w:rFonts w:eastAsia="Times New Roman" w:cs="Arial"/>
          <w:color w:val="000000"/>
        </w:rPr>
        <w:t xml:space="preserve"> up the way for the </w:t>
      </w:r>
      <w:proofErr w:type="spellStart"/>
      <w:r w:rsidRPr="00A33C80">
        <w:rPr>
          <w:rFonts w:eastAsia="Times New Roman" w:cs="Arial"/>
          <w:color w:val="000000"/>
        </w:rPr>
        <w:t>realisation</w:t>
      </w:r>
      <w:proofErr w:type="spellEnd"/>
      <w:r w:rsidRPr="00A33C80">
        <w:rPr>
          <w:rFonts w:eastAsia="Times New Roman" w:cs="Arial"/>
          <w:color w:val="000000"/>
        </w:rPr>
        <w:t xml:space="preserve"> of wearable devices on textiles.</w:t>
      </w:r>
    </w:p>
    <w:p w:rsidR="00AE3E37" w:rsidRDefault="00A9710C">
      <w:pPr>
        <w:pStyle w:val="Heading3"/>
        <w:spacing w:before="74"/>
      </w:pPr>
      <w:r>
        <w:rPr>
          <w:b w:val="0"/>
        </w:rPr>
        <w:br w:type="column"/>
      </w:r>
      <w:r>
        <w:rPr>
          <w:color w:val="BF5A14"/>
        </w:rPr>
        <w:t>Image</w:t>
      </w:r>
    </w:p>
    <w:p w:rsidR="00AE3E37" w:rsidRDefault="00A33C80" w:rsidP="00A33C80">
      <w:pPr>
        <w:pStyle w:val="BodyText"/>
        <w:spacing w:before="2"/>
        <w:jc w:val="center"/>
        <w:rPr>
          <w:rFonts w:ascii="Arial"/>
          <w:b/>
          <w:sz w:val="16"/>
        </w:rPr>
      </w:pPr>
      <w:r w:rsidRPr="00FA67D7">
        <w:rPr>
          <w:noProof/>
          <w:color w:val="FF0000"/>
          <w:lang w:val="en-GB" w:eastAsia="en-GB"/>
        </w:rPr>
        <w:drawing>
          <wp:inline distT="0" distB="0" distL="0" distR="0">
            <wp:extent cx="1873225" cy="1925274"/>
            <wp:effectExtent l="0" t="0" r="0" b="0"/>
            <wp:docPr id="2" name="Picture 2" descr="\\isad.isadroot.ex.ac.uk\UOE\User\Desktop\Fellowship UoE\Papers\Advanced Functional Materials\Figures Inkscape\Fig. 1. Photos and scheme (scale b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sad.isadroot.ex.ac.uk\UOE\User\Desktop\Fellowship UoE\Papers\Advanced Functional Materials\Figures Inkscape\Fig. 1. Photos and scheme (scale ba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8452" cy="1930646"/>
                    </a:xfrm>
                    <a:prstGeom prst="rect">
                      <a:avLst/>
                    </a:prstGeom>
                    <a:noFill/>
                    <a:ln>
                      <a:noFill/>
                    </a:ln>
                  </pic:spPr>
                </pic:pic>
              </a:graphicData>
            </a:graphic>
          </wp:inline>
        </w:drawing>
      </w:r>
    </w:p>
    <w:p w:rsidR="00A33C80" w:rsidRPr="00E53D75" w:rsidRDefault="00A33C80" w:rsidP="00A33C80">
      <w:pPr>
        <w:pStyle w:val="BodyText"/>
        <w:spacing w:before="2"/>
        <w:jc w:val="center"/>
        <w:rPr>
          <w:rFonts w:ascii="Arial"/>
          <w:b/>
          <w:sz w:val="16"/>
          <w:szCs w:val="16"/>
        </w:rPr>
      </w:pPr>
      <w:r w:rsidRPr="00E53D75">
        <w:rPr>
          <w:sz w:val="16"/>
          <w:szCs w:val="16"/>
        </w:rPr>
        <w:t xml:space="preserve">Figure 1. a) Photo of the </w:t>
      </w:r>
      <w:proofErr w:type="spellStart"/>
      <w:r w:rsidRPr="00E53D75">
        <w:rPr>
          <w:sz w:val="16"/>
          <w:szCs w:val="16"/>
        </w:rPr>
        <w:t>fibres</w:t>
      </w:r>
      <w:proofErr w:type="spellEnd"/>
      <w:r w:rsidRPr="00E53D75">
        <w:rPr>
          <w:sz w:val="16"/>
          <w:szCs w:val="16"/>
        </w:rPr>
        <w:t xml:space="preserve"> in reels. b) Photo of the </w:t>
      </w:r>
      <w:proofErr w:type="spellStart"/>
      <w:r w:rsidRPr="00E53D75">
        <w:rPr>
          <w:sz w:val="16"/>
          <w:szCs w:val="16"/>
        </w:rPr>
        <w:t>fibres</w:t>
      </w:r>
      <w:proofErr w:type="spellEnd"/>
      <w:r w:rsidRPr="00E53D75">
        <w:rPr>
          <w:sz w:val="16"/>
          <w:szCs w:val="16"/>
        </w:rPr>
        <w:t xml:space="preserve"> cut to </w:t>
      </w:r>
      <w:r w:rsidRPr="00E53D75">
        <w:rPr>
          <w:i/>
          <w:sz w:val="16"/>
          <w:szCs w:val="16"/>
        </w:rPr>
        <w:t>ca.</w:t>
      </w:r>
      <w:r w:rsidRPr="00E53D75">
        <w:rPr>
          <w:sz w:val="16"/>
          <w:szCs w:val="16"/>
        </w:rPr>
        <w:t xml:space="preserve"> 3 cm length. c) Schematic representation of the graphene transfer onto textile </w:t>
      </w:r>
      <w:proofErr w:type="spellStart"/>
      <w:r w:rsidRPr="00E53D75">
        <w:rPr>
          <w:sz w:val="16"/>
          <w:szCs w:val="16"/>
        </w:rPr>
        <w:t>fibres</w:t>
      </w:r>
      <w:proofErr w:type="spellEnd"/>
      <w:r w:rsidRPr="00E53D75">
        <w:rPr>
          <w:sz w:val="16"/>
          <w:szCs w:val="16"/>
        </w:rPr>
        <w:t>.</w:t>
      </w:r>
    </w:p>
    <w:p w:rsidR="005973B9" w:rsidRDefault="005973B9" w:rsidP="005973B9">
      <w:pPr>
        <w:spacing w:line="204" w:lineRule="exact"/>
        <w:rPr>
          <w:rFonts w:ascii="Arial"/>
          <w:b/>
          <w:sz w:val="20"/>
        </w:rPr>
      </w:pPr>
      <w:r>
        <w:rPr>
          <w:rFonts w:ascii="Arial"/>
          <w:b/>
          <w:color w:val="BF5A14"/>
          <w:sz w:val="20"/>
        </w:rPr>
        <w:br/>
        <w:t>Recent Publications (minimum 5)</w:t>
      </w:r>
    </w:p>
    <w:p w:rsidR="00952DCC" w:rsidRDefault="00952DCC" w:rsidP="005973B9">
      <w:pPr>
        <w:pStyle w:val="ListParagraph"/>
        <w:numPr>
          <w:ilvl w:val="0"/>
          <w:numId w:val="3"/>
        </w:numPr>
        <w:tabs>
          <w:tab w:val="left" w:pos="384"/>
        </w:tabs>
        <w:spacing w:before="103" w:line="216" w:lineRule="exact"/>
        <w:ind w:right="138" w:hanging="283"/>
        <w:rPr>
          <w:sz w:val="18"/>
        </w:rPr>
      </w:pPr>
      <w:r>
        <w:rPr>
          <w:sz w:val="18"/>
        </w:rPr>
        <w:t xml:space="preserve">Neves AIS, </w:t>
      </w:r>
      <w:r w:rsidRPr="00952DCC">
        <w:rPr>
          <w:i/>
          <w:sz w:val="18"/>
        </w:rPr>
        <w:t>et al.</w:t>
      </w:r>
      <w:r>
        <w:rPr>
          <w:sz w:val="18"/>
        </w:rPr>
        <w:t xml:space="preserve"> (2017) Towards conductive textiles: coating polymeric </w:t>
      </w:r>
      <w:proofErr w:type="spellStart"/>
      <w:r>
        <w:rPr>
          <w:sz w:val="18"/>
        </w:rPr>
        <w:t>fibres</w:t>
      </w:r>
      <w:proofErr w:type="spellEnd"/>
      <w:r>
        <w:rPr>
          <w:sz w:val="18"/>
        </w:rPr>
        <w:t xml:space="preserve"> with graphene (accepted in May2017)</w:t>
      </w:r>
    </w:p>
    <w:p w:rsidR="005973B9" w:rsidRDefault="00A33C80" w:rsidP="005973B9">
      <w:pPr>
        <w:pStyle w:val="ListParagraph"/>
        <w:numPr>
          <w:ilvl w:val="0"/>
          <w:numId w:val="3"/>
        </w:numPr>
        <w:tabs>
          <w:tab w:val="left" w:pos="384"/>
        </w:tabs>
        <w:spacing w:before="103" w:line="216" w:lineRule="exact"/>
        <w:ind w:right="138" w:hanging="283"/>
        <w:rPr>
          <w:sz w:val="18"/>
        </w:rPr>
      </w:pPr>
      <w:r>
        <w:rPr>
          <w:sz w:val="18"/>
        </w:rPr>
        <w:t>Neves</w:t>
      </w:r>
      <w:r w:rsidR="005973B9">
        <w:rPr>
          <w:sz w:val="18"/>
        </w:rPr>
        <w:t xml:space="preserve"> </w:t>
      </w:r>
      <w:r>
        <w:rPr>
          <w:sz w:val="18"/>
        </w:rPr>
        <w:t xml:space="preserve">AIS, </w:t>
      </w:r>
      <w:r w:rsidRPr="00A33C80">
        <w:rPr>
          <w:i/>
          <w:sz w:val="18"/>
        </w:rPr>
        <w:t>et al.</w:t>
      </w:r>
      <w:r w:rsidR="005973B9">
        <w:rPr>
          <w:sz w:val="18"/>
        </w:rPr>
        <w:t xml:space="preserve"> (20</w:t>
      </w:r>
      <w:r>
        <w:rPr>
          <w:sz w:val="18"/>
        </w:rPr>
        <w:t>15</w:t>
      </w:r>
      <w:r w:rsidR="005973B9">
        <w:rPr>
          <w:sz w:val="18"/>
        </w:rPr>
        <w:t xml:space="preserve">) </w:t>
      </w:r>
      <w:r>
        <w:rPr>
          <w:sz w:val="18"/>
        </w:rPr>
        <w:t>T</w:t>
      </w:r>
      <w:r w:rsidR="00E53D75">
        <w:rPr>
          <w:sz w:val="18"/>
        </w:rPr>
        <w:t xml:space="preserve">ransparent conductive graphene textile </w:t>
      </w:r>
      <w:proofErr w:type="spellStart"/>
      <w:r w:rsidR="00E53D75">
        <w:rPr>
          <w:sz w:val="18"/>
        </w:rPr>
        <w:t>fibres</w:t>
      </w:r>
      <w:proofErr w:type="spellEnd"/>
      <w:r>
        <w:rPr>
          <w:sz w:val="18"/>
        </w:rPr>
        <w:t>. Sci. Rep.</w:t>
      </w:r>
      <w:r w:rsidR="005973B9" w:rsidRPr="005973B9">
        <w:rPr>
          <w:sz w:val="18"/>
        </w:rPr>
        <w:t xml:space="preserve"> </w:t>
      </w:r>
      <w:r>
        <w:rPr>
          <w:sz w:val="18"/>
        </w:rPr>
        <w:t>5</w:t>
      </w:r>
      <w:r w:rsidR="005973B9" w:rsidRPr="005973B9">
        <w:rPr>
          <w:sz w:val="18"/>
        </w:rPr>
        <w:t>:</w:t>
      </w:r>
      <w:r>
        <w:rPr>
          <w:sz w:val="18"/>
        </w:rPr>
        <w:t>09855</w:t>
      </w:r>
      <w:r w:rsidR="005973B9" w:rsidRPr="005973B9">
        <w:rPr>
          <w:sz w:val="18"/>
        </w:rPr>
        <w:t>.</w:t>
      </w:r>
    </w:p>
    <w:p w:rsidR="005973B9" w:rsidRDefault="00A33C80" w:rsidP="005973B9">
      <w:pPr>
        <w:pStyle w:val="ListParagraph"/>
        <w:numPr>
          <w:ilvl w:val="0"/>
          <w:numId w:val="3"/>
        </w:numPr>
        <w:tabs>
          <w:tab w:val="left" w:pos="384"/>
        </w:tabs>
        <w:spacing w:line="216" w:lineRule="exact"/>
        <w:ind w:right="137" w:hanging="283"/>
        <w:rPr>
          <w:sz w:val="18"/>
        </w:rPr>
      </w:pPr>
      <w:r w:rsidRPr="00952DCC">
        <w:rPr>
          <w:sz w:val="18"/>
          <w:lang w:val="en-GB"/>
        </w:rPr>
        <w:t>Torres Alonso</w:t>
      </w:r>
      <w:r w:rsidR="005973B9" w:rsidRPr="00952DCC">
        <w:rPr>
          <w:sz w:val="18"/>
          <w:lang w:val="en-GB"/>
        </w:rPr>
        <w:t xml:space="preserve"> </w:t>
      </w:r>
      <w:r w:rsidRPr="00952DCC">
        <w:rPr>
          <w:sz w:val="18"/>
          <w:lang w:val="en-GB"/>
        </w:rPr>
        <w:t>E</w:t>
      </w:r>
      <w:r w:rsidR="005973B9" w:rsidRPr="00952DCC">
        <w:rPr>
          <w:sz w:val="18"/>
          <w:lang w:val="en-GB"/>
        </w:rPr>
        <w:t xml:space="preserve">, </w:t>
      </w:r>
      <w:r w:rsidRPr="00952DCC">
        <w:rPr>
          <w:i/>
          <w:sz w:val="18"/>
          <w:lang w:val="en-GB"/>
        </w:rPr>
        <w:t>e</w:t>
      </w:r>
      <w:r w:rsidRPr="00A33C80">
        <w:rPr>
          <w:i/>
          <w:sz w:val="18"/>
          <w:lang w:val="pt-PT"/>
        </w:rPr>
        <w:t>t al.</w:t>
      </w:r>
      <w:r w:rsidR="005973B9" w:rsidRPr="00A33C80">
        <w:rPr>
          <w:sz w:val="18"/>
          <w:lang w:val="pt-PT"/>
        </w:rPr>
        <w:t xml:space="preserve"> </w:t>
      </w:r>
      <w:r w:rsidR="005973B9">
        <w:rPr>
          <w:sz w:val="18"/>
        </w:rPr>
        <w:t>(20</w:t>
      </w:r>
      <w:r>
        <w:rPr>
          <w:sz w:val="18"/>
        </w:rPr>
        <w:t>1</w:t>
      </w:r>
      <w:r w:rsidR="00E53D75">
        <w:rPr>
          <w:sz w:val="18"/>
        </w:rPr>
        <w:t>5</w:t>
      </w:r>
      <w:r w:rsidR="005973B9">
        <w:rPr>
          <w:sz w:val="18"/>
        </w:rPr>
        <w:t xml:space="preserve">) </w:t>
      </w:r>
      <w:proofErr w:type="gramStart"/>
      <w:r w:rsidR="00E53D75">
        <w:rPr>
          <w:sz w:val="18"/>
        </w:rPr>
        <w:t>Homogeneously</w:t>
      </w:r>
      <w:proofErr w:type="gramEnd"/>
      <w:r w:rsidR="00E53D75">
        <w:rPr>
          <w:sz w:val="18"/>
        </w:rPr>
        <w:t xml:space="preserve"> bright, flexible, and foldable lighting devices with functionalized graphene electrodes</w:t>
      </w:r>
      <w:r>
        <w:rPr>
          <w:sz w:val="18"/>
        </w:rPr>
        <w:t>. ACS</w:t>
      </w:r>
      <w:r w:rsidR="00E53D75">
        <w:rPr>
          <w:sz w:val="18"/>
        </w:rPr>
        <w:t xml:space="preserve"> Appl. Mater. Interfaces,</w:t>
      </w:r>
      <w:r>
        <w:rPr>
          <w:sz w:val="18"/>
        </w:rPr>
        <w:t xml:space="preserve"> </w:t>
      </w:r>
      <w:r w:rsidR="00E53D75">
        <w:rPr>
          <w:sz w:val="18"/>
        </w:rPr>
        <w:t>8</w:t>
      </w:r>
      <w:r w:rsidR="005973B9">
        <w:rPr>
          <w:sz w:val="18"/>
        </w:rPr>
        <w:t>:</w:t>
      </w:r>
      <w:r w:rsidR="00E53D75">
        <w:rPr>
          <w:sz w:val="18"/>
        </w:rPr>
        <w:t>16541</w:t>
      </w:r>
      <w:r w:rsidR="005973B9">
        <w:rPr>
          <w:sz w:val="18"/>
        </w:rPr>
        <w:t>-</w:t>
      </w:r>
      <w:r w:rsidR="00E53D75">
        <w:rPr>
          <w:sz w:val="18"/>
        </w:rPr>
        <w:t>16545</w:t>
      </w:r>
      <w:r w:rsidR="005973B9">
        <w:rPr>
          <w:sz w:val="18"/>
        </w:rPr>
        <w:t>.</w:t>
      </w:r>
    </w:p>
    <w:p w:rsidR="005973B9" w:rsidRDefault="00E53D75" w:rsidP="005973B9">
      <w:pPr>
        <w:pStyle w:val="ListParagraph"/>
        <w:numPr>
          <w:ilvl w:val="0"/>
          <w:numId w:val="3"/>
        </w:numPr>
        <w:tabs>
          <w:tab w:val="left" w:pos="384"/>
        </w:tabs>
        <w:spacing w:line="216" w:lineRule="exact"/>
        <w:ind w:right="138" w:hanging="283"/>
        <w:rPr>
          <w:sz w:val="18"/>
        </w:rPr>
      </w:pPr>
      <w:r>
        <w:rPr>
          <w:sz w:val="18"/>
        </w:rPr>
        <w:t>Pinto RM</w:t>
      </w:r>
      <w:r w:rsidR="005973B9">
        <w:rPr>
          <w:sz w:val="18"/>
        </w:rPr>
        <w:t>,</w:t>
      </w:r>
      <w:r>
        <w:rPr>
          <w:sz w:val="18"/>
        </w:rPr>
        <w:t xml:space="preserve"> </w:t>
      </w:r>
      <w:r w:rsidRPr="00E53D75">
        <w:rPr>
          <w:i/>
          <w:sz w:val="18"/>
        </w:rPr>
        <w:t>et al.</w:t>
      </w:r>
      <w:r>
        <w:rPr>
          <w:sz w:val="18"/>
        </w:rPr>
        <w:t xml:space="preserve"> (2015) </w:t>
      </w:r>
      <w:proofErr w:type="gramStart"/>
      <w:r>
        <w:rPr>
          <w:sz w:val="18"/>
        </w:rPr>
        <w:t>Ultrasensitive</w:t>
      </w:r>
      <w:proofErr w:type="gramEnd"/>
      <w:r>
        <w:rPr>
          <w:sz w:val="18"/>
        </w:rPr>
        <w:t xml:space="preserve"> organic phototransistors with multispectral response based on thin-film/single-crystal bilayer structures</w:t>
      </w:r>
      <w:r w:rsidR="005973B9">
        <w:rPr>
          <w:sz w:val="18"/>
        </w:rPr>
        <w:t xml:space="preserve">. </w:t>
      </w:r>
      <w:r>
        <w:rPr>
          <w:sz w:val="18"/>
        </w:rPr>
        <w:t>Appl. Phys. Lett.</w:t>
      </w:r>
      <w:r w:rsidR="005973B9">
        <w:rPr>
          <w:sz w:val="18"/>
        </w:rPr>
        <w:t xml:space="preserve"> </w:t>
      </w:r>
      <w:r>
        <w:rPr>
          <w:sz w:val="18"/>
        </w:rPr>
        <w:t>107</w:t>
      </w:r>
      <w:r w:rsidR="005973B9">
        <w:rPr>
          <w:sz w:val="18"/>
        </w:rPr>
        <w:t>:</w:t>
      </w:r>
      <w:r>
        <w:rPr>
          <w:sz w:val="18"/>
        </w:rPr>
        <w:t>223301</w:t>
      </w:r>
      <w:r w:rsidR="005973B9">
        <w:rPr>
          <w:sz w:val="18"/>
        </w:rPr>
        <w:t>.</w:t>
      </w:r>
    </w:p>
    <w:p w:rsidR="005973B9" w:rsidRDefault="00E53D75" w:rsidP="005973B9">
      <w:pPr>
        <w:pStyle w:val="ListParagraph"/>
        <w:numPr>
          <w:ilvl w:val="0"/>
          <w:numId w:val="3"/>
        </w:numPr>
        <w:tabs>
          <w:tab w:val="left" w:pos="384"/>
        </w:tabs>
        <w:spacing w:before="92" w:line="218" w:lineRule="exact"/>
        <w:ind w:hanging="283"/>
        <w:rPr>
          <w:sz w:val="18"/>
        </w:rPr>
      </w:pPr>
      <w:r>
        <w:rPr>
          <w:sz w:val="18"/>
        </w:rPr>
        <w:t xml:space="preserve">Pinto RM, </w:t>
      </w:r>
      <w:r w:rsidRPr="00E53D75">
        <w:rPr>
          <w:i/>
          <w:sz w:val="18"/>
        </w:rPr>
        <w:t>et al.</w:t>
      </w:r>
      <w:r w:rsidR="005973B9">
        <w:rPr>
          <w:sz w:val="18"/>
        </w:rPr>
        <w:t xml:space="preserve"> (20</w:t>
      </w:r>
      <w:r>
        <w:rPr>
          <w:sz w:val="18"/>
        </w:rPr>
        <w:t>1</w:t>
      </w:r>
      <w:r w:rsidR="005973B9">
        <w:rPr>
          <w:sz w:val="18"/>
        </w:rPr>
        <w:t xml:space="preserve">5) </w:t>
      </w:r>
      <w:r>
        <w:rPr>
          <w:sz w:val="18"/>
        </w:rPr>
        <w:t>Effects of molecular stacking on exciton diffusion in crystalline organic semiconductors</w:t>
      </w:r>
      <w:r w:rsidR="005973B9" w:rsidRPr="005973B9">
        <w:rPr>
          <w:sz w:val="18"/>
        </w:rPr>
        <w:t xml:space="preserve">. </w:t>
      </w:r>
      <w:r>
        <w:rPr>
          <w:sz w:val="18"/>
        </w:rPr>
        <w:t>J. Am. Chem. Soc.</w:t>
      </w:r>
    </w:p>
    <w:p w:rsidR="00AE3E37" w:rsidRPr="00952DCC" w:rsidRDefault="00E53D75" w:rsidP="00952DCC">
      <w:pPr>
        <w:pStyle w:val="BodyText"/>
        <w:spacing w:line="218" w:lineRule="exact"/>
        <w:ind w:left="383"/>
        <w:rPr>
          <w:rFonts w:ascii="Calibri"/>
        </w:rPr>
      </w:pPr>
      <w:r>
        <w:rPr>
          <w:rFonts w:ascii="Calibri"/>
        </w:rPr>
        <w:t>37:7104</w:t>
      </w:r>
      <w:r w:rsidR="005973B9" w:rsidRPr="005973B9">
        <w:rPr>
          <w:rFonts w:ascii="Calibri"/>
        </w:rPr>
        <w:t>-</w:t>
      </w:r>
      <w:r>
        <w:rPr>
          <w:rFonts w:ascii="Calibri"/>
        </w:rPr>
        <w:t>7110</w:t>
      </w:r>
      <w:r w:rsidR="005973B9" w:rsidRPr="005973B9">
        <w:rPr>
          <w:rFonts w:ascii="Calibri"/>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A683A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53D75">
        <w:rPr>
          <w:rFonts w:ascii="Arial"/>
          <w:noProof/>
          <w:color w:val="BF5A14"/>
          <w:lang w:val="en-GB" w:eastAsia="en-GB"/>
        </w:rPr>
        <w:drawing>
          <wp:inline distT="0" distB="0" distL="0" distR="0">
            <wp:extent cx="726102" cy="829831"/>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41563" cy="847501"/>
                    </a:xfrm>
                    <a:prstGeom prst="rect">
                      <a:avLst/>
                    </a:prstGeom>
                  </pic:spPr>
                </pic:pic>
              </a:graphicData>
            </a:graphic>
          </wp:inline>
        </w:drawing>
      </w:r>
      <w:r w:rsidR="00A9710C">
        <w:rPr>
          <w:rFonts w:ascii="Arial"/>
          <w:color w:val="BF5A14"/>
        </w:rPr>
        <w:t>Biography</w:t>
      </w:r>
    </w:p>
    <w:p w:rsidR="00E53D75" w:rsidRPr="00E53D75" w:rsidRDefault="00E53D75" w:rsidP="00E53D75">
      <w:pPr>
        <w:pStyle w:val="NormalWeb"/>
        <w:shd w:val="clear" w:color="auto" w:fill="FFFFFF"/>
        <w:spacing w:before="0" w:beforeAutospacing="0" w:after="0" w:afterAutospacing="0" w:line="154" w:lineRule="exact"/>
        <w:rPr>
          <w:rFonts w:ascii="Arial" w:hAnsi="Arial" w:cs="Arial"/>
          <w:color w:val="000000"/>
          <w:sz w:val="14"/>
          <w:szCs w:val="14"/>
        </w:rPr>
      </w:pPr>
      <w:r w:rsidRPr="00E53D75">
        <w:rPr>
          <w:rFonts w:ascii="Arial" w:hAnsi="Arial" w:cs="Arial"/>
          <w:color w:val="000000"/>
          <w:sz w:val="14"/>
          <w:szCs w:val="14"/>
        </w:rPr>
        <w:t>Dr Ana Neves has a background in Chemistry, with a PhD awarded by I</w:t>
      </w:r>
      <w:r>
        <w:rPr>
          <w:rFonts w:ascii="Arial" w:hAnsi="Arial" w:cs="Arial"/>
          <w:color w:val="000000"/>
          <w:sz w:val="14"/>
          <w:szCs w:val="14"/>
        </w:rPr>
        <w:t>ST</w:t>
      </w:r>
      <w:r w:rsidRPr="00E53D75">
        <w:rPr>
          <w:rFonts w:ascii="Arial" w:hAnsi="Arial" w:cs="Arial"/>
          <w:color w:val="000000"/>
          <w:sz w:val="14"/>
          <w:szCs w:val="14"/>
        </w:rPr>
        <w:t>, University of Lisbon, Portugal, for work carried out at the Soli</w:t>
      </w:r>
      <w:r>
        <w:rPr>
          <w:rFonts w:ascii="Arial" w:hAnsi="Arial" w:cs="Arial"/>
          <w:color w:val="000000"/>
          <w:sz w:val="14"/>
          <w:szCs w:val="14"/>
        </w:rPr>
        <w:t>d</w:t>
      </w:r>
      <w:r w:rsidRPr="00E53D75">
        <w:rPr>
          <w:rFonts w:ascii="Arial" w:hAnsi="Arial" w:cs="Arial"/>
          <w:color w:val="000000"/>
          <w:sz w:val="14"/>
          <w:szCs w:val="14"/>
        </w:rPr>
        <w:t xml:space="preserve"> State Group of ITN</w:t>
      </w:r>
      <w:r>
        <w:rPr>
          <w:rFonts w:ascii="Arial" w:hAnsi="Arial" w:cs="Arial"/>
          <w:color w:val="000000"/>
          <w:sz w:val="14"/>
          <w:szCs w:val="14"/>
        </w:rPr>
        <w:t xml:space="preserve"> (Lisbon)</w:t>
      </w:r>
      <w:r w:rsidRPr="00E53D75">
        <w:rPr>
          <w:rFonts w:ascii="Arial" w:hAnsi="Arial" w:cs="Arial"/>
          <w:color w:val="000000"/>
          <w:sz w:val="14"/>
          <w:szCs w:val="14"/>
        </w:rPr>
        <w:t xml:space="preserve">, on the molecular engineering of </w:t>
      </w:r>
      <w:r>
        <w:rPr>
          <w:rFonts w:ascii="Arial" w:hAnsi="Arial" w:cs="Arial"/>
          <w:color w:val="000000"/>
          <w:sz w:val="14"/>
          <w:szCs w:val="14"/>
        </w:rPr>
        <w:t xml:space="preserve">materials </w:t>
      </w:r>
      <w:r w:rsidRPr="00E53D75">
        <w:rPr>
          <w:rFonts w:ascii="Arial" w:hAnsi="Arial" w:cs="Arial"/>
          <w:color w:val="000000"/>
          <w:sz w:val="14"/>
          <w:szCs w:val="14"/>
        </w:rPr>
        <w:t>with magnetic and electric properties. Pursuing the path of applications, she joined the Organic Electronics group at INESC –Microsystems</w:t>
      </w:r>
      <w:r>
        <w:rPr>
          <w:rFonts w:ascii="Arial" w:hAnsi="Arial" w:cs="Arial"/>
          <w:color w:val="000000"/>
          <w:sz w:val="14"/>
          <w:szCs w:val="14"/>
        </w:rPr>
        <w:t xml:space="preserve"> </w:t>
      </w:r>
      <w:r w:rsidRPr="00E53D75">
        <w:rPr>
          <w:rFonts w:ascii="Arial" w:hAnsi="Arial" w:cs="Arial"/>
          <w:color w:val="000000"/>
          <w:sz w:val="14"/>
          <w:szCs w:val="14"/>
        </w:rPr>
        <w:t>and Nanotechnology in Lisbon in 201</w:t>
      </w:r>
      <w:r>
        <w:rPr>
          <w:rFonts w:ascii="Arial" w:hAnsi="Arial" w:cs="Arial"/>
          <w:color w:val="000000"/>
          <w:sz w:val="14"/>
          <w:szCs w:val="14"/>
        </w:rPr>
        <w:t xml:space="preserve">3 as a postdoctoral researcher. Dr </w:t>
      </w:r>
      <w:r w:rsidRPr="00E53D75">
        <w:rPr>
          <w:rFonts w:ascii="Arial" w:hAnsi="Arial" w:cs="Arial"/>
          <w:color w:val="000000"/>
          <w:sz w:val="14"/>
          <w:szCs w:val="14"/>
        </w:rPr>
        <w:t xml:space="preserve">Neves joined the </w:t>
      </w:r>
      <w:r>
        <w:rPr>
          <w:rFonts w:ascii="Arial" w:hAnsi="Arial" w:cs="Arial"/>
          <w:color w:val="000000"/>
          <w:sz w:val="14"/>
          <w:szCs w:val="14"/>
        </w:rPr>
        <w:t>University of Exeter</w:t>
      </w:r>
      <w:r w:rsidRPr="00E53D75">
        <w:rPr>
          <w:rFonts w:ascii="Arial" w:hAnsi="Arial" w:cs="Arial"/>
          <w:color w:val="000000"/>
          <w:sz w:val="14"/>
          <w:szCs w:val="14"/>
        </w:rPr>
        <w:t xml:space="preserve"> in October 2014 as an Associate Research Fellow under the project "Wearable light emitting transistors for future communication devices".</w:t>
      </w:r>
      <w:r>
        <w:rPr>
          <w:rFonts w:ascii="Arial" w:hAnsi="Arial" w:cs="Arial"/>
          <w:color w:val="000000"/>
          <w:sz w:val="14"/>
          <w:szCs w:val="14"/>
        </w:rPr>
        <w:t xml:space="preserve"> </w:t>
      </w:r>
      <w:r w:rsidRPr="00E53D75">
        <w:rPr>
          <w:rFonts w:ascii="Arial" w:hAnsi="Arial" w:cs="Arial"/>
          <w:color w:val="000000"/>
          <w:sz w:val="14"/>
          <w:szCs w:val="14"/>
        </w:rPr>
        <w:t xml:space="preserve">Since October 2016 she is a Lecturer in Engineering, and currently holds a Marie </w:t>
      </w:r>
      <w:proofErr w:type="spellStart"/>
      <w:r w:rsidRPr="00E53D75">
        <w:rPr>
          <w:rFonts w:ascii="Arial" w:hAnsi="Arial" w:cs="Arial"/>
          <w:color w:val="000000"/>
          <w:sz w:val="14"/>
          <w:szCs w:val="14"/>
        </w:rPr>
        <w:t>Sklodowska</w:t>
      </w:r>
      <w:proofErr w:type="spellEnd"/>
      <w:r w:rsidRPr="00E53D75">
        <w:rPr>
          <w:rFonts w:ascii="Arial" w:hAnsi="Arial" w:cs="Arial"/>
          <w:color w:val="000000"/>
          <w:sz w:val="14"/>
          <w:szCs w:val="14"/>
        </w:rPr>
        <w:t>-Curie Individual Fellowship with project E-TEX "All-organic devices in textiles for wearable electronics". She is also a member of the Nano-Engineering, Science and Technology Group (NEST).</w:t>
      </w:r>
      <w:r>
        <w:rPr>
          <w:rFonts w:ascii="Arial" w:hAnsi="Arial" w:cs="Arial"/>
          <w:color w:val="000000"/>
          <w:sz w:val="14"/>
          <w:szCs w:val="14"/>
        </w:rPr>
        <w:t xml:space="preserve"> Dr</w:t>
      </w:r>
      <w:r w:rsidRPr="00E53D75">
        <w:rPr>
          <w:rFonts w:ascii="Arial" w:hAnsi="Arial" w:cs="Arial"/>
          <w:color w:val="000000"/>
          <w:sz w:val="14"/>
          <w:szCs w:val="14"/>
        </w:rPr>
        <w:t xml:space="preserve"> </w:t>
      </w:r>
      <w:proofErr w:type="gramStart"/>
      <w:r w:rsidRPr="00E53D75">
        <w:rPr>
          <w:rFonts w:ascii="Arial" w:hAnsi="Arial" w:cs="Arial"/>
          <w:color w:val="000000"/>
          <w:sz w:val="14"/>
          <w:szCs w:val="14"/>
        </w:rPr>
        <w:t>Neves</w:t>
      </w:r>
      <w:proofErr w:type="gramEnd"/>
      <w:r w:rsidRPr="00E53D75">
        <w:rPr>
          <w:rFonts w:ascii="Arial" w:hAnsi="Arial" w:cs="Arial"/>
          <w:color w:val="000000"/>
          <w:sz w:val="14"/>
          <w:szCs w:val="14"/>
        </w:rPr>
        <w:t xml:space="preserve"> research interests includ</w:t>
      </w:r>
      <w:r>
        <w:rPr>
          <w:rFonts w:ascii="Arial" w:hAnsi="Arial" w:cs="Arial"/>
          <w:color w:val="000000"/>
          <w:sz w:val="14"/>
          <w:szCs w:val="14"/>
        </w:rPr>
        <w:t xml:space="preserve">e applications of </w:t>
      </w:r>
      <w:r w:rsidRPr="00E53D75">
        <w:rPr>
          <w:rFonts w:ascii="Arial" w:hAnsi="Arial" w:cs="Arial"/>
          <w:color w:val="000000"/>
          <w:sz w:val="14"/>
          <w:szCs w:val="14"/>
        </w:rPr>
        <w:t>molecular materials, graphene and 2D materials in wearable electronic and sensin</w:t>
      </w:r>
      <w:r>
        <w:rPr>
          <w:rFonts w:ascii="Arial" w:hAnsi="Arial" w:cs="Arial"/>
          <w:color w:val="000000"/>
          <w:sz w:val="14"/>
          <w:szCs w:val="14"/>
        </w:rPr>
        <w:t>g</w:t>
      </w:r>
      <w:r w:rsidRPr="00E53D75">
        <w:rPr>
          <w:rFonts w:ascii="Arial" w:hAnsi="Arial" w:cs="Arial"/>
          <w:color w:val="000000"/>
          <w:sz w:val="14"/>
          <w:szCs w:val="14"/>
        </w:rPr>
        <w:t xml:space="preserve"> devices.</w:t>
      </w:r>
    </w:p>
    <w:p w:rsidR="00AE3E37" w:rsidRDefault="00E53D75" w:rsidP="00E53D75">
      <w:pPr>
        <w:spacing w:before="62" w:line="154" w:lineRule="exact"/>
        <w:ind w:left="4217" w:right="4235"/>
        <w:jc w:val="center"/>
        <w:rPr>
          <w:rFonts w:ascii="Arial"/>
          <w:sz w:val="14"/>
        </w:rPr>
      </w:pPr>
      <w:r w:rsidRPr="00E53D75">
        <w:rPr>
          <w:rFonts w:ascii="Arial"/>
          <w:sz w:val="14"/>
          <w:szCs w:val="14"/>
        </w:rPr>
        <w:t xml:space="preserve"> </w:t>
      </w:r>
      <w:r w:rsidR="00A9710C">
        <w:rPr>
          <w:rFonts w:ascii="Arial"/>
          <w:sz w:val="14"/>
        </w:rPr>
        <w:t xml:space="preserve">Email: </w:t>
      </w:r>
      <w:hyperlink r:id="rId11" w:history="1">
        <w:r w:rsidRPr="005C7D16">
          <w:rPr>
            <w:rStyle w:val="Hyperlink"/>
            <w:rFonts w:ascii="Arial"/>
            <w:sz w:val="14"/>
          </w:rPr>
          <w:t>a.neves@exeter.ac.uk</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17D9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952DCC" w:rsidRDefault="00952DCC" w:rsidP="00952DCC">
      <w:pPr>
        <w:spacing w:before="39"/>
        <w:ind w:left="100"/>
        <w:rPr>
          <w:rFonts w:ascii="Minion Pro"/>
          <w:b/>
          <w:sz w:val="20"/>
        </w:rPr>
        <w:sectPr w:rsidR="00AE3E37" w:rsidRPr="00952DCC">
          <w:type w:val="continuous"/>
          <w:pgSz w:w="11910" w:h="16840"/>
          <w:pgMar w:top="1740" w:right="600" w:bottom="840" w:left="620" w:header="720" w:footer="720" w:gutter="0"/>
          <w:cols w:space="720"/>
        </w:sectPr>
      </w:pPr>
      <w:r>
        <w:rPr>
          <w:rFonts w:ascii="Minion Pro"/>
          <w:b/>
          <w:sz w:val="20"/>
        </w:rPr>
        <w:t>Notes/Comments:</w:t>
      </w: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B97" w:rsidRDefault="00384B97">
      <w:r>
        <w:separator/>
      </w:r>
    </w:p>
  </w:endnote>
  <w:endnote w:type="continuationSeparator" w:id="0">
    <w:p w:rsidR="00384B97" w:rsidRDefault="00384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B97" w:rsidRDefault="00384B97">
      <w:r>
        <w:separator/>
      </w:r>
    </w:p>
  </w:footnote>
  <w:footnote w:type="continuationSeparator" w:id="0">
    <w:p w:rsidR="00384B97" w:rsidRDefault="00384B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384B97"/>
    <w:rsid w:val="00404E5B"/>
    <w:rsid w:val="00414F7B"/>
    <w:rsid w:val="004355DC"/>
    <w:rsid w:val="004749B4"/>
    <w:rsid w:val="00494130"/>
    <w:rsid w:val="004F3523"/>
    <w:rsid w:val="005973B9"/>
    <w:rsid w:val="005B3A56"/>
    <w:rsid w:val="006060CE"/>
    <w:rsid w:val="0063497F"/>
    <w:rsid w:val="00873DF0"/>
    <w:rsid w:val="008756E6"/>
    <w:rsid w:val="00952DCC"/>
    <w:rsid w:val="009B2D44"/>
    <w:rsid w:val="00A07E82"/>
    <w:rsid w:val="00A33C80"/>
    <w:rsid w:val="00A9710C"/>
    <w:rsid w:val="00AE3E37"/>
    <w:rsid w:val="00B21A57"/>
    <w:rsid w:val="00B5580B"/>
    <w:rsid w:val="00C33602"/>
    <w:rsid w:val="00CD6F55"/>
    <w:rsid w:val="00DE3104"/>
    <w:rsid w:val="00E53D7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437BAB-4E91-4475-910C-4C9CD8E10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53D75"/>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14052669">
      <w:bodyDiv w:val="1"/>
      <w:marLeft w:val="0"/>
      <w:marRight w:val="0"/>
      <w:marTop w:val="0"/>
      <w:marBottom w:val="0"/>
      <w:divBdr>
        <w:top w:val="none" w:sz="0" w:space="0" w:color="auto"/>
        <w:left w:val="none" w:sz="0" w:space="0" w:color="auto"/>
        <w:bottom w:val="none" w:sz="0" w:space="0" w:color="auto"/>
        <w:right w:val="none" w:sz="0" w:space="0" w:color="auto"/>
      </w:divBdr>
    </w:div>
    <w:div w:id="112069019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eves@exeter.ac.u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Ana Neves</cp:lastModifiedBy>
  <cp:revision>2</cp:revision>
  <dcterms:created xsi:type="dcterms:W3CDTF">2017-05-26T16:20:00Z</dcterms:created>
  <dcterms:modified xsi:type="dcterms:W3CDTF">2017-05-26T16:20:00Z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