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B523FF" w:rsidRDefault="00152B9D" w:rsidP="00494130">
      <w:pPr>
        <w:pStyle w:val="berschrift1"/>
        <w:spacing w:before="170"/>
        <w:ind w:left="0"/>
        <w:rPr>
          <w:color w:val="337AB7"/>
        </w:rPr>
      </w:pPr>
      <w:r w:rsidRPr="00152B9D">
        <w:rPr>
          <w:color w:val="337AB7"/>
        </w:rPr>
        <w:t>R</w:t>
      </w:r>
      <w:r>
        <w:rPr>
          <w:color w:val="337AB7"/>
        </w:rPr>
        <w:t>esistive switching in highly disordered thin oxide films</w:t>
      </w:r>
    </w:p>
    <w:p w:rsidR="00AE3E37" w:rsidRPr="00E30F00" w:rsidRDefault="00B523FF" w:rsidP="00975304">
      <w:pPr>
        <w:pStyle w:val="Textkrper"/>
        <w:spacing w:before="73" w:line="198" w:lineRule="exact"/>
        <w:ind w:left="102" w:right="851"/>
        <w:rPr>
          <w:rFonts w:ascii="Arial"/>
          <w:sz w:val="20"/>
          <w:lang w:val="de-DE"/>
        </w:rPr>
      </w:pPr>
      <w:r w:rsidRPr="00B523FF">
        <w:rPr>
          <w:rFonts w:ascii="Arial"/>
          <w:u w:val="single"/>
          <w:lang w:val="de-DE"/>
        </w:rPr>
        <w:t>Manfred Martin</w:t>
      </w:r>
      <w:r w:rsidR="00975304">
        <w:rPr>
          <w:rFonts w:ascii="Arial"/>
          <w:vertAlign w:val="superscript"/>
          <w:lang w:val="de-DE"/>
        </w:rPr>
        <w:t>1</w:t>
      </w:r>
      <w:r w:rsidRPr="00B523FF">
        <w:rPr>
          <w:rFonts w:ascii="Arial"/>
          <w:lang w:val="de-DE"/>
        </w:rPr>
        <w:t xml:space="preserve">, </w:t>
      </w:r>
      <w:proofErr w:type="spellStart"/>
      <w:r w:rsidR="00975304">
        <w:rPr>
          <w:rFonts w:ascii="Arial"/>
          <w:lang w:val="de-DE"/>
        </w:rPr>
        <w:t>Yoshitaka</w:t>
      </w:r>
      <w:proofErr w:type="spellEnd"/>
      <w:r w:rsidR="00975304">
        <w:rPr>
          <w:rFonts w:ascii="Arial"/>
          <w:lang w:val="de-DE"/>
        </w:rPr>
        <w:t xml:space="preserve"> Aoki</w:t>
      </w:r>
      <w:r w:rsidR="00E30F00">
        <w:rPr>
          <w:rFonts w:ascii="Arial"/>
          <w:bCs/>
          <w:vertAlign w:val="superscript"/>
          <w:lang w:val="de-DE"/>
        </w:rPr>
        <w:t>1,2</w:t>
      </w:r>
      <w:r w:rsidRPr="00B523FF">
        <w:rPr>
          <w:rFonts w:ascii="Arial"/>
          <w:bCs/>
          <w:lang w:val="de-DE"/>
        </w:rPr>
        <w:t xml:space="preserve">, </w:t>
      </w:r>
      <w:r w:rsidR="00975304">
        <w:rPr>
          <w:rFonts w:ascii="Arial"/>
          <w:bCs/>
          <w:lang w:val="de-DE"/>
        </w:rPr>
        <w:t>Philipp Hein</w:t>
      </w:r>
      <w:r w:rsidRPr="00B523FF">
        <w:rPr>
          <w:rFonts w:ascii="Arial"/>
          <w:bCs/>
          <w:vertAlign w:val="superscript"/>
          <w:lang w:val="de-DE"/>
        </w:rPr>
        <w:t>1</w:t>
      </w:r>
      <w:r w:rsidRPr="00B523FF">
        <w:rPr>
          <w:rFonts w:ascii="Arial"/>
          <w:bCs/>
          <w:lang w:val="de-DE"/>
        </w:rPr>
        <w:t xml:space="preserve">, </w:t>
      </w:r>
      <w:r w:rsidR="00E30F00">
        <w:rPr>
          <w:rFonts w:ascii="Arial"/>
          <w:bCs/>
          <w:lang w:val="de-DE"/>
        </w:rPr>
        <w:t>Alexandra von der Heiden</w:t>
      </w:r>
      <w:r w:rsidR="00E30F00">
        <w:rPr>
          <w:rFonts w:ascii="Arial"/>
          <w:bCs/>
          <w:vertAlign w:val="superscript"/>
          <w:lang w:val="de-DE"/>
        </w:rPr>
        <w:t>1</w:t>
      </w:r>
    </w:p>
    <w:p w:rsidR="00AE3E37" w:rsidRPr="00975304" w:rsidRDefault="00AE3E37">
      <w:pPr>
        <w:pStyle w:val="Textkrper"/>
        <w:spacing w:before="3"/>
        <w:rPr>
          <w:rFonts w:ascii="Arial"/>
          <w:sz w:val="21"/>
          <w:lang w:val="de-DE"/>
        </w:rPr>
      </w:pPr>
    </w:p>
    <w:p w:rsidR="00FD36B7" w:rsidRPr="00FD36B7" w:rsidRDefault="00FD36B7" w:rsidP="00FD36B7">
      <w:pPr>
        <w:ind w:left="100"/>
        <w:rPr>
          <w:rFonts w:ascii="Arial"/>
          <w:sz w:val="18"/>
          <w:szCs w:val="18"/>
        </w:rPr>
      </w:pPr>
      <w:r w:rsidRPr="00FD36B7">
        <w:rPr>
          <w:rFonts w:ascii="Arial"/>
          <w:sz w:val="18"/>
          <w:szCs w:val="18"/>
          <w:vertAlign w:val="superscript"/>
          <w:lang w:val="en-GB"/>
        </w:rPr>
        <w:t>1</w:t>
      </w:r>
      <w:r w:rsidRPr="00FD36B7">
        <w:rPr>
          <w:rFonts w:ascii="Arial"/>
          <w:sz w:val="18"/>
          <w:szCs w:val="18"/>
        </w:rPr>
        <w:t>Institute of Physical Chemistry, RWTH Aachen University, Aachen, Germany</w:t>
      </w:r>
    </w:p>
    <w:p w:rsidR="00FD36B7" w:rsidRPr="00E30F00" w:rsidRDefault="00FD36B7" w:rsidP="00E30F00">
      <w:pPr>
        <w:ind w:left="100"/>
        <w:rPr>
          <w:rFonts w:ascii="Arial"/>
          <w:sz w:val="18"/>
          <w:szCs w:val="18"/>
          <w:lang w:val="en-GB"/>
        </w:rPr>
      </w:pPr>
      <w:r w:rsidRPr="00E30F00">
        <w:rPr>
          <w:rFonts w:ascii="Arial"/>
          <w:sz w:val="18"/>
          <w:szCs w:val="18"/>
          <w:vertAlign w:val="superscript"/>
          <w:lang w:val="en-GB"/>
        </w:rPr>
        <w:t>2</w:t>
      </w:r>
      <w:r w:rsidR="00E30F00" w:rsidRPr="00E30F00">
        <w:rPr>
          <w:rFonts w:ascii="Arial"/>
          <w:sz w:val="18"/>
          <w:szCs w:val="18"/>
          <w:lang w:val="en-GB"/>
        </w:rPr>
        <w:t>Faculty of Engineering, Hokkaido University, Sapporo, Japan</w:t>
      </w:r>
    </w:p>
    <w:p w:rsidR="00AE3E37" w:rsidRPr="00E30F00" w:rsidRDefault="00AE3E37">
      <w:pPr>
        <w:rPr>
          <w:rFonts w:ascii="Arial"/>
          <w:sz w:val="21"/>
          <w:lang w:val="en-GB"/>
        </w:rPr>
      </w:pPr>
    </w:p>
    <w:p w:rsidR="00FD36B7" w:rsidRPr="00E30F00" w:rsidRDefault="00FD36B7">
      <w:pPr>
        <w:rPr>
          <w:rFonts w:ascii="Arial"/>
          <w:sz w:val="21"/>
          <w:lang w:val="en-GB"/>
        </w:rPr>
        <w:sectPr w:rsidR="00FD36B7" w:rsidRPr="00E30F00">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r w:rsidR="00404E5B">
        <w:rPr>
          <w:color w:val="BF5A14"/>
        </w:rPr>
        <w:t xml:space="preserve"> </w:t>
      </w:r>
    </w:p>
    <w:p w:rsidR="00FB6B18" w:rsidRDefault="00E30F00" w:rsidP="00BF6044">
      <w:pPr>
        <w:pStyle w:val="Textkrper"/>
        <w:spacing w:before="90" w:line="280" w:lineRule="auto"/>
        <w:ind w:left="100"/>
        <w:jc w:val="both"/>
        <w:rPr>
          <w:bCs/>
        </w:rPr>
      </w:pPr>
      <w:r w:rsidRPr="00E30F00">
        <w:rPr>
          <w:bCs/>
        </w:rPr>
        <w:t xml:space="preserve">In thin films of mixed ionic electronic conductors sandwiched by two ion-blocking electrodes, the homogeneous migration of ions and their polarization will modify the electronic carrier distribution across the conductor, thereby enabling homogeneous resistive switching. Here we report non-filamentary </w:t>
      </w:r>
      <w:proofErr w:type="spellStart"/>
      <w:r w:rsidRPr="00E30F00">
        <w:rPr>
          <w:bCs/>
        </w:rPr>
        <w:t>memristive</w:t>
      </w:r>
      <w:proofErr w:type="spellEnd"/>
      <w:r w:rsidRPr="00E30F00">
        <w:rPr>
          <w:bCs/>
        </w:rPr>
        <w:t xml:space="preserve"> switching based on the bulk oxide ion conductivity of amorphous </w:t>
      </w:r>
      <w:proofErr w:type="spellStart"/>
      <w:r w:rsidRPr="00E30F00">
        <w:rPr>
          <w:bCs/>
        </w:rPr>
        <w:t>GaOx</w:t>
      </w:r>
      <w:proofErr w:type="spellEnd"/>
      <w:r w:rsidRPr="00E30F00">
        <w:rPr>
          <w:bCs/>
        </w:rPr>
        <w:t xml:space="preserve"> (x~1.1) thin films. We directly observe reversible enrichment and depletion of oxygen ions at the blocking electrodes responding to the bias polarity by using photoemission and transmission electron microscopies, proving that oxygen ion mobility causes </w:t>
      </w:r>
      <w:proofErr w:type="spellStart"/>
      <w:r w:rsidRPr="00E30F00">
        <w:rPr>
          <w:bCs/>
        </w:rPr>
        <w:t>memristive</w:t>
      </w:r>
      <w:proofErr w:type="spellEnd"/>
      <w:r w:rsidRPr="00E30F00">
        <w:rPr>
          <w:bCs/>
        </w:rPr>
        <w:t xml:space="preserve"> </w:t>
      </w:r>
      <w:proofErr w:type="spellStart"/>
      <w:r w:rsidRPr="00E30F00">
        <w:rPr>
          <w:bCs/>
        </w:rPr>
        <w:t>behaviour</w:t>
      </w:r>
      <w:proofErr w:type="spellEnd"/>
      <w:r w:rsidRPr="00E30F00">
        <w:rPr>
          <w:bCs/>
        </w:rPr>
        <w:t xml:space="preserve">. The shape of the hysteresis I-V curves is tunable by the bias history, as found in the mathematically derived </w:t>
      </w:r>
      <w:proofErr w:type="spellStart"/>
      <w:r w:rsidRPr="00E30F00">
        <w:rPr>
          <w:bCs/>
        </w:rPr>
        <w:t>memristor</w:t>
      </w:r>
      <w:proofErr w:type="spellEnd"/>
      <w:r w:rsidRPr="00E30F00">
        <w:rPr>
          <w:bCs/>
        </w:rPr>
        <w:t xml:space="preserve"> model. This dynamical </w:t>
      </w:r>
      <w:proofErr w:type="spellStart"/>
      <w:r w:rsidRPr="00E30F00">
        <w:rPr>
          <w:bCs/>
        </w:rPr>
        <w:t>behaviour</w:t>
      </w:r>
      <w:proofErr w:type="spellEnd"/>
      <w:r w:rsidRPr="00E30F00">
        <w:rPr>
          <w:bCs/>
        </w:rPr>
        <w:t xml:space="preserve"> can be attributed to the coupled ion drift and diffusion motion and the oxygen concentration profile acting as a state function of the </w:t>
      </w:r>
      <w:proofErr w:type="spellStart"/>
      <w:r w:rsidRPr="00E30F00">
        <w:rPr>
          <w:bCs/>
        </w:rPr>
        <w:t>memristor</w:t>
      </w:r>
      <w:proofErr w:type="spellEnd"/>
      <w:r w:rsidRPr="00E30F00">
        <w:rPr>
          <w:bCs/>
        </w:rPr>
        <w:t>.</w:t>
      </w:r>
      <w:r w:rsidR="00A52899">
        <w:rPr>
          <w:bCs/>
        </w:rPr>
        <w:t xml:space="preserve"> </w:t>
      </w:r>
      <w:r w:rsidR="00BD3ED3">
        <w:rPr>
          <w:bCs/>
        </w:rPr>
        <w:t>Further examples will be discussed.</w:t>
      </w:r>
    </w:p>
    <w:p w:rsidR="00BF6044" w:rsidRDefault="00BF6044" w:rsidP="00BF6044">
      <w:pPr>
        <w:pStyle w:val="Textkrper"/>
        <w:spacing w:before="90" w:line="280" w:lineRule="auto"/>
        <w:ind w:left="100"/>
        <w:jc w:val="both"/>
        <w:rPr>
          <w:bCs/>
        </w:rPr>
      </w:pPr>
    </w:p>
    <w:p w:rsidR="00BF6044" w:rsidRDefault="00BF6044" w:rsidP="00BF6044">
      <w:pPr>
        <w:pStyle w:val="Textkrper"/>
        <w:spacing w:before="90" w:line="280" w:lineRule="auto"/>
        <w:ind w:left="100"/>
        <w:jc w:val="both"/>
        <w:rPr>
          <w:bCs/>
        </w:rPr>
      </w:pPr>
    </w:p>
    <w:p w:rsidR="00C2793B" w:rsidRDefault="00C2793B" w:rsidP="00FB6B18">
      <w:pPr>
        <w:pStyle w:val="Textkrper"/>
        <w:spacing w:before="90" w:line="280" w:lineRule="auto"/>
        <w:jc w:val="both"/>
        <w:rPr>
          <w:bCs/>
        </w:rPr>
      </w:pPr>
    </w:p>
    <w:p w:rsidR="00271301" w:rsidRDefault="00C2793B" w:rsidP="00FB6B18">
      <w:pPr>
        <w:pStyle w:val="Textkrper"/>
        <w:spacing w:before="90" w:line="280" w:lineRule="auto"/>
        <w:jc w:val="both"/>
        <w:rPr>
          <w:bCs/>
        </w:rPr>
      </w:pPr>
      <w:r>
        <w:rPr>
          <w:bCs/>
        </w:rPr>
        <w:t xml:space="preserve">  </w:t>
      </w:r>
    </w:p>
    <w:p w:rsidR="005973B9" w:rsidRPr="00BF6044" w:rsidRDefault="00271301" w:rsidP="00FB6B18">
      <w:pPr>
        <w:pStyle w:val="Textkrper"/>
        <w:spacing w:before="90" w:line="280" w:lineRule="auto"/>
        <w:jc w:val="both"/>
        <w:rPr>
          <w:bCs/>
        </w:rPr>
      </w:pPr>
      <w:r>
        <w:rPr>
          <w:bCs/>
        </w:rPr>
        <w:t xml:space="preserve">  </w:t>
      </w:r>
      <w:r w:rsidR="00FB6B18">
        <w:rPr>
          <w:rFonts w:ascii="Arial"/>
          <w:b/>
          <w:color w:val="BF5A14"/>
          <w:sz w:val="20"/>
        </w:rPr>
        <w:t xml:space="preserve">Recent Publications </w:t>
      </w:r>
    </w:p>
    <w:p w:rsidR="00EE6E24" w:rsidRDefault="00C2793B" w:rsidP="00BF6044">
      <w:pPr>
        <w:pStyle w:val="Textkrper"/>
        <w:spacing w:before="85" w:line="216" w:lineRule="exact"/>
        <w:ind w:left="383" w:right="138" w:hanging="284"/>
        <w:rPr>
          <w:rFonts w:ascii="Calibri" w:hAnsi="Calibri"/>
          <w:bCs/>
          <w:lang w:val="en-GB"/>
        </w:rPr>
      </w:pPr>
      <w:r>
        <w:rPr>
          <w:rFonts w:ascii="Calibri" w:hAnsi="Calibri"/>
          <w:bCs/>
          <w:lang w:val="en-GB"/>
        </w:rPr>
        <w:t>1.</w:t>
      </w:r>
      <w:r>
        <w:rPr>
          <w:rFonts w:ascii="Calibri" w:hAnsi="Calibri"/>
          <w:bCs/>
          <w:lang w:val="en-GB"/>
        </w:rPr>
        <w:tab/>
      </w:r>
      <w:r w:rsidRPr="00C2793B">
        <w:rPr>
          <w:rFonts w:ascii="Calibri" w:hAnsi="Calibri"/>
          <w:bCs/>
          <w:lang w:val="en-GB"/>
        </w:rPr>
        <w:t xml:space="preserve">Liu M, </w:t>
      </w:r>
      <w:proofErr w:type="spellStart"/>
      <w:r w:rsidRPr="00C2793B">
        <w:rPr>
          <w:rFonts w:ascii="Calibri" w:hAnsi="Calibri"/>
          <w:bCs/>
          <w:lang w:val="en-GB"/>
        </w:rPr>
        <w:t>Leichtweiß</w:t>
      </w:r>
      <w:proofErr w:type="spellEnd"/>
      <w:r w:rsidRPr="00C2793B">
        <w:rPr>
          <w:rFonts w:ascii="Calibri" w:hAnsi="Calibri"/>
          <w:bCs/>
          <w:lang w:val="en-GB"/>
        </w:rPr>
        <w:t xml:space="preserve"> T, </w:t>
      </w:r>
      <w:proofErr w:type="spellStart"/>
      <w:r w:rsidRPr="00C2793B">
        <w:rPr>
          <w:rFonts w:ascii="Calibri" w:hAnsi="Calibri"/>
          <w:bCs/>
          <w:lang w:val="en-GB"/>
        </w:rPr>
        <w:t>Janek</w:t>
      </w:r>
      <w:proofErr w:type="spellEnd"/>
      <w:r w:rsidRPr="00C2793B">
        <w:rPr>
          <w:rFonts w:ascii="Calibri" w:hAnsi="Calibri"/>
          <w:bCs/>
          <w:lang w:val="en-GB"/>
        </w:rPr>
        <w:t xml:space="preserve"> J, Martin M (2013) In-situ structural investigation of non-stoichiometric HfO</w:t>
      </w:r>
      <w:r w:rsidRPr="00BD3ED3">
        <w:rPr>
          <w:rFonts w:ascii="Calibri" w:hAnsi="Calibri"/>
          <w:bCs/>
          <w:vertAlign w:val="subscript"/>
          <w:lang w:val="en-GB"/>
        </w:rPr>
        <w:t xml:space="preserve">2-x </w:t>
      </w:r>
      <w:r w:rsidRPr="00C2793B">
        <w:rPr>
          <w:rFonts w:ascii="Calibri" w:hAnsi="Calibri"/>
          <w:bCs/>
          <w:lang w:val="en-GB"/>
        </w:rPr>
        <w:t>films using quick-scanning extended X-ray absorption fine structure, Thin Solid Films 539:60-64.</w:t>
      </w:r>
    </w:p>
    <w:p w:rsidR="00C2793B" w:rsidRDefault="00C2793B" w:rsidP="00C2793B">
      <w:pPr>
        <w:pStyle w:val="Textkrper"/>
        <w:spacing w:before="85" w:line="216" w:lineRule="exact"/>
        <w:ind w:left="383" w:right="138" w:hanging="284"/>
        <w:rPr>
          <w:rFonts w:ascii="Calibri" w:hAnsi="Calibri"/>
          <w:bCs/>
          <w:lang w:val="en-GB"/>
        </w:rPr>
      </w:pPr>
      <w:r w:rsidRPr="00C2793B">
        <w:rPr>
          <w:rFonts w:ascii="Calibri" w:hAnsi="Calibri"/>
          <w:bCs/>
          <w:lang w:val="en-GB"/>
        </w:rPr>
        <w:t>2.</w:t>
      </w:r>
      <w:r w:rsidRPr="00C2793B">
        <w:rPr>
          <w:rFonts w:ascii="Calibri" w:hAnsi="Calibri"/>
          <w:bCs/>
          <w:lang w:val="en-GB"/>
        </w:rPr>
        <w:tab/>
      </w:r>
      <w:proofErr w:type="spellStart"/>
      <w:r w:rsidRPr="00C2793B">
        <w:rPr>
          <w:rFonts w:ascii="Calibri" w:hAnsi="Calibri"/>
          <w:bCs/>
          <w:lang w:val="en-GB"/>
        </w:rPr>
        <w:t>Lei</w:t>
      </w:r>
      <w:r w:rsidRPr="00C2793B">
        <w:rPr>
          <w:rFonts w:ascii="Calibri" w:hAnsi="Calibri"/>
          <w:bCs/>
          <w:lang w:val="en-GB"/>
        </w:rPr>
        <w:t>chtweiß</w:t>
      </w:r>
      <w:proofErr w:type="spellEnd"/>
      <w:r w:rsidRPr="00C2793B">
        <w:rPr>
          <w:rFonts w:ascii="Calibri" w:hAnsi="Calibri"/>
          <w:bCs/>
          <w:lang w:val="en-GB"/>
        </w:rPr>
        <w:t xml:space="preserve"> T</w:t>
      </w:r>
      <w:r w:rsidRPr="00C2793B">
        <w:rPr>
          <w:rFonts w:ascii="Calibri" w:hAnsi="Calibri"/>
          <w:bCs/>
          <w:lang w:val="en-GB"/>
        </w:rPr>
        <w:t>, Henning</w:t>
      </w:r>
      <w:r w:rsidRPr="00C2793B">
        <w:rPr>
          <w:rFonts w:ascii="Calibri" w:hAnsi="Calibri"/>
          <w:bCs/>
          <w:lang w:val="en-GB"/>
        </w:rPr>
        <w:t xml:space="preserve"> RA</w:t>
      </w:r>
      <w:r w:rsidRPr="00C2793B">
        <w:rPr>
          <w:rFonts w:ascii="Calibri" w:hAnsi="Calibri"/>
          <w:bCs/>
          <w:lang w:val="en-GB"/>
        </w:rPr>
        <w:t xml:space="preserve">, </w:t>
      </w:r>
      <w:proofErr w:type="spellStart"/>
      <w:r w:rsidRPr="00C2793B">
        <w:rPr>
          <w:rFonts w:ascii="Calibri" w:hAnsi="Calibri"/>
          <w:bCs/>
          <w:lang w:val="en-GB"/>
        </w:rPr>
        <w:t>Koettgen</w:t>
      </w:r>
      <w:proofErr w:type="spellEnd"/>
      <w:r w:rsidRPr="00C2793B">
        <w:rPr>
          <w:rFonts w:ascii="Calibri" w:hAnsi="Calibri"/>
          <w:bCs/>
          <w:lang w:val="en-GB"/>
        </w:rPr>
        <w:t xml:space="preserve"> J</w:t>
      </w:r>
      <w:r w:rsidRPr="00C2793B">
        <w:rPr>
          <w:rFonts w:ascii="Calibri" w:hAnsi="Calibri"/>
          <w:bCs/>
          <w:lang w:val="en-GB"/>
        </w:rPr>
        <w:t>, Schmidt</w:t>
      </w:r>
      <w:r w:rsidRPr="00C2793B">
        <w:rPr>
          <w:rFonts w:ascii="Calibri" w:hAnsi="Calibri"/>
          <w:bCs/>
          <w:lang w:val="en-GB"/>
        </w:rPr>
        <w:t xml:space="preserve"> RM</w:t>
      </w:r>
      <w:r w:rsidRPr="00C2793B">
        <w:rPr>
          <w:rFonts w:ascii="Calibri" w:hAnsi="Calibri"/>
          <w:bCs/>
          <w:lang w:val="en-GB"/>
        </w:rPr>
        <w:t xml:space="preserve">, </w:t>
      </w:r>
      <w:proofErr w:type="spellStart"/>
      <w:r w:rsidRPr="00C2793B">
        <w:rPr>
          <w:rFonts w:ascii="Calibri" w:hAnsi="Calibri"/>
          <w:bCs/>
          <w:lang w:val="en-GB"/>
        </w:rPr>
        <w:t>Holländer</w:t>
      </w:r>
      <w:proofErr w:type="spellEnd"/>
      <w:r w:rsidRPr="00C2793B">
        <w:rPr>
          <w:rFonts w:ascii="Calibri" w:hAnsi="Calibri"/>
          <w:bCs/>
          <w:lang w:val="en-GB"/>
        </w:rPr>
        <w:t xml:space="preserve"> B</w:t>
      </w:r>
      <w:r w:rsidRPr="00C2793B">
        <w:rPr>
          <w:rFonts w:ascii="Calibri" w:hAnsi="Calibri"/>
          <w:bCs/>
          <w:lang w:val="en-GB"/>
        </w:rPr>
        <w:t>,</w:t>
      </w:r>
      <w:r w:rsidRPr="00C2793B">
        <w:rPr>
          <w:rFonts w:ascii="Calibri" w:hAnsi="Calibri"/>
          <w:bCs/>
          <w:lang w:val="en-GB"/>
        </w:rPr>
        <w:t xml:space="preserve"> </w:t>
      </w:r>
      <w:r w:rsidRPr="00C2793B">
        <w:rPr>
          <w:rFonts w:ascii="Calibri" w:hAnsi="Calibri"/>
          <w:bCs/>
          <w:lang w:val="en-GB"/>
        </w:rPr>
        <w:t>Martin</w:t>
      </w:r>
      <w:r w:rsidRPr="00C2793B">
        <w:rPr>
          <w:rFonts w:ascii="Calibri" w:hAnsi="Calibri"/>
          <w:bCs/>
          <w:lang w:val="en-GB"/>
        </w:rPr>
        <w:t xml:space="preserve"> M</w:t>
      </w:r>
      <w:r w:rsidRPr="00C2793B">
        <w:rPr>
          <w:rFonts w:ascii="Calibri" w:hAnsi="Calibri"/>
          <w:bCs/>
          <w:lang w:val="en-GB"/>
        </w:rPr>
        <w:t xml:space="preserve">, </w:t>
      </w:r>
      <w:proofErr w:type="spellStart"/>
      <w:r w:rsidRPr="00C2793B">
        <w:rPr>
          <w:rFonts w:ascii="Calibri" w:hAnsi="Calibri"/>
          <w:bCs/>
          <w:lang w:val="en-GB"/>
        </w:rPr>
        <w:t>Wuttig</w:t>
      </w:r>
      <w:proofErr w:type="spellEnd"/>
      <w:r w:rsidRPr="00C2793B">
        <w:rPr>
          <w:rFonts w:ascii="Calibri" w:hAnsi="Calibri"/>
          <w:bCs/>
          <w:lang w:val="en-GB"/>
        </w:rPr>
        <w:t xml:space="preserve"> M</w:t>
      </w:r>
      <w:r w:rsidRPr="00C2793B">
        <w:rPr>
          <w:rFonts w:ascii="Calibri" w:hAnsi="Calibri"/>
          <w:bCs/>
          <w:lang w:val="en-GB"/>
        </w:rPr>
        <w:t xml:space="preserve">, </w:t>
      </w:r>
      <w:proofErr w:type="spellStart"/>
      <w:r w:rsidRPr="00C2793B">
        <w:rPr>
          <w:rFonts w:ascii="Calibri" w:hAnsi="Calibri"/>
          <w:bCs/>
          <w:lang w:val="en-GB"/>
        </w:rPr>
        <w:t>Janek</w:t>
      </w:r>
      <w:proofErr w:type="spellEnd"/>
      <w:r w:rsidRPr="00C2793B">
        <w:rPr>
          <w:rFonts w:ascii="Calibri" w:hAnsi="Calibri"/>
          <w:bCs/>
          <w:lang w:val="en-GB"/>
        </w:rPr>
        <w:t xml:space="preserve"> J (2014) </w:t>
      </w:r>
      <w:r w:rsidRPr="00C2793B">
        <w:rPr>
          <w:rFonts w:ascii="Calibri" w:hAnsi="Calibri"/>
          <w:bCs/>
          <w:lang w:val="en-GB"/>
        </w:rPr>
        <w:t xml:space="preserve">Amorphous and Highly Nonstoichiometric </w:t>
      </w:r>
      <w:proofErr w:type="spellStart"/>
      <w:r w:rsidRPr="00C2793B">
        <w:rPr>
          <w:rFonts w:ascii="Calibri" w:hAnsi="Calibri"/>
          <w:bCs/>
          <w:lang w:val="en-GB"/>
        </w:rPr>
        <w:t>Titania</w:t>
      </w:r>
      <w:proofErr w:type="spellEnd"/>
      <w:r w:rsidRPr="00C2793B">
        <w:rPr>
          <w:rFonts w:ascii="Calibri" w:hAnsi="Calibri"/>
          <w:bCs/>
          <w:lang w:val="en-GB"/>
        </w:rPr>
        <w:t xml:space="preserve"> (</w:t>
      </w:r>
      <w:proofErr w:type="spellStart"/>
      <w:r w:rsidRPr="00C2793B">
        <w:rPr>
          <w:rFonts w:ascii="Calibri" w:hAnsi="Calibri"/>
          <w:bCs/>
          <w:lang w:val="en-GB"/>
        </w:rPr>
        <w:t>TiO</w:t>
      </w:r>
      <w:bookmarkStart w:id="0" w:name="_GoBack"/>
      <w:r w:rsidRPr="00BD3ED3">
        <w:rPr>
          <w:rFonts w:ascii="Calibri" w:hAnsi="Calibri"/>
          <w:bCs/>
          <w:vertAlign w:val="subscript"/>
          <w:lang w:val="en-GB"/>
        </w:rPr>
        <w:t>x</w:t>
      </w:r>
      <w:bookmarkEnd w:id="0"/>
      <w:proofErr w:type="spellEnd"/>
      <w:r w:rsidRPr="00C2793B">
        <w:rPr>
          <w:rFonts w:ascii="Calibri" w:hAnsi="Calibri"/>
          <w:bCs/>
          <w:lang w:val="en-GB"/>
        </w:rPr>
        <w:t>) Thin Films c</w:t>
      </w:r>
      <w:r>
        <w:rPr>
          <w:rFonts w:ascii="Calibri" w:hAnsi="Calibri"/>
          <w:bCs/>
          <w:lang w:val="en-GB"/>
        </w:rPr>
        <w:t xml:space="preserve">lose to Metal-like Conductivity, </w:t>
      </w:r>
      <w:r w:rsidRPr="00C2793B">
        <w:rPr>
          <w:rFonts w:ascii="Calibri" w:hAnsi="Calibri"/>
          <w:bCs/>
          <w:lang w:val="en-GB"/>
        </w:rPr>
        <w:t xml:space="preserve">Mater. Chem. </w:t>
      </w:r>
      <w:proofErr w:type="gramStart"/>
      <w:r w:rsidRPr="00C2793B">
        <w:rPr>
          <w:rFonts w:ascii="Calibri" w:hAnsi="Calibri"/>
          <w:bCs/>
          <w:lang w:val="en-GB"/>
        </w:rPr>
        <w:t>A  2</w:t>
      </w:r>
      <w:r>
        <w:rPr>
          <w:rFonts w:ascii="Calibri" w:hAnsi="Calibri"/>
          <w:bCs/>
          <w:lang w:val="en-GB"/>
        </w:rPr>
        <w:t>:</w:t>
      </w:r>
      <w:r w:rsidRPr="00C2793B">
        <w:rPr>
          <w:rFonts w:ascii="Calibri" w:hAnsi="Calibri"/>
          <w:bCs/>
          <w:lang w:val="en-GB"/>
        </w:rPr>
        <w:t>6631</w:t>
      </w:r>
      <w:proofErr w:type="gramEnd"/>
      <w:r w:rsidRPr="00C2793B">
        <w:rPr>
          <w:rFonts w:ascii="Calibri" w:hAnsi="Calibri"/>
          <w:bCs/>
          <w:lang w:val="en-GB"/>
        </w:rPr>
        <w:t>-6640</w:t>
      </w:r>
      <w:r>
        <w:rPr>
          <w:rFonts w:ascii="Calibri" w:hAnsi="Calibri"/>
          <w:bCs/>
          <w:lang w:val="en-GB"/>
        </w:rPr>
        <w:t>.</w:t>
      </w:r>
    </w:p>
    <w:p w:rsidR="00C2793B" w:rsidRDefault="00C2793B" w:rsidP="00C2793B">
      <w:pPr>
        <w:pStyle w:val="Textkrper"/>
        <w:spacing w:before="85" w:line="216" w:lineRule="exact"/>
        <w:ind w:left="383" w:right="138" w:hanging="284"/>
        <w:rPr>
          <w:rFonts w:ascii="Calibri" w:hAnsi="Calibri"/>
          <w:bCs/>
          <w:lang w:val="en-GB"/>
        </w:rPr>
      </w:pPr>
      <w:r w:rsidRPr="00C2793B">
        <w:rPr>
          <w:rFonts w:ascii="Calibri" w:hAnsi="Calibri"/>
          <w:bCs/>
          <w:lang w:val="en-GB"/>
        </w:rPr>
        <w:t>3.</w:t>
      </w:r>
      <w:r w:rsidRPr="00C2793B">
        <w:rPr>
          <w:rFonts w:ascii="Calibri" w:hAnsi="Calibri"/>
          <w:bCs/>
          <w:lang w:val="en-GB"/>
        </w:rPr>
        <w:tab/>
      </w:r>
      <w:r w:rsidRPr="00C2793B">
        <w:rPr>
          <w:rFonts w:ascii="Calibri" w:hAnsi="Calibri"/>
          <w:bCs/>
          <w:lang w:val="en-GB"/>
        </w:rPr>
        <w:t>Aoki</w:t>
      </w:r>
      <w:r w:rsidRPr="00C2793B">
        <w:rPr>
          <w:rFonts w:ascii="Calibri" w:hAnsi="Calibri"/>
          <w:bCs/>
          <w:lang w:val="en-GB"/>
        </w:rPr>
        <w:t xml:space="preserve"> Y</w:t>
      </w:r>
      <w:r w:rsidRPr="00C2793B">
        <w:rPr>
          <w:rFonts w:ascii="Calibri" w:hAnsi="Calibri"/>
          <w:bCs/>
          <w:lang w:val="en-GB"/>
        </w:rPr>
        <w:t xml:space="preserve">, </w:t>
      </w:r>
      <w:proofErr w:type="spellStart"/>
      <w:r w:rsidRPr="00C2793B">
        <w:rPr>
          <w:rFonts w:ascii="Calibri" w:hAnsi="Calibri"/>
          <w:bCs/>
          <w:lang w:val="en-GB"/>
        </w:rPr>
        <w:t>Wiemann</w:t>
      </w:r>
      <w:proofErr w:type="spellEnd"/>
      <w:r w:rsidRPr="00C2793B">
        <w:rPr>
          <w:rFonts w:ascii="Calibri" w:hAnsi="Calibri"/>
          <w:bCs/>
          <w:lang w:val="en-GB"/>
        </w:rPr>
        <w:t xml:space="preserve"> C</w:t>
      </w:r>
      <w:r w:rsidRPr="00C2793B">
        <w:rPr>
          <w:rFonts w:ascii="Calibri" w:hAnsi="Calibri"/>
          <w:bCs/>
          <w:lang w:val="en-GB"/>
        </w:rPr>
        <w:t>, Feyer</w:t>
      </w:r>
      <w:r w:rsidRPr="00C2793B">
        <w:rPr>
          <w:rFonts w:ascii="Calibri" w:hAnsi="Calibri"/>
          <w:bCs/>
          <w:lang w:val="en-GB"/>
        </w:rPr>
        <w:t xml:space="preserve"> V</w:t>
      </w:r>
      <w:r w:rsidRPr="00C2793B">
        <w:rPr>
          <w:rFonts w:ascii="Calibri" w:hAnsi="Calibri"/>
          <w:bCs/>
          <w:lang w:val="en-GB"/>
        </w:rPr>
        <w:t>, Kim</w:t>
      </w:r>
      <w:r w:rsidRPr="00C2793B">
        <w:rPr>
          <w:rFonts w:ascii="Calibri" w:hAnsi="Calibri"/>
          <w:bCs/>
          <w:lang w:val="en-GB"/>
        </w:rPr>
        <w:t xml:space="preserve"> HS</w:t>
      </w:r>
      <w:r w:rsidRPr="00C2793B">
        <w:rPr>
          <w:rFonts w:ascii="Calibri" w:hAnsi="Calibri"/>
          <w:bCs/>
          <w:lang w:val="en-GB"/>
        </w:rPr>
        <w:t>, Schneider</w:t>
      </w:r>
      <w:r w:rsidRPr="00C2793B">
        <w:rPr>
          <w:rFonts w:ascii="Calibri" w:hAnsi="Calibri"/>
          <w:bCs/>
          <w:lang w:val="en-GB"/>
        </w:rPr>
        <w:t xml:space="preserve"> CM</w:t>
      </w:r>
      <w:r w:rsidRPr="00C2793B">
        <w:rPr>
          <w:rFonts w:ascii="Calibri" w:hAnsi="Calibri"/>
          <w:bCs/>
          <w:lang w:val="en-GB"/>
        </w:rPr>
        <w:t xml:space="preserve">, </w:t>
      </w:r>
      <w:proofErr w:type="spellStart"/>
      <w:r w:rsidRPr="00C2793B">
        <w:rPr>
          <w:rFonts w:ascii="Calibri" w:hAnsi="Calibri"/>
          <w:bCs/>
          <w:lang w:val="en-GB"/>
        </w:rPr>
        <w:t>Yoo</w:t>
      </w:r>
      <w:proofErr w:type="spellEnd"/>
      <w:r w:rsidRPr="00C2793B">
        <w:rPr>
          <w:rFonts w:ascii="Calibri" w:hAnsi="Calibri"/>
          <w:bCs/>
          <w:lang w:val="en-GB"/>
        </w:rPr>
        <w:t xml:space="preserve"> HI</w:t>
      </w:r>
      <w:r w:rsidRPr="00C2793B">
        <w:rPr>
          <w:rFonts w:ascii="Calibri" w:hAnsi="Calibri"/>
          <w:bCs/>
          <w:lang w:val="en-GB"/>
        </w:rPr>
        <w:t>, Martin</w:t>
      </w:r>
      <w:r>
        <w:rPr>
          <w:rFonts w:ascii="Calibri" w:hAnsi="Calibri"/>
          <w:bCs/>
          <w:lang w:val="en-GB"/>
        </w:rPr>
        <w:t xml:space="preserve"> M (2014) </w:t>
      </w:r>
      <w:r w:rsidRPr="00C2793B">
        <w:rPr>
          <w:rFonts w:ascii="Calibri" w:hAnsi="Calibri"/>
          <w:bCs/>
          <w:lang w:val="en-GB"/>
        </w:rPr>
        <w:t xml:space="preserve">Bulk mixed ion electron conduction in amorphous gallium oxide causes </w:t>
      </w:r>
      <w:proofErr w:type="spellStart"/>
      <w:r w:rsidRPr="00C2793B">
        <w:rPr>
          <w:rFonts w:ascii="Calibri" w:hAnsi="Calibri"/>
          <w:bCs/>
          <w:lang w:val="en-GB"/>
        </w:rPr>
        <w:t>memristive</w:t>
      </w:r>
      <w:proofErr w:type="spellEnd"/>
      <w:r w:rsidRPr="00C2793B">
        <w:rPr>
          <w:rFonts w:ascii="Calibri" w:hAnsi="Calibri"/>
          <w:bCs/>
          <w:lang w:val="en-GB"/>
        </w:rPr>
        <w:t xml:space="preserve"> </w:t>
      </w:r>
      <w:r>
        <w:rPr>
          <w:rFonts w:ascii="Calibri" w:hAnsi="Calibri"/>
          <w:bCs/>
          <w:lang w:val="en-GB"/>
        </w:rPr>
        <w:t xml:space="preserve">behaviour, </w:t>
      </w:r>
      <w:proofErr w:type="spellStart"/>
      <w:r w:rsidRPr="00C2793B">
        <w:rPr>
          <w:rFonts w:ascii="Calibri" w:hAnsi="Calibri"/>
          <w:bCs/>
          <w:lang w:val="en-GB"/>
        </w:rPr>
        <w:t>Nat.Commun</w:t>
      </w:r>
      <w:proofErr w:type="spellEnd"/>
      <w:r w:rsidRPr="00C2793B">
        <w:rPr>
          <w:rFonts w:ascii="Calibri" w:hAnsi="Calibri"/>
          <w:bCs/>
          <w:lang w:val="en-GB"/>
        </w:rPr>
        <w:t>.</w:t>
      </w:r>
      <w:r w:rsidR="00271301">
        <w:rPr>
          <w:rFonts w:ascii="Calibri" w:hAnsi="Calibri"/>
          <w:bCs/>
          <w:lang w:val="en-GB"/>
        </w:rPr>
        <w:t xml:space="preserve"> 5:3473 </w:t>
      </w:r>
      <w:proofErr w:type="spellStart"/>
      <w:r w:rsidR="00271301">
        <w:rPr>
          <w:rFonts w:ascii="Calibri" w:hAnsi="Calibri"/>
          <w:bCs/>
          <w:lang w:val="en-GB"/>
        </w:rPr>
        <w:t>doi</w:t>
      </w:r>
      <w:proofErr w:type="spellEnd"/>
      <w:r w:rsidR="00271301">
        <w:rPr>
          <w:rFonts w:ascii="Calibri" w:hAnsi="Calibri"/>
          <w:bCs/>
          <w:lang w:val="en-GB"/>
        </w:rPr>
        <w:t>: 10.1038/ncomms4473.</w:t>
      </w:r>
    </w:p>
    <w:p w:rsidR="00271301" w:rsidRDefault="00271301" w:rsidP="00271301">
      <w:pPr>
        <w:pStyle w:val="Textkrper"/>
        <w:spacing w:before="85" w:line="216" w:lineRule="exact"/>
        <w:ind w:left="383" w:right="138" w:hanging="284"/>
        <w:rPr>
          <w:rFonts w:ascii="Calibri" w:hAnsi="Calibri"/>
          <w:bCs/>
          <w:lang w:val="en-GB"/>
        </w:rPr>
      </w:pPr>
      <w:r>
        <w:rPr>
          <w:rFonts w:ascii="Calibri" w:hAnsi="Calibri"/>
          <w:bCs/>
          <w:lang w:val="en-GB"/>
        </w:rPr>
        <w:t>4.</w:t>
      </w:r>
      <w:r>
        <w:rPr>
          <w:rFonts w:ascii="Calibri" w:hAnsi="Calibri"/>
          <w:bCs/>
          <w:lang w:val="en-GB"/>
        </w:rPr>
        <w:tab/>
      </w:r>
      <w:r w:rsidRPr="00271301">
        <w:rPr>
          <w:rFonts w:ascii="Calibri" w:hAnsi="Calibri"/>
          <w:bCs/>
          <w:lang w:val="en-GB"/>
        </w:rPr>
        <w:t>Kura</w:t>
      </w:r>
      <w:r>
        <w:rPr>
          <w:rFonts w:ascii="Calibri" w:hAnsi="Calibri"/>
          <w:bCs/>
          <w:lang w:val="en-GB"/>
        </w:rPr>
        <w:t xml:space="preserve"> C</w:t>
      </w:r>
      <w:r w:rsidRPr="00271301">
        <w:rPr>
          <w:rFonts w:ascii="Calibri" w:hAnsi="Calibri"/>
          <w:bCs/>
          <w:lang w:val="en-GB"/>
        </w:rPr>
        <w:t>, Aoki</w:t>
      </w:r>
      <w:r>
        <w:rPr>
          <w:rFonts w:ascii="Calibri" w:hAnsi="Calibri"/>
          <w:bCs/>
          <w:lang w:val="en-GB"/>
        </w:rPr>
        <w:t xml:space="preserve"> Y</w:t>
      </w:r>
      <w:r w:rsidRPr="00271301">
        <w:rPr>
          <w:rFonts w:ascii="Calibri" w:hAnsi="Calibri"/>
          <w:bCs/>
          <w:lang w:val="en-GB"/>
        </w:rPr>
        <w:t>, Tsuji</w:t>
      </w:r>
      <w:r>
        <w:rPr>
          <w:rFonts w:ascii="Calibri" w:hAnsi="Calibri"/>
          <w:bCs/>
          <w:lang w:val="en-GB"/>
        </w:rPr>
        <w:t xml:space="preserve"> E</w:t>
      </w:r>
      <w:r w:rsidRPr="00271301">
        <w:rPr>
          <w:rFonts w:ascii="Calibri" w:hAnsi="Calibri"/>
          <w:bCs/>
          <w:lang w:val="en-GB"/>
        </w:rPr>
        <w:t xml:space="preserve">, </w:t>
      </w:r>
      <w:proofErr w:type="spellStart"/>
      <w:r w:rsidRPr="00271301">
        <w:rPr>
          <w:rFonts w:ascii="Calibri" w:hAnsi="Calibri"/>
          <w:bCs/>
          <w:lang w:val="en-GB"/>
        </w:rPr>
        <w:t>Habazaki</w:t>
      </w:r>
      <w:proofErr w:type="spellEnd"/>
      <w:r>
        <w:rPr>
          <w:rFonts w:ascii="Calibri" w:hAnsi="Calibri"/>
          <w:bCs/>
          <w:lang w:val="en-GB"/>
        </w:rPr>
        <w:t xml:space="preserve"> H</w:t>
      </w:r>
      <w:r w:rsidRPr="00271301">
        <w:rPr>
          <w:rFonts w:ascii="Calibri" w:hAnsi="Calibri"/>
          <w:bCs/>
          <w:lang w:val="en-GB"/>
        </w:rPr>
        <w:t>, Martin</w:t>
      </w:r>
      <w:r>
        <w:rPr>
          <w:rFonts w:ascii="Calibri" w:hAnsi="Calibri"/>
          <w:bCs/>
          <w:lang w:val="en-GB"/>
        </w:rPr>
        <w:t xml:space="preserve"> M (2016) </w:t>
      </w:r>
      <w:r w:rsidRPr="00271301">
        <w:rPr>
          <w:rFonts w:ascii="Calibri" w:hAnsi="Calibri"/>
          <w:bCs/>
          <w:lang w:val="en-GB"/>
        </w:rPr>
        <w:t xml:space="preserve">Fabrication of a resistive switching gallium oxide thin film with a tailored gallium valence state and oxygen deficiency by </w:t>
      </w:r>
      <w:proofErr w:type="spellStart"/>
      <w:r w:rsidRPr="00271301">
        <w:rPr>
          <w:rFonts w:ascii="Calibri" w:hAnsi="Calibri"/>
          <w:bCs/>
          <w:lang w:val="en-GB"/>
        </w:rPr>
        <w:t>rf</w:t>
      </w:r>
      <w:proofErr w:type="spellEnd"/>
      <w:r w:rsidRPr="00271301">
        <w:rPr>
          <w:rFonts w:ascii="Calibri" w:hAnsi="Calibri"/>
          <w:bCs/>
          <w:lang w:val="en-GB"/>
        </w:rPr>
        <w:t xml:space="preserve"> </w:t>
      </w:r>
      <w:proofErr w:type="spellStart"/>
      <w:r w:rsidRPr="00271301">
        <w:rPr>
          <w:rFonts w:ascii="Calibri" w:hAnsi="Calibri"/>
          <w:bCs/>
          <w:lang w:val="en-GB"/>
        </w:rPr>
        <w:t>cosputtering</w:t>
      </w:r>
      <w:proofErr w:type="spellEnd"/>
      <w:r w:rsidRPr="00271301">
        <w:rPr>
          <w:rFonts w:ascii="Calibri" w:hAnsi="Calibri"/>
          <w:bCs/>
          <w:lang w:val="en-GB"/>
        </w:rPr>
        <w:t xml:space="preserve"> process</w:t>
      </w:r>
      <w:r>
        <w:rPr>
          <w:rFonts w:ascii="Calibri" w:hAnsi="Calibri"/>
          <w:bCs/>
          <w:lang w:val="en-GB"/>
        </w:rPr>
        <w:t xml:space="preserve">, </w:t>
      </w:r>
      <w:r w:rsidRPr="00271301">
        <w:rPr>
          <w:rFonts w:ascii="Calibri" w:hAnsi="Calibri"/>
          <w:bCs/>
          <w:lang w:val="en-GB"/>
        </w:rPr>
        <w:t>RSC Advances 6</w:t>
      </w:r>
      <w:r>
        <w:rPr>
          <w:rFonts w:ascii="Calibri" w:hAnsi="Calibri"/>
          <w:bCs/>
          <w:lang w:val="en-GB"/>
        </w:rPr>
        <w:t>:</w:t>
      </w:r>
      <w:r w:rsidRPr="00271301">
        <w:rPr>
          <w:rFonts w:ascii="Calibri" w:hAnsi="Calibri"/>
          <w:bCs/>
          <w:lang w:val="en-GB"/>
        </w:rPr>
        <w:t>8964-8070</w:t>
      </w:r>
      <w:r>
        <w:rPr>
          <w:rFonts w:ascii="Calibri" w:hAnsi="Calibri"/>
          <w:bCs/>
          <w:lang w:val="en-GB"/>
        </w:rPr>
        <w:t>.</w:t>
      </w:r>
    </w:p>
    <w:p w:rsidR="00C2793B" w:rsidRPr="00BF6044" w:rsidRDefault="00C2793B" w:rsidP="00BF6044">
      <w:pPr>
        <w:pStyle w:val="Textkrper"/>
        <w:spacing w:before="85" w:line="216" w:lineRule="exact"/>
        <w:ind w:left="383" w:right="138" w:hanging="284"/>
        <w:rPr>
          <w:rFonts w:ascii="Calibri" w:hAnsi="Calibri"/>
          <w:bCs/>
          <w:lang w:val="en-GB"/>
        </w:rPr>
      </w:pPr>
    </w:p>
    <w:p w:rsidR="00282CD5" w:rsidRPr="00BF6044" w:rsidRDefault="00282CD5" w:rsidP="005973B9">
      <w:pPr>
        <w:pStyle w:val="Textkrper"/>
        <w:spacing w:before="85" w:line="216" w:lineRule="exact"/>
        <w:ind w:left="383" w:right="138" w:hanging="284"/>
        <w:jc w:val="both"/>
        <w:rPr>
          <w:rFonts w:ascii="Calibri" w:hAnsi="Calibri"/>
          <w:lang w:val="en-GB"/>
        </w:rPr>
      </w:pPr>
    </w:p>
    <w:p w:rsidR="00AE3E37" w:rsidRPr="00BF6044" w:rsidRDefault="00AE3E37" w:rsidP="008756E6">
      <w:pPr>
        <w:tabs>
          <w:tab w:val="left" w:pos="384"/>
        </w:tabs>
        <w:ind w:right="117"/>
        <w:rPr>
          <w:lang w:val="en-GB"/>
        </w:rPr>
      </w:pPr>
    </w:p>
    <w:p w:rsidR="00AE3E37" w:rsidRPr="00BF6044" w:rsidRDefault="008756E6">
      <w:pPr>
        <w:spacing w:line="200" w:lineRule="exact"/>
        <w:jc w:val="both"/>
        <w:rPr>
          <w:rFonts w:ascii="Calibri" w:hAnsi="Calibri"/>
          <w:lang w:val="en-GB"/>
        </w:rPr>
        <w:sectPr w:rsidR="00AE3E37" w:rsidRPr="00BF6044">
          <w:type w:val="continuous"/>
          <w:pgSz w:w="11910" w:h="16840"/>
          <w:pgMar w:top="1740" w:right="600" w:bottom="840" w:left="620" w:header="720" w:footer="720" w:gutter="0"/>
          <w:cols w:num="2" w:space="720" w:equalWidth="0">
            <w:col w:w="5214" w:space="138"/>
            <w:col w:w="5338"/>
          </w:cols>
        </w:sectPr>
      </w:pPr>
      <w:r w:rsidRPr="00BF6044">
        <w:rPr>
          <w:rFonts w:ascii="Calibri" w:hAnsi="Calibri"/>
          <w:lang w:val="en-GB"/>
        </w:rPr>
        <w:t xml:space="preserve">   </w:t>
      </w:r>
    </w:p>
    <w:p w:rsidR="00AE3E37" w:rsidRPr="00BF6044" w:rsidRDefault="00AE3E37">
      <w:pPr>
        <w:pStyle w:val="Textkrper"/>
        <w:rPr>
          <w:rFonts w:ascii="Calibri"/>
          <w:sz w:val="20"/>
          <w:lang w:val="en-GB"/>
        </w:rPr>
      </w:pPr>
    </w:p>
    <w:p w:rsidR="00AE3E37" w:rsidRDefault="00292ED9">
      <w:pPr>
        <w:pStyle w:val="Textkrper"/>
        <w:spacing w:line="40" w:lineRule="exact"/>
        <w:ind w:left="2202"/>
        <w:rPr>
          <w:rFonts w:ascii="Calibri"/>
          <w:sz w:val="4"/>
        </w:rPr>
      </w:pPr>
      <w:r>
        <w:rPr>
          <w:rFonts w:ascii="Calibri"/>
          <w:noProof/>
          <w:sz w:val="4"/>
          <w:lang w:val="de-DE"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26F5A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F6044">
        <w:rPr>
          <w:rFonts w:ascii="Arial"/>
          <w:noProof/>
          <w:color w:val="BF5A14"/>
          <w:lang w:val="de-DE" w:eastAsia="ko-KR"/>
        </w:rPr>
        <w:drawing>
          <wp:inline distT="0" distB="0" distL="0" distR="0">
            <wp:extent cx="547263" cy="691408"/>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764" cy="728680"/>
                    </a:xfrm>
                    <a:prstGeom prst="rect">
                      <a:avLst/>
                    </a:prstGeom>
                  </pic:spPr>
                </pic:pic>
              </a:graphicData>
            </a:graphic>
          </wp:inline>
        </w:drawing>
      </w:r>
      <w:r w:rsidR="00A9710C">
        <w:rPr>
          <w:rFonts w:ascii="Arial"/>
          <w:color w:val="BF5A14"/>
        </w:rPr>
        <w:t>Biography</w:t>
      </w:r>
      <w:r w:rsidR="00BF6044">
        <w:rPr>
          <w:rFonts w:ascii="Arial"/>
          <w:color w:val="BF5A14"/>
        </w:rPr>
        <w:t xml:space="preserve"> </w:t>
      </w:r>
    </w:p>
    <w:p w:rsidR="00AE3E37" w:rsidRDefault="003B0EA8">
      <w:pPr>
        <w:spacing w:before="41" w:line="154" w:lineRule="exact"/>
        <w:ind w:left="213" w:right="231"/>
        <w:jc w:val="both"/>
        <w:rPr>
          <w:rFonts w:ascii="Arial"/>
          <w:sz w:val="14"/>
        </w:rPr>
      </w:pPr>
      <w:r w:rsidRPr="003B0EA8">
        <w:rPr>
          <w:rFonts w:ascii="Arial"/>
          <w:sz w:val="14"/>
        </w:rPr>
        <w:t>Manfred Martin is Professor and Head of the Institute of Physical Chemistry of RWTH Aachen University, Germany. At Seoul National University, Korea he was WCU Professor and is now Adjunct Professor. He has more than 30 years of experience in education and research of physical chemistry of solids as well as service at department, faculty and university level. His current research focusses on materials for energy conversion, resistive switching, solid-state reactions, secondary ion mass spectrometry, and computer simulations as well. Professor Manfred Martin has published &gt;200 scientific papers in international, refereed journals. He received the Carl-Wagner Award and has been elected as member of the Royal Society of Chemistry. He has supervised more than 50 Ph.D. students and more than 20 postdoctoral fellows.</w:t>
      </w:r>
    </w:p>
    <w:p w:rsidR="00AE3E37" w:rsidRDefault="00A9710C">
      <w:pPr>
        <w:spacing w:before="62"/>
        <w:ind w:left="4217" w:right="4235"/>
        <w:jc w:val="center"/>
        <w:rPr>
          <w:rFonts w:ascii="Arial"/>
          <w:sz w:val="14"/>
        </w:rPr>
      </w:pPr>
      <w:r>
        <w:rPr>
          <w:rFonts w:ascii="Arial"/>
          <w:sz w:val="14"/>
        </w:rPr>
        <w:t xml:space="preserve">Email: </w:t>
      </w:r>
      <w:hyperlink r:id="rId10" w:history="1">
        <w:r w:rsidR="00AF61CD" w:rsidRPr="00485902">
          <w:rPr>
            <w:rStyle w:val="Hyperlink"/>
            <w:rFonts w:ascii="Arial"/>
            <w:sz w:val="14"/>
          </w:rPr>
          <w:t>martin@rwth-aachen.de</w:t>
        </w:r>
      </w:hyperlink>
    </w:p>
    <w:p w:rsidR="00AE3E37" w:rsidRDefault="00292ED9">
      <w:pPr>
        <w:pStyle w:val="Textkrper"/>
        <w:spacing w:before="2"/>
        <w:rPr>
          <w:rFonts w:ascii="Arial"/>
          <w:sz w:val="19"/>
        </w:rPr>
      </w:pPr>
      <w:r>
        <w:rPr>
          <w:noProof/>
          <w:lang w:val="de-DE"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BB5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B4F" w:rsidRDefault="00A86B4F">
      <w:r>
        <w:separator/>
      </w:r>
    </w:p>
  </w:endnote>
  <w:endnote w:type="continuationSeparator" w:id="0">
    <w:p w:rsidR="00A86B4F" w:rsidRDefault="00A8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DE"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B4F" w:rsidRDefault="00A86B4F">
      <w:r>
        <w:separator/>
      </w:r>
    </w:p>
  </w:footnote>
  <w:footnote w:type="continuationSeparator" w:id="0">
    <w:p w:rsidR="00A86B4F" w:rsidRDefault="00A86B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DE"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251"/>
    <w:rsid w:val="000E2911"/>
    <w:rsid w:val="001263DF"/>
    <w:rsid w:val="00152B9D"/>
    <w:rsid w:val="00271301"/>
    <w:rsid w:val="00282CD5"/>
    <w:rsid w:val="00292ED9"/>
    <w:rsid w:val="0037240F"/>
    <w:rsid w:val="003B0EA8"/>
    <w:rsid w:val="00404E5B"/>
    <w:rsid w:val="00414F7B"/>
    <w:rsid w:val="004355DC"/>
    <w:rsid w:val="004749B4"/>
    <w:rsid w:val="00494130"/>
    <w:rsid w:val="004F3523"/>
    <w:rsid w:val="005973B9"/>
    <w:rsid w:val="005B3A56"/>
    <w:rsid w:val="006060CE"/>
    <w:rsid w:val="0063497F"/>
    <w:rsid w:val="006E4F2B"/>
    <w:rsid w:val="00765E3A"/>
    <w:rsid w:val="00873DF0"/>
    <w:rsid w:val="008756E6"/>
    <w:rsid w:val="00975304"/>
    <w:rsid w:val="009B2D44"/>
    <w:rsid w:val="00A07E82"/>
    <w:rsid w:val="00A42E1E"/>
    <w:rsid w:val="00A52899"/>
    <w:rsid w:val="00A86B4F"/>
    <w:rsid w:val="00A9710C"/>
    <w:rsid w:val="00AE3E37"/>
    <w:rsid w:val="00AF61CD"/>
    <w:rsid w:val="00B21A57"/>
    <w:rsid w:val="00B523FF"/>
    <w:rsid w:val="00BD3ED3"/>
    <w:rsid w:val="00BF6044"/>
    <w:rsid w:val="00C2793B"/>
    <w:rsid w:val="00C30C21"/>
    <w:rsid w:val="00C33602"/>
    <w:rsid w:val="00CD6F55"/>
    <w:rsid w:val="00DE3104"/>
    <w:rsid w:val="00E30F00"/>
    <w:rsid w:val="00EE6E24"/>
    <w:rsid w:val="00F72EEA"/>
    <w:rsid w:val="00F84CAE"/>
    <w:rsid w:val="00FB6B18"/>
    <w:rsid w:val="00FD36B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55EC492-0AE1-4230-BB5A-19EB25FF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rtin@rwth-aachen.de"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2709</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Manfred Martin</cp:lastModifiedBy>
  <cp:revision>19</cp:revision>
  <dcterms:created xsi:type="dcterms:W3CDTF">2017-04-11T15:12:00Z</dcterms:created>
  <dcterms:modified xsi:type="dcterms:W3CDTF">2017-04-12T15:41:00Z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