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4E38D9" w:rsidP="00494130">
      <w:pPr>
        <w:pStyle w:val="1"/>
        <w:spacing w:before="170"/>
        <w:ind w:left="0"/>
      </w:pPr>
      <w:r w:rsidRPr="004E38D9">
        <w:rPr>
          <w:color w:val="337AB7"/>
        </w:rPr>
        <w:t>Fabrication of high-quality magneto-optical TAG transparent ceramics</w:t>
      </w:r>
    </w:p>
    <w:p w:rsidR="004E38D9" w:rsidRPr="004E38D9" w:rsidRDefault="004E38D9" w:rsidP="005973B9">
      <w:pPr>
        <w:pStyle w:val="a3"/>
        <w:spacing w:before="73" w:line="198" w:lineRule="exact"/>
        <w:ind w:left="100" w:right="5987"/>
        <w:rPr>
          <w:rFonts w:ascii="Arial" w:eastAsiaTheme="minorEastAsia" w:hint="eastAsia"/>
          <w:lang w:eastAsia="zh-CN"/>
        </w:rPr>
      </w:pPr>
      <w:bookmarkStart w:id="0" w:name="OLE_LINK1"/>
      <w:bookmarkStart w:id="1" w:name="OLE_LINK2"/>
      <w:proofErr w:type="spellStart"/>
      <w:r>
        <w:rPr>
          <w:rFonts w:ascii="Arial" w:eastAsiaTheme="minorEastAsia" w:hint="eastAsia"/>
          <w:lang w:eastAsia="zh-CN"/>
        </w:rPr>
        <w:t>Shengming</w:t>
      </w:r>
      <w:proofErr w:type="spellEnd"/>
      <w:r>
        <w:rPr>
          <w:rFonts w:ascii="Arial" w:eastAsiaTheme="minorEastAsia" w:hint="eastAsia"/>
          <w:lang w:eastAsia="zh-CN"/>
        </w:rPr>
        <w:t xml:space="preserve"> Zhou, </w:t>
      </w:r>
      <w:bookmarkStart w:id="2" w:name="OLE_LINK8"/>
      <w:bookmarkStart w:id="3" w:name="OLE_LINK9"/>
      <w:r w:rsidRPr="004E38D9">
        <w:rPr>
          <w:rFonts w:ascii="Arial" w:eastAsiaTheme="minorEastAsia"/>
          <w:lang w:eastAsia="zh-CN"/>
        </w:rPr>
        <w:t>Shanghai Institute of Optics and Fine Mechanics</w:t>
      </w:r>
      <w:bookmarkEnd w:id="2"/>
      <w:bookmarkEnd w:id="3"/>
      <w:r w:rsidRPr="004E38D9">
        <w:rPr>
          <w:rFonts w:ascii="Arial" w:eastAsiaTheme="minorEastAsia"/>
          <w:lang w:eastAsia="zh-CN"/>
        </w:rPr>
        <w:t>, C</w:t>
      </w:r>
      <w:r>
        <w:rPr>
          <w:rFonts w:ascii="Arial" w:eastAsiaTheme="minorEastAsia" w:hint="eastAsia"/>
          <w:lang w:eastAsia="zh-CN"/>
        </w:rPr>
        <w:t>AS</w:t>
      </w:r>
      <w:r>
        <w:rPr>
          <w:rFonts w:ascii="Arial" w:eastAsiaTheme="minorEastAsia"/>
          <w:lang w:eastAsia="zh-CN"/>
        </w:rPr>
        <w:t xml:space="preserve">, </w:t>
      </w:r>
      <w:proofErr w:type="gramStart"/>
      <w:r>
        <w:rPr>
          <w:rFonts w:ascii="Arial" w:eastAsiaTheme="minorEastAsia"/>
          <w:lang w:eastAsia="zh-CN"/>
        </w:rPr>
        <w:t xml:space="preserve">Shanghai </w:t>
      </w:r>
      <w:r w:rsidRPr="004E38D9">
        <w:rPr>
          <w:rFonts w:ascii="Arial" w:eastAsiaTheme="minorEastAsia"/>
          <w:lang w:eastAsia="zh-CN"/>
        </w:rPr>
        <w:t>,</w:t>
      </w:r>
      <w:proofErr w:type="gramEnd"/>
      <w:r w:rsidRPr="004E38D9">
        <w:rPr>
          <w:rFonts w:ascii="Arial" w:eastAsiaTheme="minorEastAsia"/>
          <w:lang w:eastAsia="zh-CN"/>
        </w:rPr>
        <w:t xml:space="preserve"> China.</w:t>
      </w:r>
    </w:p>
    <w:bookmarkEnd w:id="0"/>
    <w:bookmarkEnd w:id="1"/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4E38D9" w:rsidRPr="004E38D9" w:rsidRDefault="004E38D9" w:rsidP="004E38D9">
      <w:pPr>
        <w:autoSpaceDE w:val="0"/>
        <w:autoSpaceDN w:val="0"/>
        <w:adjustRightInd w:val="0"/>
        <w:jc w:val="both"/>
        <w:rPr>
          <w:rFonts w:ascii="AdvPTimes" w:hAnsi="AdvPTimes"/>
          <w:color w:val="000000"/>
          <w:sz w:val="20"/>
          <w:szCs w:val="20"/>
        </w:rPr>
      </w:pPr>
      <w:r w:rsidRPr="004E38D9">
        <w:rPr>
          <w:rFonts w:ascii="AdvP6975" w:hAnsi="AdvP6975"/>
          <w:color w:val="231F20"/>
          <w:sz w:val="20"/>
          <w:szCs w:val="20"/>
        </w:rPr>
        <w:t>Terbium aluminum garnet Tb</w:t>
      </w:r>
      <w:r w:rsidRPr="004E38D9">
        <w:rPr>
          <w:rFonts w:ascii="AdvP6975" w:hAnsi="AdvP6975"/>
          <w:color w:val="231F20"/>
          <w:sz w:val="20"/>
          <w:szCs w:val="20"/>
          <w:vertAlign w:val="subscript"/>
        </w:rPr>
        <w:t>3</w:t>
      </w:r>
      <w:r w:rsidRPr="004E38D9">
        <w:rPr>
          <w:rFonts w:ascii="AdvP6975" w:hAnsi="AdvP6975"/>
          <w:color w:val="231F20"/>
          <w:sz w:val="20"/>
          <w:szCs w:val="20"/>
        </w:rPr>
        <w:t>Al</w:t>
      </w:r>
      <w:r w:rsidRPr="004E38D9">
        <w:rPr>
          <w:rFonts w:ascii="AdvP6975" w:hAnsi="AdvP6975"/>
          <w:color w:val="231F20"/>
          <w:sz w:val="20"/>
          <w:szCs w:val="20"/>
          <w:vertAlign w:val="subscript"/>
        </w:rPr>
        <w:t>5</w:t>
      </w:r>
      <w:r w:rsidRPr="004E38D9">
        <w:rPr>
          <w:rFonts w:ascii="AdvP6975" w:hAnsi="AdvP6975"/>
          <w:color w:val="231F20"/>
          <w:sz w:val="20"/>
          <w:szCs w:val="20"/>
        </w:rPr>
        <w:t>O</w:t>
      </w:r>
      <w:r w:rsidRPr="004E38D9">
        <w:rPr>
          <w:rFonts w:ascii="AdvP6975" w:hAnsi="AdvP6975"/>
          <w:color w:val="231F20"/>
          <w:sz w:val="20"/>
          <w:szCs w:val="20"/>
          <w:vertAlign w:val="subscript"/>
        </w:rPr>
        <w:t>12</w:t>
      </w:r>
      <w:r w:rsidRPr="004E38D9">
        <w:rPr>
          <w:rFonts w:ascii="AdvP6975" w:hAnsi="AdvP6975"/>
          <w:color w:val="231F20"/>
          <w:sz w:val="20"/>
          <w:szCs w:val="20"/>
        </w:rPr>
        <w:t xml:space="preserve"> (TAG) single crystal is an excellent magneto-optical material with good transmittance in the 500-1500nm region,</w:t>
      </w:r>
      <w:r w:rsidRPr="004E38D9">
        <w:rPr>
          <w:rFonts w:ascii="AdvP6975" w:hAnsi="AdvP6975"/>
          <w:color w:val="0000FF"/>
          <w:sz w:val="20"/>
          <w:szCs w:val="20"/>
        </w:rPr>
        <w:t xml:space="preserve"> </w:t>
      </w:r>
      <w:r w:rsidRPr="004E38D9">
        <w:rPr>
          <w:rFonts w:ascii="AdvP6975" w:hAnsi="AdvP6975"/>
          <w:color w:val="231F20"/>
          <w:sz w:val="20"/>
          <w:szCs w:val="20"/>
        </w:rPr>
        <w:t xml:space="preserve">high thermal conductivity, and higher </w:t>
      </w:r>
      <w:proofErr w:type="spellStart"/>
      <w:r w:rsidRPr="004E38D9">
        <w:rPr>
          <w:rFonts w:ascii="AdvP6975" w:hAnsi="AdvP6975"/>
          <w:color w:val="231F20"/>
          <w:sz w:val="20"/>
          <w:szCs w:val="20"/>
        </w:rPr>
        <w:t>Verdet</w:t>
      </w:r>
      <w:proofErr w:type="spellEnd"/>
      <w:r w:rsidRPr="004E38D9">
        <w:rPr>
          <w:rFonts w:ascii="AdvP6975" w:hAnsi="AdvP6975"/>
          <w:color w:val="231F20"/>
          <w:sz w:val="20"/>
          <w:szCs w:val="20"/>
        </w:rPr>
        <w:t xml:space="preserve"> constant than the most commonly used terbium gallium garnet Tb</w:t>
      </w:r>
      <w:r w:rsidRPr="004E38D9">
        <w:rPr>
          <w:rFonts w:ascii="AdvP6975" w:hAnsi="AdvP6975"/>
          <w:color w:val="231F20"/>
          <w:sz w:val="20"/>
          <w:szCs w:val="20"/>
          <w:vertAlign w:val="subscript"/>
        </w:rPr>
        <w:t>3</w:t>
      </w:r>
      <w:r w:rsidRPr="004E38D9">
        <w:rPr>
          <w:rFonts w:ascii="AdvP6975" w:hAnsi="AdvP6975"/>
          <w:color w:val="231F20"/>
          <w:sz w:val="20"/>
          <w:szCs w:val="20"/>
        </w:rPr>
        <w:t>Ga</w:t>
      </w:r>
      <w:r w:rsidRPr="004E38D9">
        <w:rPr>
          <w:rFonts w:ascii="AdvP6975" w:hAnsi="AdvP6975"/>
          <w:color w:val="231F20"/>
          <w:sz w:val="20"/>
          <w:szCs w:val="20"/>
          <w:vertAlign w:val="subscript"/>
        </w:rPr>
        <w:t>5</w:t>
      </w:r>
      <w:r w:rsidRPr="004E38D9">
        <w:rPr>
          <w:rFonts w:ascii="AdvP6975" w:hAnsi="AdvP6975"/>
          <w:color w:val="231F20"/>
          <w:sz w:val="20"/>
          <w:szCs w:val="20"/>
        </w:rPr>
        <w:t>O</w:t>
      </w:r>
      <w:r w:rsidRPr="004E38D9">
        <w:rPr>
          <w:rFonts w:ascii="AdvP6975" w:hAnsi="AdvP6975"/>
          <w:color w:val="231F20"/>
          <w:sz w:val="20"/>
          <w:szCs w:val="20"/>
          <w:vertAlign w:val="subscript"/>
        </w:rPr>
        <w:t xml:space="preserve">12 </w:t>
      </w:r>
      <w:r w:rsidRPr="004E38D9">
        <w:rPr>
          <w:rFonts w:ascii="AdvP6975" w:hAnsi="AdvP6975"/>
          <w:color w:val="231F20"/>
          <w:sz w:val="20"/>
          <w:szCs w:val="20"/>
        </w:rPr>
        <w:t xml:space="preserve">(TGG) single crystal. However, it is extremely difficult to grow TAG single crystal from the melt because of its incongruent melting nature. TAG transparent ceramics not only remain the excellent magneto-optical property of TAG crystal, but also can realize large size growth. In this work, </w:t>
      </w:r>
      <w:r w:rsidRPr="004E38D9">
        <w:rPr>
          <w:rFonts w:ascii="AdvP6975" w:hAnsi="AdvP6975" w:hint="eastAsia"/>
          <w:color w:val="231F20"/>
          <w:sz w:val="20"/>
          <w:szCs w:val="20"/>
        </w:rPr>
        <w:t xml:space="preserve">high-quality </w:t>
      </w:r>
      <w:r w:rsidRPr="004E38D9">
        <w:rPr>
          <w:rFonts w:ascii="AdvP6975" w:hAnsi="AdvP6975"/>
          <w:color w:val="231F20"/>
          <w:sz w:val="20"/>
          <w:szCs w:val="20"/>
        </w:rPr>
        <w:t>(Tb</w:t>
      </w:r>
      <w:r w:rsidRPr="004E38D9">
        <w:rPr>
          <w:rFonts w:ascii="AdvP6975" w:hAnsi="AdvP6975"/>
          <w:color w:val="231F20"/>
          <w:sz w:val="20"/>
          <w:szCs w:val="20"/>
          <w:vertAlign w:val="subscript"/>
        </w:rPr>
        <w:t>1-x</w:t>
      </w:r>
      <w:r w:rsidRPr="004E38D9">
        <w:rPr>
          <w:rFonts w:ascii="AdvP6975" w:hAnsi="AdvP6975"/>
          <w:color w:val="231F20"/>
          <w:sz w:val="20"/>
          <w:szCs w:val="20"/>
        </w:rPr>
        <w:t>R</w:t>
      </w:r>
      <w:r w:rsidRPr="004E38D9">
        <w:rPr>
          <w:rFonts w:ascii="AdvP6975" w:hAnsi="AdvP6975"/>
          <w:color w:val="231F20"/>
          <w:sz w:val="20"/>
          <w:szCs w:val="20"/>
          <w:vertAlign w:val="subscript"/>
        </w:rPr>
        <w:t>x</w:t>
      </w:r>
      <w:proofErr w:type="gramStart"/>
      <w:r w:rsidRPr="004E38D9">
        <w:rPr>
          <w:rFonts w:ascii="AdvP6975" w:hAnsi="AdvP6975"/>
          <w:color w:val="231F20"/>
          <w:sz w:val="20"/>
          <w:szCs w:val="20"/>
        </w:rPr>
        <w:t>)</w:t>
      </w:r>
      <w:r w:rsidRPr="004E38D9">
        <w:rPr>
          <w:rFonts w:ascii="AdvP6975" w:hAnsi="AdvP6975"/>
          <w:color w:val="231F20"/>
          <w:sz w:val="20"/>
          <w:szCs w:val="20"/>
          <w:vertAlign w:val="subscript"/>
        </w:rPr>
        <w:t>3</w:t>
      </w:r>
      <w:r w:rsidRPr="004E38D9">
        <w:rPr>
          <w:rFonts w:ascii="AdvP6975" w:hAnsi="AdvP6975"/>
          <w:color w:val="231F20"/>
          <w:sz w:val="20"/>
          <w:szCs w:val="20"/>
        </w:rPr>
        <w:t>Al</w:t>
      </w:r>
      <w:r w:rsidRPr="004E38D9">
        <w:rPr>
          <w:rFonts w:ascii="AdvP6975" w:hAnsi="AdvP6975"/>
          <w:color w:val="231F20"/>
          <w:sz w:val="20"/>
          <w:szCs w:val="20"/>
          <w:vertAlign w:val="subscript"/>
        </w:rPr>
        <w:t>5</w:t>
      </w:r>
      <w:r w:rsidRPr="004E38D9">
        <w:rPr>
          <w:rFonts w:ascii="AdvP6975" w:hAnsi="AdvP6975"/>
          <w:color w:val="231F20"/>
          <w:sz w:val="20"/>
          <w:szCs w:val="20"/>
        </w:rPr>
        <w:t>O</w:t>
      </w:r>
      <w:r w:rsidRPr="004E38D9">
        <w:rPr>
          <w:rFonts w:ascii="AdvP6975" w:hAnsi="AdvP6975"/>
          <w:color w:val="231F20"/>
          <w:sz w:val="20"/>
          <w:szCs w:val="20"/>
          <w:vertAlign w:val="subscript"/>
        </w:rPr>
        <w:t>12</w:t>
      </w:r>
      <w:proofErr w:type="gramEnd"/>
      <w:r w:rsidRPr="004E38D9">
        <w:rPr>
          <w:rFonts w:ascii="AdvP6975" w:hAnsi="AdvP6975"/>
          <w:color w:val="231F20"/>
          <w:sz w:val="20"/>
          <w:szCs w:val="20"/>
        </w:rPr>
        <w:t xml:space="preserve"> (R</w:t>
      </w:r>
      <w:r w:rsidRPr="004E38D9">
        <w:rPr>
          <w:rFonts w:ascii="AdvP4C4E74" w:hAnsi="AdvP4C4E74"/>
          <w:color w:val="231F20"/>
          <w:sz w:val="20"/>
          <w:szCs w:val="20"/>
        </w:rPr>
        <w:t>=</w:t>
      </w:r>
      <w:r w:rsidRPr="004E38D9">
        <w:rPr>
          <w:rFonts w:ascii="AdvP6975" w:hAnsi="AdvP6975"/>
          <w:color w:val="231F20"/>
          <w:sz w:val="20"/>
          <w:szCs w:val="20"/>
        </w:rPr>
        <w:t xml:space="preserve">Ce, Si, </w:t>
      </w:r>
      <w:proofErr w:type="spellStart"/>
      <w:r w:rsidRPr="004E38D9">
        <w:rPr>
          <w:rFonts w:ascii="AdvP6975" w:hAnsi="AdvP6975"/>
          <w:color w:val="231F20"/>
          <w:sz w:val="20"/>
          <w:szCs w:val="20"/>
        </w:rPr>
        <w:t>Ti</w:t>
      </w:r>
      <w:proofErr w:type="spellEnd"/>
      <w:r w:rsidRPr="004E38D9">
        <w:rPr>
          <w:rFonts w:ascii="AdvP6975" w:hAnsi="AdvP6975"/>
          <w:color w:val="231F20"/>
          <w:sz w:val="20"/>
          <w:szCs w:val="20"/>
        </w:rPr>
        <w:t xml:space="preserve">) transparent ceramics were synthesized by solid state reaction and vacuum sintering. Effect of additions on TAG transparent ceramic was characterized. The </w:t>
      </w:r>
      <w:proofErr w:type="spellStart"/>
      <w:r w:rsidRPr="004E38D9">
        <w:rPr>
          <w:rFonts w:ascii="AdvP6975" w:hAnsi="AdvP6975"/>
          <w:color w:val="231F20"/>
          <w:sz w:val="20"/>
          <w:szCs w:val="20"/>
        </w:rPr>
        <w:t>Verdet</w:t>
      </w:r>
      <w:proofErr w:type="spellEnd"/>
      <w:r w:rsidRPr="004E38D9">
        <w:rPr>
          <w:rFonts w:ascii="AdvP6975" w:hAnsi="AdvP6975"/>
          <w:color w:val="231F20"/>
          <w:sz w:val="20"/>
          <w:szCs w:val="20"/>
        </w:rPr>
        <w:t xml:space="preserve"> constant of the Ce</w:t>
      </w:r>
      <w:r w:rsidRPr="004E38D9">
        <w:rPr>
          <w:rFonts w:ascii="AdvP6975" w:hAnsi="AdvP6975"/>
          <w:color w:val="231F20"/>
          <w:sz w:val="20"/>
          <w:szCs w:val="20"/>
          <w:vertAlign w:val="superscript"/>
        </w:rPr>
        <w:t>3+</w:t>
      </w:r>
      <w:r w:rsidRPr="004E38D9">
        <w:rPr>
          <w:rFonts w:ascii="AdvP6975" w:hAnsi="AdvP6975"/>
          <w:color w:val="231F20"/>
          <w:sz w:val="20"/>
          <w:szCs w:val="20"/>
        </w:rPr>
        <w:t xml:space="preserve"> doped TAG transparent ceramic measured at 632.8nm was -199.55 rad.T</w:t>
      </w:r>
      <w:r w:rsidRPr="004E38D9">
        <w:rPr>
          <w:rFonts w:ascii="AdvP6975" w:hAnsi="AdvP6975"/>
          <w:color w:val="231F20"/>
          <w:sz w:val="20"/>
          <w:szCs w:val="20"/>
          <w:vertAlign w:val="superscript"/>
        </w:rPr>
        <w:t>-1</w:t>
      </w:r>
      <w:r w:rsidRPr="004E38D9">
        <w:rPr>
          <w:rFonts w:ascii="AdvP6975" w:hAnsi="AdvP6975"/>
          <w:color w:val="231F20"/>
          <w:sz w:val="20"/>
          <w:szCs w:val="20"/>
        </w:rPr>
        <w:t>.m</w:t>
      </w:r>
      <w:r w:rsidRPr="004E38D9">
        <w:rPr>
          <w:rFonts w:ascii="AdvP6975" w:hAnsi="AdvP6975"/>
          <w:color w:val="231F20"/>
          <w:sz w:val="20"/>
          <w:szCs w:val="20"/>
          <w:vertAlign w:val="superscript"/>
        </w:rPr>
        <w:t>-1</w:t>
      </w:r>
      <w:r w:rsidRPr="004E38D9">
        <w:rPr>
          <w:rFonts w:ascii="AdvP6975" w:hAnsi="AdvP6975"/>
          <w:color w:val="231F20"/>
          <w:sz w:val="20"/>
          <w:szCs w:val="20"/>
        </w:rPr>
        <w:t>, which was larger than that of the pure TAG transparent ceramic (-172.8 rad.T</w:t>
      </w:r>
      <w:r w:rsidRPr="004E38D9">
        <w:rPr>
          <w:rFonts w:ascii="AdvP6975" w:hAnsi="AdvP6975"/>
          <w:color w:val="231F20"/>
          <w:sz w:val="20"/>
          <w:szCs w:val="20"/>
          <w:vertAlign w:val="superscript"/>
        </w:rPr>
        <w:t>-1</w:t>
      </w:r>
      <w:r w:rsidRPr="004E38D9">
        <w:rPr>
          <w:rFonts w:ascii="AdvP6975" w:hAnsi="AdvP6975"/>
          <w:color w:val="231F20"/>
          <w:sz w:val="20"/>
          <w:szCs w:val="20"/>
        </w:rPr>
        <w:t>.m</w:t>
      </w:r>
      <w:r w:rsidRPr="004E38D9">
        <w:rPr>
          <w:rFonts w:ascii="AdvP6975" w:hAnsi="AdvP6975"/>
          <w:color w:val="231F20"/>
          <w:sz w:val="20"/>
          <w:szCs w:val="20"/>
          <w:vertAlign w:val="superscript"/>
        </w:rPr>
        <w:t>-1</w:t>
      </w:r>
      <w:r w:rsidRPr="004E38D9">
        <w:rPr>
          <w:rFonts w:ascii="AdvP6975" w:hAnsi="AdvP6975"/>
          <w:color w:val="231F20"/>
          <w:sz w:val="20"/>
          <w:szCs w:val="20"/>
        </w:rPr>
        <w:t xml:space="preserve">) , </w:t>
      </w:r>
      <w:proofErr w:type="spellStart"/>
      <w:r w:rsidRPr="004E38D9">
        <w:rPr>
          <w:rFonts w:ascii="AdvP6975" w:hAnsi="AdvP6975"/>
          <w:color w:val="231F20"/>
          <w:sz w:val="20"/>
          <w:szCs w:val="20"/>
        </w:rPr>
        <w:t>Si:TAG</w:t>
      </w:r>
      <w:proofErr w:type="spellEnd"/>
      <w:r w:rsidRPr="004E38D9">
        <w:rPr>
          <w:rFonts w:ascii="AdvP6975" w:hAnsi="AdvP6975"/>
          <w:color w:val="231F20"/>
          <w:sz w:val="20"/>
          <w:szCs w:val="20"/>
        </w:rPr>
        <w:t xml:space="preserve"> (-173.4 rad.T</w:t>
      </w:r>
      <w:r w:rsidRPr="004E38D9">
        <w:rPr>
          <w:rFonts w:ascii="AdvP6975" w:hAnsi="AdvP6975"/>
          <w:color w:val="231F20"/>
          <w:sz w:val="20"/>
          <w:szCs w:val="20"/>
          <w:vertAlign w:val="superscript"/>
        </w:rPr>
        <w:t>-1</w:t>
      </w:r>
      <w:r w:rsidRPr="004E38D9">
        <w:rPr>
          <w:rFonts w:ascii="AdvP6975" w:hAnsi="AdvP6975"/>
          <w:color w:val="231F20"/>
          <w:sz w:val="20"/>
          <w:szCs w:val="20"/>
        </w:rPr>
        <w:t>.m</w:t>
      </w:r>
      <w:r w:rsidRPr="004E38D9">
        <w:rPr>
          <w:rFonts w:ascii="AdvP6975" w:hAnsi="AdvP6975"/>
          <w:color w:val="231F20"/>
          <w:sz w:val="20"/>
          <w:szCs w:val="20"/>
          <w:vertAlign w:val="superscript"/>
        </w:rPr>
        <w:t>-1</w:t>
      </w:r>
      <w:r w:rsidRPr="004E38D9">
        <w:rPr>
          <w:rFonts w:ascii="AdvP6975" w:hAnsi="AdvP6975"/>
          <w:color w:val="231F20"/>
          <w:sz w:val="20"/>
          <w:szCs w:val="20"/>
        </w:rPr>
        <w:t xml:space="preserve">) and </w:t>
      </w:r>
      <w:proofErr w:type="spellStart"/>
      <w:r w:rsidRPr="004E38D9">
        <w:rPr>
          <w:rFonts w:ascii="AdvP6975" w:hAnsi="AdvP6975"/>
          <w:color w:val="231F20"/>
          <w:sz w:val="20"/>
          <w:szCs w:val="20"/>
        </w:rPr>
        <w:t>Ti:TAG</w:t>
      </w:r>
      <w:proofErr w:type="spellEnd"/>
      <w:r w:rsidRPr="004E38D9">
        <w:rPr>
          <w:rFonts w:ascii="AdvP6975" w:hAnsi="AdvP6975"/>
          <w:color w:val="231F20"/>
          <w:sz w:val="20"/>
          <w:szCs w:val="20"/>
        </w:rPr>
        <w:t xml:space="preserve"> (-184.2 rad.T</w:t>
      </w:r>
      <w:r w:rsidRPr="004E38D9">
        <w:rPr>
          <w:rFonts w:ascii="AdvP6975" w:hAnsi="AdvP6975"/>
          <w:color w:val="231F20"/>
          <w:sz w:val="20"/>
          <w:szCs w:val="20"/>
          <w:vertAlign w:val="superscript"/>
        </w:rPr>
        <w:t>-1</w:t>
      </w:r>
      <w:r w:rsidRPr="004E38D9">
        <w:rPr>
          <w:rFonts w:ascii="AdvP6975" w:hAnsi="AdvP6975"/>
          <w:color w:val="231F20"/>
          <w:sz w:val="20"/>
          <w:szCs w:val="20"/>
        </w:rPr>
        <w:t>.m</w:t>
      </w:r>
      <w:r w:rsidRPr="004E38D9">
        <w:rPr>
          <w:rFonts w:ascii="AdvP6975" w:hAnsi="AdvP6975"/>
          <w:color w:val="231F20"/>
          <w:sz w:val="20"/>
          <w:szCs w:val="20"/>
          <w:vertAlign w:val="superscript"/>
        </w:rPr>
        <w:t>-1</w:t>
      </w:r>
      <w:r w:rsidRPr="004E38D9">
        <w:rPr>
          <w:rFonts w:ascii="AdvP6975" w:hAnsi="AdvP6975"/>
          <w:color w:val="231F20"/>
          <w:sz w:val="20"/>
          <w:szCs w:val="20"/>
        </w:rPr>
        <w:t xml:space="preserve">). The </w:t>
      </w:r>
      <w:proofErr w:type="spellStart"/>
      <w:r w:rsidRPr="004E38D9">
        <w:rPr>
          <w:rFonts w:ascii="AdvP6975" w:hAnsi="AdvP6975"/>
          <w:color w:val="231F20"/>
          <w:sz w:val="20"/>
          <w:szCs w:val="20"/>
        </w:rPr>
        <w:t>Ti</w:t>
      </w:r>
      <w:proofErr w:type="spellEnd"/>
      <w:r w:rsidRPr="004E38D9">
        <w:rPr>
          <w:rFonts w:ascii="AdvP6975" w:hAnsi="AdvP6975"/>
          <w:color w:val="231F20"/>
          <w:sz w:val="20"/>
          <w:szCs w:val="20"/>
        </w:rPr>
        <w:t xml:space="preserve">-doping has an obvious effect on </w:t>
      </w:r>
      <w:r w:rsidRPr="004E38D9">
        <w:rPr>
          <w:rFonts w:ascii="AdvPTimes" w:hAnsi="AdvPTimes"/>
          <w:color w:val="000000"/>
          <w:sz w:val="20"/>
          <w:szCs w:val="20"/>
        </w:rPr>
        <w:t xml:space="preserve">controlling average grain size, homogenizing grain size, and eliminating pores, and therefore </w:t>
      </w:r>
      <w:proofErr w:type="spellStart"/>
      <w:r w:rsidRPr="004E38D9">
        <w:rPr>
          <w:rFonts w:ascii="AdvPTimes" w:hAnsi="AdvPTimes"/>
          <w:color w:val="000000"/>
          <w:sz w:val="20"/>
          <w:szCs w:val="20"/>
        </w:rPr>
        <w:t>Ti</w:t>
      </w:r>
      <w:proofErr w:type="gramStart"/>
      <w:r w:rsidRPr="004E38D9">
        <w:rPr>
          <w:rFonts w:ascii="AdvPTimes" w:hAnsi="AdvPTimes"/>
          <w:color w:val="000000"/>
          <w:sz w:val="20"/>
          <w:szCs w:val="20"/>
        </w:rPr>
        <w:t>:TAG</w:t>
      </w:r>
      <w:proofErr w:type="spellEnd"/>
      <w:proofErr w:type="gramEnd"/>
      <w:r w:rsidRPr="004E38D9">
        <w:rPr>
          <w:rFonts w:ascii="AdvPTimes" w:hAnsi="AdvPTimes"/>
          <w:color w:val="000000"/>
          <w:sz w:val="20"/>
          <w:szCs w:val="20"/>
        </w:rPr>
        <w:t xml:space="preserve"> has the highest transmittance (81% in the region of 550nm-1500nm). </w:t>
      </w:r>
      <w:r w:rsidRPr="004E38D9">
        <w:rPr>
          <w:rFonts w:ascii="AdvOT97231e80.B" w:hAnsi="AdvOT97231e80.B" w:cs="AdvOT97231e80.B"/>
          <w:sz w:val="20"/>
          <w:szCs w:val="20"/>
        </w:rPr>
        <w:t xml:space="preserve">It is </w:t>
      </w:r>
      <w:r w:rsidRPr="004E38D9">
        <w:rPr>
          <w:rFonts w:ascii="AdvOT97231e80.B" w:hAnsi="AdvOT97231e80.B" w:cs="AdvOT97231e80.B" w:hint="eastAsia"/>
          <w:sz w:val="20"/>
          <w:szCs w:val="20"/>
        </w:rPr>
        <w:t xml:space="preserve">obtained </w:t>
      </w:r>
      <w:r w:rsidRPr="004E38D9">
        <w:rPr>
          <w:rFonts w:ascii="AdvOT97231e80.B" w:hAnsi="AdvOT97231e80.B" w:cs="AdvOT97231e80.B"/>
          <w:sz w:val="20"/>
          <w:szCs w:val="20"/>
        </w:rPr>
        <w:t xml:space="preserve">that the </w:t>
      </w:r>
      <w:proofErr w:type="spellStart"/>
      <w:r w:rsidRPr="004E38D9">
        <w:rPr>
          <w:rFonts w:ascii="AdvOT97231e80.B" w:hAnsi="AdvOT97231e80.B" w:cs="AdvOT97231e80.B"/>
          <w:sz w:val="20"/>
          <w:szCs w:val="20"/>
        </w:rPr>
        <w:t>Verdet</w:t>
      </w:r>
      <w:proofErr w:type="spellEnd"/>
      <w:r w:rsidRPr="004E38D9">
        <w:rPr>
          <w:rFonts w:ascii="AdvOT97231e80.B" w:hAnsi="AdvOT97231e80.B" w:cs="AdvOT97231e80.B"/>
          <w:sz w:val="20"/>
          <w:szCs w:val="20"/>
        </w:rPr>
        <w:t xml:space="preserve"> constant</w:t>
      </w:r>
      <w:r w:rsidRPr="004E38D9">
        <w:rPr>
          <w:rFonts w:ascii="AdvOT97231e80.B" w:hAnsi="AdvOT97231e80.B" w:cs="AdvOT97231e80.B" w:hint="eastAsia"/>
          <w:sz w:val="20"/>
          <w:szCs w:val="20"/>
        </w:rPr>
        <w:t xml:space="preserve"> </w:t>
      </w:r>
      <w:r w:rsidRPr="004E38D9">
        <w:rPr>
          <w:rFonts w:ascii="AdvOT97231e80.B" w:hAnsi="AdvOT97231e80.B" w:cs="AdvOT97231e80.B"/>
          <w:sz w:val="20"/>
          <w:szCs w:val="20"/>
        </w:rPr>
        <w:t xml:space="preserve">of </w:t>
      </w:r>
      <w:r w:rsidRPr="004E38D9">
        <w:rPr>
          <w:rFonts w:ascii="AdvOT97231e80.B" w:hAnsi="AdvOT97231e80.B" w:cs="AdvOT97231e80.B" w:hint="eastAsia"/>
          <w:sz w:val="20"/>
          <w:szCs w:val="20"/>
        </w:rPr>
        <w:t>all doped</w:t>
      </w:r>
      <w:r w:rsidRPr="004E38D9">
        <w:rPr>
          <w:rFonts w:ascii="AdvOT97231e80.B" w:hAnsi="AdvOT97231e80.B" w:cs="AdvOT97231e80.B"/>
          <w:sz w:val="20"/>
          <w:szCs w:val="20"/>
        </w:rPr>
        <w:t xml:space="preserve"> </w:t>
      </w:r>
      <w:r w:rsidRPr="004E38D9">
        <w:rPr>
          <w:rFonts w:ascii="AdvOT97231e80.B" w:hAnsi="AdvOT97231e80.B" w:cs="AdvOT97231e80.B" w:hint="eastAsia"/>
          <w:sz w:val="20"/>
          <w:szCs w:val="20"/>
        </w:rPr>
        <w:t xml:space="preserve">TAG </w:t>
      </w:r>
      <w:r w:rsidRPr="004E38D9">
        <w:rPr>
          <w:rFonts w:ascii="AdvOT97231e80.B" w:hAnsi="AdvOT97231e80.B" w:cs="AdvOT97231e80.B"/>
          <w:sz w:val="20"/>
          <w:szCs w:val="20"/>
        </w:rPr>
        <w:t>sample</w:t>
      </w:r>
      <w:r w:rsidRPr="004E38D9">
        <w:rPr>
          <w:rFonts w:ascii="AdvOT97231e80.B" w:hAnsi="AdvOT97231e80.B" w:cs="AdvOT97231e80.B" w:hint="eastAsia"/>
          <w:sz w:val="20"/>
          <w:szCs w:val="20"/>
        </w:rPr>
        <w:t>s</w:t>
      </w:r>
      <w:r w:rsidRPr="004E38D9">
        <w:rPr>
          <w:rFonts w:ascii="AdvOT97231e80.B" w:hAnsi="AdvOT97231e80.B" w:cs="AdvOT97231e80.B"/>
          <w:sz w:val="20"/>
          <w:szCs w:val="20"/>
        </w:rPr>
        <w:t xml:space="preserve"> is </w:t>
      </w:r>
      <w:r w:rsidRPr="004E38D9">
        <w:rPr>
          <w:rFonts w:ascii="Cambria Math" w:eastAsia="AdvTT8608a8d1+22" w:hAnsi="Cambria Math" w:cs="Cambria Math"/>
          <w:sz w:val="20"/>
          <w:szCs w:val="20"/>
        </w:rPr>
        <w:t>∼</w:t>
      </w:r>
      <w:r w:rsidRPr="004E38D9">
        <w:rPr>
          <w:rFonts w:ascii="AdvOT97231e80.B" w:hAnsi="AdvOT97231e80.B" w:cs="AdvOT97231e80.B"/>
          <w:sz w:val="20"/>
          <w:szCs w:val="20"/>
        </w:rPr>
        <w:t>40</w:t>
      </w:r>
      <w:r w:rsidRPr="004E38D9">
        <w:rPr>
          <w:rFonts w:ascii="AdvP499F1B" w:hAnsi="AdvP499F1B" w:cs="AdvP499F1B"/>
          <w:sz w:val="20"/>
          <w:szCs w:val="20"/>
        </w:rPr>
        <w:t xml:space="preserve">% </w:t>
      </w:r>
      <w:r w:rsidRPr="004E38D9">
        <w:rPr>
          <w:rFonts w:ascii="AdvOT97231e80.B" w:hAnsi="AdvOT97231e80.B" w:cs="AdvOT97231e80.B"/>
          <w:sz w:val="20"/>
          <w:szCs w:val="20"/>
        </w:rPr>
        <w:t>higher than that of TGG ceramics</w:t>
      </w:r>
      <w:r w:rsidRPr="004E38D9">
        <w:rPr>
          <w:rFonts w:ascii="AdvOT97231e80.B" w:hAnsi="AdvOT97231e80.B" w:cs="AdvOT97231e80.B" w:hint="eastAsia"/>
          <w:sz w:val="20"/>
          <w:szCs w:val="20"/>
        </w:rPr>
        <w:t xml:space="preserve"> </w:t>
      </w:r>
      <w:r w:rsidRPr="004E38D9">
        <w:rPr>
          <w:rFonts w:ascii="AdvOT97231e80.B" w:hAnsi="AdvOT97231e80.B" w:cs="AdvOT97231e80.B"/>
          <w:sz w:val="20"/>
          <w:szCs w:val="20"/>
        </w:rPr>
        <w:t>at 1064 nm.</w:t>
      </w:r>
      <w:r w:rsidRPr="004E38D9">
        <w:rPr>
          <w:rFonts w:ascii="AdvOT97231e80.B" w:hAnsi="AdvOT97231e80.B" w:cs="AdvOT97231e80.B" w:hint="eastAsia"/>
          <w:sz w:val="20"/>
          <w:szCs w:val="20"/>
        </w:rPr>
        <w:t xml:space="preserve"> </w:t>
      </w:r>
      <w:bookmarkStart w:id="4" w:name="OLE_LINK3"/>
      <w:r w:rsidRPr="004E38D9">
        <w:rPr>
          <w:rFonts w:ascii="AdvOT97231e80.B" w:hAnsi="AdvOT97231e80.B" w:cs="AdvOT97231e80.B" w:hint="eastAsia"/>
          <w:sz w:val="20"/>
          <w:szCs w:val="20"/>
        </w:rPr>
        <w:t>Especially,</w:t>
      </w:r>
      <w:r w:rsidRPr="004E38D9">
        <w:rPr>
          <w:rFonts w:ascii="AdvOT97231e80.B" w:hAnsi="AdvOT97231e80.B" w:cs="AdvOT97231e80.B"/>
          <w:sz w:val="20"/>
          <w:szCs w:val="20"/>
        </w:rPr>
        <w:t xml:space="preserve"> </w:t>
      </w:r>
      <w:proofErr w:type="spellStart"/>
      <w:r w:rsidRPr="004E38D9">
        <w:rPr>
          <w:rFonts w:ascii="AdvOT97231e80.B" w:hAnsi="AdvOT97231e80.B" w:cs="AdvOT97231e80.B"/>
          <w:sz w:val="20"/>
          <w:szCs w:val="20"/>
        </w:rPr>
        <w:t>Si</w:t>
      </w:r>
      <w:proofErr w:type="gramStart"/>
      <w:r w:rsidRPr="004E38D9">
        <w:rPr>
          <w:rFonts w:ascii="AdvOT97231e80.B" w:hAnsi="AdvOT97231e80.B" w:cs="AdvOT97231e80.B"/>
          <w:sz w:val="20"/>
          <w:szCs w:val="20"/>
        </w:rPr>
        <w:t>:TAG</w:t>
      </w:r>
      <w:proofErr w:type="spellEnd"/>
      <w:proofErr w:type="gramEnd"/>
      <w:r w:rsidRPr="004E38D9">
        <w:rPr>
          <w:rFonts w:ascii="AdvOT97231e80.B" w:hAnsi="AdvOT97231e80.B" w:cs="AdvOT97231e80.B"/>
          <w:sz w:val="20"/>
          <w:szCs w:val="20"/>
        </w:rPr>
        <w:t xml:space="preserve"> ha</w:t>
      </w:r>
      <w:r w:rsidRPr="004E38D9">
        <w:rPr>
          <w:rFonts w:ascii="AdvOT97231e80.B" w:hAnsi="AdvOT97231e80.B" w:cs="AdvOT97231e80.B" w:hint="eastAsia"/>
          <w:sz w:val="20"/>
          <w:szCs w:val="20"/>
        </w:rPr>
        <w:t>s</w:t>
      </w:r>
      <w:r w:rsidRPr="004E38D9">
        <w:rPr>
          <w:rFonts w:ascii="AdvOT97231e80.B" w:hAnsi="AdvOT97231e80.B" w:cs="AdvOT97231e80.B"/>
          <w:sz w:val="20"/>
          <w:szCs w:val="20"/>
        </w:rPr>
        <w:t xml:space="preserve"> </w:t>
      </w:r>
      <w:proofErr w:type="spellStart"/>
      <w:r w:rsidRPr="004E38D9">
        <w:rPr>
          <w:rFonts w:ascii="AdvOT97231e80.B" w:hAnsi="AdvOT97231e80.B" w:cs="AdvOT97231e80.B"/>
          <w:sz w:val="20"/>
          <w:szCs w:val="20"/>
        </w:rPr>
        <w:t>magnetooptical</w:t>
      </w:r>
      <w:proofErr w:type="spellEnd"/>
      <w:r w:rsidRPr="004E38D9">
        <w:rPr>
          <w:rFonts w:ascii="AdvOT97231e80.B" w:hAnsi="AdvOT97231e80.B" w:cs="AdvOT97231e80.B" w:hint="eastAsia"/>
          <w:sz w:val="20"/>
          <w:szCs w:val="20"/>
        </w:rPr>
        <w:t xml:space="preserve"> </w:t>
      </w:r>
      <w:r w:rsidRPr="004E38D9">
        <w:rPr>
          <w:rFonts w:ascii="AdvOT97231e80.B" w:hAnsi="AdvOT97231e80.B" w:cs="AdvOT97231e80.B"/>
          <w:sz w:val="20"/>
          <w:szCs w:val="20"/>
        </w:rPr>
        <w:t>figures of merit more than 1.5 times greater than</w:t>
      </w:r>
      <w:r w:rsidRPr="004E38D9">
        <w:rPr>
          <w:rFonts w:ascii="AdvOT97231e80.B" w:hAnsi="AdvOT97231e80.B" w:cs="AdvOT97231e80.B" w:hint="eastAsia"/>
          <w:sz w:val="20"/>
          <w:szCs w:val="20"/>
        </w:rPr>
        <w:t xml:space="preserve"> </w:t>
      </w:r>
      <w:r w:rsidRPr="004E38D9">
        <w:rPr>
          <w:rFonts w:ascii="AdvOT97231e80.B" w:hAnsi="AdvOT97231e80.B" w:cs="AdvOT97231e80.B"/>
          <w:sz w:val="20"/>
          <w:szCs w:val="20"/>
        </w:rPr>
        <w:t>those of TGG ceramics.</w:t>
      </w:r>
      <w:r w:rsidRPr="004E38D9">
        <w:rPr>
          <w:rFonts w:ascii="AdvOT97231e80.B" w:hAnsi="AdvOT97231e80.B" w:cs="AdvOT97231e80.B" w:hint="eastAsia"/>
          <w:sz w:val="20"/>
          <w:szCs w:val="20"/>
        </w:rPr>
        <w:t xml:space="preserve"> The mechanism of these observed phenomena is proposed in this presentation and it is suggested that</w:t>
      </w:r>
      <w:r w:rsidRPr="004E38D9">
        <w:rPr>
          <w:rFonts w:ascii="AdvOT97231e80.B" w:hAnsi="AdvOT97231e80.B" w:cs="AdvOT97231e80.B"/>
          <w:sz w:val="20"/>
          <w:szCs w:val="20"/>
        </w:rPr>
        <w:t xml:space="preserve"> </w:t>
      </w:r>
      <w:proofErr w:type="spellStart"/>
      <w:r w:rsidRPr="004E38D9">
        <w:rPr>
          <w:rFonts w:ascii="AdvOT97231e80.B" w:hAnsi="AdvOT97231e80.B" w:cs="AdvOT97231e80.B"/>
          <w:sz w:val="20"/>
          <w:szCs w:val="20"/>
        </w:rPr>
        <w:t>Si</w:t>
      </w:r>
      <w:proofErr w:type="gramStart"/>
      <w:r w:rsidRPr="004E38D9">
        <w:rPr>
          <w:rFonts w:ascii="AdvOT97231e80.B" w:hAnsi="AdvOT97231e80.B" w:cs="AdvOT97231e80.B"/>
          <w:sz w:val="20"/>
          <w:szCs w:val="20"/>
        </w:rPr>
        <w:t>:TAG</w:t>
      </w:r>
      <w:proofErr w:type="spellEnd"/>
      <w:proofErr w:type="gramEnd"/>
      <w:r w:rsidRPr="004E38D9">
        <w:rPr>
          <w:rFonts w:ascii="AdvOT97231e80.B" w:hAnsi="AdvOT97231e80.B" w:cs="AdvOT97231e80.B"/>
          <w:sz w:val="20"/>
          <w:szCs w:val="20"/>
        </w:rPr>
        <w:t xml:space="preserve"> is </w:t>
      </w:r>
      <w:r w:rsidRPr="004E38D9">
        <w:rPr>
          <w:rFonts w:ascii="AdvOT97231e80.B" w:hAnsi="AdvOT97231e80.B" w:cs="AdvOT97231e80.B" w:hint="eastAsia"/>
          <w:sz w:val="20"/>
          <w:szCs w:val="20"/>
        </w:rPr>
        <w:t xml:space="preserve">a promising </w:t>
      </w:r>
      <w:r w:rsidRPr="004E38D9">
        <w:rPr>
          <w:rFonts w:ascii="AdvOT97231e80.B" w:hAnsi="AdvOT97231e80.B" w:cs="AdvOT97231e80.B"/>
          <w:sz w:val="20"/>
          <w:szCs w:val="20"/>
        </w:rPr>
        <w:t xml:space="preserve">for </w:t>
      </w:r>
      <w:r w:rsidRPr="004E38D9">
        <w:rPr>
          <w:rFonts w:ascii="AdvOT97231e80.B" w:hAnsi="AdvOT97231e80.B" w:cs="AdvOT97231e80.B" w:hint="eastAsia"/>
          <w:sz w:val="20"/>
          <w:szCs w:val="20"/>
        </w:rPr>
        <w:t xml:space="preserve">the application of </w:t>
      </w:r>
      <w:r w:rsidRPr="004E38D9">
        <w:rPr>
          <w:rFonts w:ascii="AdvOT97231e80.B" w:hAnsi="AdvOT97231e80.B" w:cs="AdvOT97231e80.B"/>
          <w:sz w:val="20"/>
          <w:szCs w:val="20"/>
        </w:rPr>
        <w:t>high-power Faraday isolators.</w:t>
      </w:r>
      <w:bookmarkEnd w:id="4"/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Pr="00DB3820" w:rsidRDefault="00DB3820" w:rsidP="00DB3820">
      <w:pPr>
        <w:pStyle w:val="a3"/>
        <w:spacing w:before="2"/>
        <w:jc w:val="center"/>
        <w:rPr>
          <w:rFonts w:ascii="Arial" w:eastAsiaTheme="minorEastAsia" w:hint="eastAsia"/>
          <w:lang w:eastAsia="zh-CN"/>
        </w:rPr>
      </w:pPr>
      <w:r w:rsidRPr="00DB3820">
        <w:rPr>
          <w:rFonts w:ascii="Arial" w:eastAsiaTheme="minorEastAsia"/>
          <w:b/>
          <w:sz w:val="16"/>
        </w:rPr>
        <w:drawing>
          <wp:inline distT="0" distB="0" distL="0" distR="0" wp14:anchorId="3E744AFF" wp14:editId="0E6DFFBE">
            <wp:extent cx="2340864" cy="1443672"/>
            <wp:effectExtent l="0" t="0" r="2540" b="4445"/>
            <wp:docPr id="512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1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44" cy="144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Arial" w:eastAsiaTheme="minorEastAsia"/>
          <w:b/>
          <w:sz w:val="16"/>
          <w:lang w:eastAsia="zh-CN"/>
        </w:rPr>
        <w:br/>
      </w:r>
      <w:r>
        <w:rPr>
          <w:rFonts w:ascii="Arial" w:eastAsiaTheme="minorEastAsia" w:hAnsi="Arial" w:cs="Arial" w:hint="eastAsia"/>
          <w:color w:val="000000"/>
          <w:lang w:eastAsia="zh-CN"/>
        </w:rPr>
        <w:t>H</w:t>
      </w:r>
      <w:r w:rsidRPr="00DB3820">
        <w:rPr>
          <w:rFonts w:ascii="Arial" w:hAnsi="Arial" w:cs="Arial"/>
          <w:color w:val="000000"/>
        </w:rPr>
        <w:t>igh-quality magneto-</w:t>
      </w:r>
      <w:r w:rsidRPr="00DB3820">
        <w:rPr>
          <w:rFonts w:ascii="Arial" w:hAnsi="Arial" w:cs="Arial"/>
          <w:color w:val="000000"/>
        </w:rPr>
        <w:t xml:space="preserve">optical TAG transparent ceramic fabricated by </w:t>
      </w:r>
      <w:r w:rsidRPr="00DB3820">
        <w:rPr>
          <w:rFonts w:ascii="Arial" w:eastAsiaTheme="minorEastAsia"/>
          <w:lang w:eastAsia="zh-CN"/>
        </w:rPr>
        <w:t>Shanghai Institute of Optics and Fine Mechanics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F518B" w:rsidRPr="00AF518B" w:rsidRDefault="00AF518B" w:rsidP="00AF518B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hint="eastAsia"/>
          <w:sz w:val="18"/>
        </w:rPr>
      </w:pPr>
      <w:r w:rsidRPr="00AF518B">
        <w:rPr>
          <w:sz w:val="18"/>
        </w:rPr>
        <w:t xml:space="preserve">Aleksey </w:t>
      </w:r>
      <w:proofErr w:type="spellStart"/>
      <w:r w:rsidRPr="00AF518B">
        <w:rPr>
          <w:sz w:val="18"/>
        </w:rPr>
        <w:t>Starobor</w:t>
      </w:r>
      <w:proofErr w:type="spellEnd"/>
      <w:r w:rsidRPr="00AF518B">
        <w:rPr>
          <w:sz w:val="18"/>
        </w:rPr>
        <w:t xml:space="preserve">, Oleg </w:t>
      </w:r>
      <w:proofErr w:type="spellStart"/>
      <w:r w:rsidRPr="00AF518B">
        <w:rPr>
          <w:sz w:val="18"/>
        </w:rPr>
        <w:t>Palashov</w:t>
      </w:r>
      <w:proofErr w:type="spellEnd"/>
      <w:r w:rsidRPr="00AF518B">
        <w:rPr>
          <w:sz w:val="18"/>
        </w:rPr>
        <w:t xml:space="preserve">, and </w:t>
      </w:r>
      <w:proofErr w:type="spellStart"/>
      <w:r w:rsidRPr="00AF518B">
        <w:rPr>
          <w:sz w:val="18"/>
        </w:rPr>
        <w:t>Shengming</w:t>
      </w:r>
      <w:proofErr w:type="spellEnd"/>
      <w:r w:rsidRPr="00AF518B">
        <w:rPr>
          <w:sz w:val="18"/>
        </w:rPr>
        <w:t xml:space="preserve"> Zhou</w:t>
      </w:r>
      <w:r>
        <w:rPr>
          <w:rFonts w:eastAsiaTheme="minorEastAsia" w:hint="eastAsia"/>
          <w:sz w:val="18"/>
          <w:lang w:eastAsia="zh-CN"/>
        </w:rPr>
        <w:t xml:space="preserve"> (2016)</w:t>
      </w:r>
      <w:r w:rsidRPr="00AF518B">
        <w:t xml:space="preserve"> </w:t>
      </w:r>
      <w:r w:rsidRPr="00AF518B">
        <w:rPr>
          <w:rFonts w:eastAsiaTheme="minorEastAsia"/>
          <w:sz w:val="18"/>
          <w:lang w:eastAsia="zh-CN"/>
        </w:rPr>
        <w:t>Thermo-optical properties of terbium-aluminum garnet ceramics doped with silicon and titanium</w:t>
      </w:r>
      <w:r>
        <w:rPr>
          <w:rFonts w:eastAsiaTheme="minorEastAsia" w:hint="eastAsia"/>
          <w:sz w:val="18"/>
          <w:lang w:eastAsia="zh-CN"/>
        </w:rPr>
        <w:t>.</w:t>
      </w:r>
      <w:r w:rsidRPr="00AF518B">
        <w:t xml:space="preserve"> </w:t>
      </w:r>
      <w:r>
        <w:rPr>
          <w:rFonts w:eastAsiaTheme="minorEastAsia"/>
          <w:sz w:val="18"/>
          <w:lang w:eastAsia="zh-CN"/>
        </w:rPr>
        <w:t>Opt. Lett. 41</w:t>
      </w:r>
      <w:r>
        <w:rPr>
          <w:rFonts w:eastAsiaTheme="minorEastAsia" w:hint="eastAsia"/>
          <w:sz w:val="18"/>
          <w:lang w:eastAsia="zh-CN"/>
        </w:rPr>
        <w:t>:</w:t>
      </w:r>
      <w:r w:rsidRPr="00AF518B">
        <w:rPr>
          <w:rFonts w:eastAsiaTheme="minorEastAsia"/>
          <w:sz w:val="18"/>
          <w:lang w:eastAsia="zh-CN"/>
        </w:rPr>
        <w:t>1510-1513</w:t>
      </w:r>
      <w:r>
        <w:rPr>
          <w:rFonts w:eastAsiaTheme="minorEastAsia" w:hint="eastAsia"/>
          <w:sz w:val="18"/>
          <w:lang w:eastAsia="zh-CN"/>
        </w:rPr>
        <w:t>.</w:t>
      </w:r>
    </w:p>
    <w:p w:rsidR="005973B9" w:rsidRDefault="00AF518B" w:rsidP="00AF518B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AF518B">
        <w:rPr>
          <w:sz w:val="18"/>
        </w:rPr>
        <w:t xml:space="preserve">Hiroaki </w:t>
      </w:r>
      <w:proofErr w:type="spellStart"/>
      <w:r w:rsidRPr="00AF518B">
        <w:rPr>
          <w:sz w:val="18"/>
        </w:rPr>
        <w:t>Furuse</w:t>
      </w:r>
      <w:proofErr w:type="spellEnd"/>
      <w:r w:rsidRPr="00AF518B">
        <w:rPr>
          <w:sz w:val="18"/>
        </w:rPr>
        <w:t xml:space="preserve">, Ryo </w:t>
      </w:r>
      <w:proofErr w:type="spellStart"/>
      <w:r w:rsidRPr="00AF518B">
        <w:rPr>
          <w:sz w:val="18"/>
        </w:rPr>
        <w:t>Yasuhara</w:t>
      </w:r>
      <w:proofErr w:type="spellEnd"/>
      <w:r w:rsidRPr="00AF518B">
        <w:rPr>
          <w:sz w:val="18"/>
        </w:rPr>
        <w:t xml:space="preserve">, </w:t>
      </w:r>
      <w:proofErr w:type="spellStart"/>
      <w:r w:rsidRPr="00AF518B">
        <w:rPr>
          <w:sz w:val="18"/>
        </w:rPr>
        <w:t>Keijiro</w:t>
      </w:r>
      <w:proofErr w:type="spellEnd"/>
      <w:r w:rsidRPr="00AF518B">
        <w:rPr>
          <w:sz w:val="18"/>
        </w:rPr>
        <w:t xml:space="preserve"> </w:t>
      </w:r>
      <w:proofErr w:type="spellStart"/>
      <w:r w:rsidRPr="00AF518B">
        <w:rPr>
          <w:sz w:val="18"/>
        </w:rPr>
        <w:t>Hiraga</w:t>
      </w:r>
      <w:proofErr w:type="spellEnd"/>
      <w:r w:rsidRPr="00AF518B">
        <w:rPr>
          <w:sz w:val="18"/>
        </w:rPr>
        <w:t xml:space="preserve">, and </w:t>
      </w:r>
      <w:proofErr w:type="spellStart"/>
      <w:r w:rsidRPr="00AF518B">
        <w:rPr>
          <w:sz w:val="18"/>
        </w:rPr>
        <w:t>Shengming</w:t>
      </w:r>
      <w:proofErr w:type="spellEnd"/>
      <w:r w:rsidRPr="00AF518B">
        <w:rPr>
          <w:sz w:val="18"/>
        </w:rPr>
        <w:t xml:space="preserve"> Zhou</w:t>
      </w:r>
      <w:r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zh-CN"/>
        </w:rPr>
        <w:t>1</w:t>
      </w:r>
      <w:r w:rsidR="005973B9">
        <w:rPr>
          <w:sz w:val="18"/>
        </w:rPr>
        <w:t>6)</w:t>
      </w:r>
      <w:r w:rsidRPr="00AF518B">
        <w:t xml:space="preserve"> </w:t>
      </w:r>
      <w:r w:rsidRPr="00AF518B">
        <w:rPr>
          <w:sz w:val="18"/>
        </w:rPr>
        <w:t xml:space="preserve">High </w:t>
      </w:r>
      <w:proofErr w:type="spellStart"/>
      <w:r w:rsidRPr="00AF518B">
        <w:rPr>
          <w:sz w:val="18"/>
        </w:rPr>
        <w:t>Verdet</w:t>
      </w:r>
      <w:proofErr w:type="spellEnd"/>
      <w:r w:rsidRPr="00AF518B">
        <w:rPr>
          <w:sz w:val="18"/>
        </w:rPr>
        <w:t xml:space="preserve"> constant of </w:t>
      </w:r>
      <w:proofErr w:type="spellStart"/>
      <w:r w:rsidRPr="00AF518B">
        <w:rPr>
          <w:sz w:val="18"/>
        </w:rPr>
        <w:t>Ti</w:t>
      </w:r>
      <w:proofErr w:type="spellEnd"/>
      <w:r w:rsidRPr="00AF518B">
        <w:rPr>
          <w:sz w:val="18"/>
        </w:rPr>
        <w:t>-doped terbium aluminum garnet (TAG) ceramics</w:t>
      </w:r>
      <w:r w:rsidR="005973B9">
        <w:rPr>
          <w:sz w:val="18"/>
        </w:rPr>
        <w:t>.</w:t>
      </w:r>
      <w:r>
        <w:rPr>
          <w:sz w:val="18"/>
        </w:rPr>
        <w:t xml:space="preserve"> OPTICAL MATERIALS EXPRESS </w:t>
      </w:r>
      <w:r w:rsidRPr="00AF518B">
        <w:rPr>
          <w:sz w:val="18"/>
        </w:rPr>
        <w:t>6</w:t>
      </w:r>
      <w:r>
        <w:rPr>
          <w:rFonts w:eastAsiaTheme="minorEastAsia" w:hint="eastAsia"/>
          <w:sz w:val="18"/>
          <w:lang w:eastAsia="zh-CN"/>
        </w:rPr>
        <w:t>:</w:t>
      </w:r>
      <w:r>
        <w:rPr>
          <w:sz w:val="18"/>
        </w:rPr>
        <w:t>191-196</w:t>
      </w:r>
      <w:r>
        <w:rPr>
          <w:rFonts w:eastAsiaTheme="minorEastAsia" w:hint="eastAsia"/>
          <w:sz w:val="18"/>
          <w:lang w:eastAsia="zh-CN"/>
        </w:rPr>
        <w:t>.</w:t>
      </w:r>
    </w:p>
    <w:p w:rsidR="00AF518B" w:rsidRPr="00AF518B" w:rsidRDefault="00AF518B" w:rsidP="00AF518B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right="138"/>
        <w:rPr>
          <w:rFonts w:hint="eastAsia"/>
          <w:sz w:val="18"/>
        </w:rPr>
      </w:pPr>
      <w:r w:rsidRPr="00AF518B">
        <w:rPr>
          <w:sz w:val="18"/>
        </w:rPr>
        <w:t>Chong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>Chen,</w:t>
      </w:r>
      <w:r>
        <w:rPr>
          <w:rFonts w:eastAsiaTheme="minorEastAsia" w:hint="eastAsia"/>
          <w:sz w:val="18"/>
          <w:lang w:eastAsia="zh-CN"/>
        </w:rPr>
        <w:t xml:space="preserve"> </w:t>
      </w:r>
      <w:proofErr w:type="spellStart"/>
      <w:r w:rsidRPr="00AF518B">
        <w:rPr>
          <w:sz w:val="18"/>
        </w:rPr>
        <w:t>Xuezhuan</w:t>
      </w:r>
      <w:proofErr w:type="spellEnd"/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>Yi,</w:t>
      </w:r>
      <w:r>
        <w:rPr>
          <w:rFonts w:eastAsiaTheme="minorEastAsia" w:hint="eastAsia"/>
          <w:sz w:val="18"/>
          <w:lang w:eastAsia="zh-CN"/>
        </w:rPr>
        <w:t xml:space="preserve"> </w:t>
      </w:r>
      <w:proofErr w:type="spellStart"/>
      <w:proofErr w:type="gramStart"/>
      <w:r w:rsidRPr="00AF518B">
        <w:rPr>
          <w:sz w:val="18"/>
        </w:rPr>
        <w:t>Shuai</w:t>
      </w:r>
      <w:proofErr w:type="spellEnd"/>
      <w:r>
        <w:rPr>
          <w:rFonts w:eastAsiaTheme="minorEastAsia" w:hint="eastAsia"/>
          <w:sz w:val="18"/>
          <w:lang w:eastAsia="zh-CN"/>
        </w:rPr>
        <w:t xml:space="preserve">  </w:t>
      </w:r>
      <w:r w:rsidRPr="00AF518B">
        <w:rPr>
          <w:sz w:val="18"/>
        </w:rPr>
        <w:t>Zhang</w:t>
      </w:r>
      <w:proofErr w:type="gramEnd"/>
      <w:r w:rsidRPr="00AF518B">
        <w:rPr>
          <w:sz w:val="18"/>
        </w:rPr>
        <w:t>,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>Yue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>Feng,</w:t>
      </w:r>
      <w:r>
        <w:rPr>
          <w:rFonts w:eastAsiaTheme="minorEastAsia" w:hint="eastAsia"/>
          <w:sz w:val="18"/>
          <w:lang w:eastAsia="zh-CN"/>
        </w:rPr>
        <w:t xml:space="preserve"> </w:t>
      </w:r>
      <w:proofErr w:type="spellStart"/>
      <w:r w:rsidRPr="00AF518B">
        <w:rPr>
          <w:sz w:val="18"/>
        </w:rPr>
        <w:t>Yanru</w:t>
      </w:r>
      <w:proofErr w:type="spellEnd"/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>Tang,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>Hui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>Lin,</w:t>
      </w:r>
      <w:r>
        <w:rPr>
          <w:rFonts w:eastAsiaTheme="minorEastAsia" w:hint="eastAsia"/>
          <w:sz w:val="18"/>
          <w:lang w:eastAsia="zh-CN"/>
        </w:rPr>
        <w:t xml:space="preserve"> </w:t>
      </w:r>
      <w:proofErr w:type="spellStart"/>
      <w:r w:rsidRPr="00AF518B">
        <w:rPr>
          <w:sz w:val="18"/>
        </w:rPr>
        <w:t>Shengming</w:t>
      </w:r>
      <w:proofErr w:type="spellEnd"/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>Zhou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>(20</w:t>
      </w:r>
      <w:r w:rsidRPr="00AF518B">
        <w:rPr>
          <w:rFonts w:eastAsiaTheme="minorEastAsia" w:hint="eastAsia"/>
          <w:sz w:val="18"/>
          <w:lang w:eastAsia="zh-CN"/>
        </w:rPr>
        <w:t>15</w:t>
      </w:r>
      <w:r w:rsidR="005973B9" w:rsidRPr="00AF518B">
        <w:rPr>
          <w:sz w:val="18"/>
        </w:rPr>
        <w:t>)</w:t>
      </w:r>
      <w:r w:rsidRPr="00AF518B">
        <w:t xml:space="preserve"> </w:t>
      </w:r>
      <w:r w:rsidRPr="00AF518B">
        <w:rPr>
          <w:sz w:val="18"/>
        </w:rPr>
        <w:t>Vacuum sintering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>of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>Tb</w:t>
      </w:r>
      <w:r w:rsidRPr="00AF518B">
        <w:rPr>
          <w:sz w:val="18"/>
          <w:vertAlign w:val="subscript"/>
        </w:rPr>
        <w:t>3</w:t>
      </w:r>
      <w:r w:rsidRPr="00AF518B">
        <w:rPr>
          <w:sz w:val="18"/>
        </w:rPr>
        <w:t>Al</w:t>
      </w:r>
      <w:r w:rsidRPr="00AF518B">
        <w:rPr>
          <w:sz w:val="18"/>
          <w:vertAlign w:val="subscript"/>
        </w:rPr>
        <w:t>5</w:t>
      </w:r>
      <w:r w:rsidRPr="00AF518B">
        <w:rPr>
          <w:sz w:val="18"/>
        </w:rPr>
        <w:t>O</w:t>
      </w:r>
      <w:r w:rsidRPr="00AF518B">
        <w:rPr>
          <w:sz w:val="18"/>
          <w:vertAlign w:val="subscript"/>
        </w:rPr>
        <w:t>12</w:t>
      </w:r>
      <w:r w:rsidRPr="00AF518B">
        <w:rPr>
          <w:sz w:val="18"/>
        </w:rPr>
        <w:t xml:space="preserve"> transparent 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>ceramics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>with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 xml:space="preserve">combined </w:t>
      </w:r>
      <w:proofErr w:type="spellStart"/>
      <w:r w:rsidRPr="00AF518B">
        <w:rPr>
          <w:sz w:val="18"/>
        </w:rPr>
        <w:t>TEOS+MgO</w:t>
      </w:r>
      <w:proofErr w:type="spellEnd"/>
      <w:r w:rsidRPr="00AF518B">
        <w:rPr>
          <w:sz w:val="18"/>
        </w:rPr>
        <w:t xml:space="preserve"> sintering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>aids</w:t>
      </w:r>
      <w:r>
        <w:rPr>
          <w:rFonts w:eastAsiaTheme="minorEastAsia" w:hint="eastAsia"/>
          <w:sz w:val="18"/>
          <w:lang w:eastAsia="zh-CN"/>
        </w:rPr>
        <w:t>.</w:t>
      </w:r>
      <w:r w:rsidRPr="00AF518B">
        <w:rPr>
          <w:sz w:val="18"/>
        </w:rPr>
        <w:t xml:space="preserve"> Ceramics International 41</w:t>
      </w:r>
      <w:r>
        <w:rPr>
          <w:rFonts w:eastAsiaTheme="minorEastAsia" w:hint="eastAsia"/>
          <w:sz w:val="18"/>
          <w:lang w:eastAsia="zh-CN"/>
        </w:rPr>
        <w:t>:</w:t>
      </w:r>
      <w:r w:rsidRPr="00AF518B">
        <w:rPr>
          <w:sz w:val="18"/>
        </w:rPr>
        <w:t>12823–12827</w:t>
      </w:r>
      <w:r>
        <w:rPr>
          <w:rFonts w:eastAsiaTheme="minorEastAsia" w:hint="eastAsia"/>
          <w:sz w:val="18"/>
          <w:lang w:eastAsia="zh-CN"/>
        </w:rPr>
        <w:t>.</w:t>
      </w:r>
      <w:r w:rsidRPr="00AF518B">
        <w:rPr>
          <w:sz w:val="18"/>
        </w:rPr>
        <w:t xml:space="preserve"> </w:t>
      </w:r>
    </w:p>
    <w:p w:rsidR="005973B9" w:rsidRPr="00AF518B" w:rsidRDefault="00AF518B" w:rsidP="005973B9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right="138"/>
      </w:pPr>
      <w:r w:rsidRPr="00AF518B">
        <w:rPr>
          <w:sz w:val="18"/>
        </w:rPr>
        <w:t xml:space="preserve">Dmitry </w:t>
      </w:r>
      <w:proofErr w:type="spellStart"/>
      <w:r w:rsidRPr="00AF518B">
        <w:rPr>
          <w:sz w:val="18"/>
        </w:rPr>
        <w:t>Zheleznov</w:t>
      </w:r>
      <w:proofErr w:type="spellEnd"/>
      <w:r w:rsidRPr="00AF518B">
        <w:rPr>
          <w:sz w:val="18"/>
        </w:rPr>
        <w:t>,</w:t>
      </w:r>
      <w:r w:rsidRPr="00AF518B"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 xml:space="preserve">Aleksey </w:t>
      </w:r>
      <w:proofErr w:type="spellStart"/>
      <w:r w:rsidRPr="00AF518B">
        <w:rPr>
          <w:sz w:val="18"/>
        </w:rPr>
        <w:t>Starobor</w:t>
      </w:r>
      <w:proofErr w:type="spellEnd"/>
      <w:r w:rsidRPr="00AF518B">
        <w:rPr>
          <w:sz w:val="18"/>
        </w:rPr>
        <w:t>,</w:t>
      </w:r>
      <w:r w:rsidRPr="00AF518B"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 xml:space="preserve">Oleg </w:t>
      </w:r>
      <w:proofErr w:type="spellStart"/>
      <w:r w:rsidRPr="00AF518B">
        <w:rPr>
          <w:sz w:val="18"/>
        </w:rPr>
        <w:t>Palashov</w:t>
      </w:r>
      <w:proofErr w:type="spellEnd"/>
      <w:r w:rsidRPr="00AF518B">
        <w:rPr>
          <w:sz w:val="18"/>
        </w:rPr>
        <w:t>,</w:t>
      </w:r>
      <w:r w:rsidRPr="00AF518B">
        <w:rPr>
          <w:rFonts w:eastAsiaTheme="minorEastAsia" w:hint="eastAsia"/>
          <w:sz w:val="18"/>
          <w:lang w:eastAsia="zh-CN"/>
        </w:rPr>
        <w:t xml:space="preserve"> </w:t>
      </w:r>
      <w:r w:rsidRPr="00AF518B">
        <w:rPr>
          <w:sz w:val="18"/>
        </w:rPr>
        <w:t xml:space="preserve">Hui Lin and </w:t>
      </w:r>
      <w:proofErr w:type="spellStart"/>
      <w:r w:rsidRPr="00AF518B">
        <w:rPr>
          <w:sz w:val="18"/>
        </w:rPr>
        <w:t>Shengming</w:t>
      </w:r>
      <w:proofErr w:type="spellEnd"/>
      <w:r w:rsidRPr="00AF518B">
        <w:rPr>
          <w:sz w:val="18"/>
        </w:rPr>
        <w:t xml:space="preserve"> Zhou</w:t>
      </w:r>
      <w:r>
        <w:rPr>
          <w:sz w:val="18"/>
        </w:rPr>
        <w:t xml:space="preserve"> (20</w:t>
      </w:r>
      <w:r w:rsidRPr="00AF518B">
        <w:rPr>
          <w:rFonts w:eastAsiaTheme="minorEastAsia" w:hint="eastAsia"/>
          <w:sz w:val="18"/>
          <w:lang w:eastAsia="zh-CN"/>
        </w:rPr>
        <w:t>14</w:t>
      </w:r>
      <w:r w:rsidR="005973B9" w:rsidRPr="00AF518B">
        <w:rPr>
          <w:sz w:val="18"/>
        </w:rPr>
        <w:t>)</w:t>
      </w:r>
      <w:r w:rsidRPr="00AF518B">
        <w:rPr>
          <w:rFonts w:eastAsiaTheme="minorEastAsia" w:hint="eastAsia"/>
          <w:sz w:val="18"/>
          <w:lang w:eastAsia="zh-CN"/>
        </w:rPr>
        <w:t xml:space="preserve"> </w:t>
      </w:r>
      <w:r w:rsidR="005973B9" w:rsidRPr="00AF518B">
        <w:rPr>
          <w:sz w:val="18"/>
        </w:rPr>
        <w:t xml:space="preserve"> </w:t>
      </w:r>
      <w:r w:rsidRPr="00AF518B">
        <w:rPr>
          <w:sz w:val="18"/>
        </w:rPr>
        <w:t>Improving characteristics of Faraday isolators based on TAG ceramics by cerium doping</w:t>
      </w:r>
      <w:r w:rsidRPr="00AF518B">
        <w:rPr>
          <w:rFonts w:eastAsiaTheme="minorEastAsia" w:hint="eastAsia"/>
          <w:sz w:val="18"/>
          <w:lang w:eastAsia="zh-CN"/>
        </w:rPr>
        <w:t>.</w:t>
      </w:r>
      <w:r w:rsidRPr="00AF518B">
        <w:t xml:space="preserve"> </w:t>
      </w:r>
      <w:r w:rsidRPr="00AF518B">
        <w:rPr>
          <w:rFonts w:eastAsiaTheme="minorEastAsia"/>
          <w:sz w:val="18"/>
          <w:lang w:eastAsia="zh-CN"/>
        </w:rPr>
        <w:t>OPTICS LETTERS 39</w:t>
      </w:r>
      <w:r w:rsidRPr="00AF518B">
        <w:rPr>
          <w:rFonts w:eastAsiaTheme="minorEastAsia" w:hint="eastAsia"/>
          <w:sz w:val="18"/>
          <w:lang w:eastAsia="zh-CN"/>
        </w:rPr>
        <w:t>:</w:t>
      </w:r>
      <w:r w:rsidRPr="00AF518B">
        <w:rPr>
          <w:rFonts w:eastAsiaTheme="minorEastAsia"/>
          <w:sz w:val="18"/>
          <w:lang w:eastAsia="zh-CN"/>
        </w:rPr>
        <w:t xml:space="preserve"> 2183-2186</w:t>
      </w:r>
      <w:r w:rsidRPr="00AF518B">
        <w:rPr>
          <w:rFonts w:eastAsiaTheme="minorEastAsia" w:hint="eastAsia"/>
          <w:sz w:val="18"/>
          <w:lang w:eastAsia="zh-CN"/>
        </w:rPr>
        <w:t>.</w:t>
      </w:r>
    </w:p>
    <w:p w:rsidR="00AE3E37" w:rsidRPr="009976DD" w:rsidRDefault="005973B9" w:rsidP="009976DD">
      <w:pPr>
        <w:pStyle w:val="a3"/>
        <w:spacing w:before="85" w:line="216" w:lineRule="exact"/>
        <w:ind w:left="383" w:right="138" w:hanging="284"/>
        <w:jc w:val="both"/>
        <w:rPr>
          <w:rFonts w:eastAsiaTheme="minorEastAsia" w:hint="eastAsia"/>
          <w:lang w:eastAsia="zh-CN"/>
        </w:rPr>
      </w:pPr>
      <w:r>
        <w:rPr>
          <w:rFonts w:ascii="Calibri" w:hAnsi="Calibri"/>
        </w:rPr>
        <w:t xml:space="preserve">5. </w:t>
      </w:r>
      <w:r w:rsidR="009976DD" w:rsidRPr="009976DD">
        <w:rPr>
          <w:rFonts w:ascii="Calibri" w:hAnsi="Calibri"/>
        </w:rPr>
        <w:t xml:space="preserve">Dmitry </w:t>
      </w:r>
      <w:proofErr w:type="spellStart"/>
      <w:r w:rsidR="009976DD" w:rsidRPr="009976DD">
        <w:rPr>
          <w:rFonts w:ascii="Calibri" w:hAnsi="Calibri"/>
        </w:rPr>
        <w:t>Zheleznov</w:t>
      </w:r>
      <w:proofErr w:type="spellEnd"/>
      <w:r w:rsidR="009976DD" w:rsidRPr="009976DD">
        <w:rPr>
          <w:rFonts w:ascii="Calibri" w:hAnsi="Calibri"/>
        </w:rPr>
        <w:t xml:space="preserve">, Aleksey </w:t>
      </w:r>
      <w:proofErr w:type="spellStart"/>
      <w:r w:rsidR="009976DD" w:rsidRPr="009976DD">
        <w:rPr>
          <w:rFonts w:ascii="Calibri" w:hAnsi="Calibri"/>
        </w:rPr>
        <w:t>Starobor</w:t>
      </w:r>
      <w:proofErr w:type="spellEnd"/>
      <w:r w:rsidR="009976DD" w:rsidRPr="009976DD">
        <w:rPr>
          <w:rFonts w:ascii="Calibri" w:hAnsi="Calibri"/>
        </w:rPr>
        <w:t xml:space="preserve">, Oleg </w:t>
      </w:r>
      <w:proofErr w:type="spellStart"/>
      <w:r w:rsidR="009976DD" w:rsidRPr="009976DD">
        <w:rPr>
          <w:rFonts w:ascii="Calibri" w:hAnsi="Calibri"/>
        </w:rPr>
        <w:t>Palashov</w:t>
      </w:r>
      <w:proofErr w:type="spellEnd"/>
      <w:r w:rsidR="009976DD" w:rsidRPr="009976DD">
        <w:rPr>
          <w:rFonts w:ascii="Calibri" w:hAnsi="Calibri"/>
        </w:rPr>
        <w:t xml:space="preserve">, Chong Chen, and </w:t>
      </w:r>
      <w:proofErr w:type="spellStart"/>
      <w:r w:rsidR="009976DD" w:rsidRPr="009976DD">
        <w:rPr>
          <w:rFonts w:ascii="Calibri" w:hAnsi="Calibri"/>
        </w:rPr>
        <w:t>Shengming</w:t>
      </w:r>
      <w:proofErr w:type="spellEnd"/>
      <w:r w:rsidR="009976DD" w:rsidRPr="009976DD">
        <w:rPr>
          <w:rFonts w:ascii="Calibri" w:hAnsi="Calibri"/>
        </w:rPr>
        <w:t xml:space="preserve"> Zhou</w:t>
      </w:r>
      <w:r w:rsidR="009976DD">
        <w:rPr>
          <w:rFonts w:ascii="Calibri" w:hAnsi="Calibri"/>
        </w:rPr>
        <w:t xml:space="preserve"> (20</w:t>
      </w:r>
      <w:r w:rsidR="009976DD">
        <w:rPr>
          <w:rFonts w:ascii="Calibri" w:eastAsiaTheme="minorEastAsia" w:hAnsi="Calibri" w:hint="eastAsia"/>
          <w:lang w:eastAsia="zh-CN"/>
        </w:rPr>
        <w:t>14</w:t>
      </w:r>
      <w:r>
        <w:rPr>
          <w:rFonts w:ascii="Calibri" w:hAnsi="Calibri"/>
        </w:rPr>
        <w:t xml:space="preserve">) </w:t>
      </w:r>
      <w:r w:rsidR="009976DD" w:rsidRPr="009976DD">
        <w:rPr>
          <w:rFonts w:ascii="Calibri" w:hAnsi="Calibri"/>
        </w:rPr>
        <w:t>High-power Faraday isolators based on TAG ceramics</w:t>
      </w:r>
      <w:r w:rsidR="009976DD">
        <w:rPr>
          <w:rFonts w:ascii="Calibri" w:eastAsiaTheme="minorEastAsia" w:hAnsi="Calibri" w:hint="eastAsia"/>
          <w:lang w:eastAsia="zh-CN"/>
        </w:rPr>
        <w:t>.</w:t>
      </w:r>
      <w:r w:rsidR="009976DD" w:rsidRPr="009976DD">
        <w:t xml:space="preserve"> </w:t>
      </w:r>
      <w:r w:rsidR="009976DD" w:rsidRPr="009976DD">
        <w:rPr>
          <w:rFonts w:ascii="Calibri" w:eastAsiaTheme="minorEastAsia" w:hAnsi="Calibri"/>
          <w:lang w:eastAsia="zh-CN"/>
        </w:rPr>
        <w:t xml:space="preserve">OPTICS </w:t>
      </w:r>
      <w:proofErr w:type="gramStart"/>
      <w:r w:rsidR="009976DD" w:rsidRPr="009976DD">
        <w:rPr>
          <w:rFonts w:ascii="Calibri" w:eastAsiaTheme="minorEastAsia" w:hAnsi="Calibri"/>
          <w:lang w:eastAsia="zh-CN"/>
        </w:rPr>
        <w:t>EXPRESS</w:t>
      </w:r>
      <w:r w:rsidR="009976DD">
        <w:rPr>
          <w:rFonts w:ascii="Calibri" w:eastAsiaTheme="minorEastAsia" w:hAnsi="Calibri" w:hint="eastAsia"/>
          <w:lang w:eastAsia="zh-CN"/>
        </w:rPr>
        <w:t xml:space="preserve"> </w:t>
      </w:r>
      <w:r w:rsidR="009976DD" w:rsidRPr="009976DD">
        <w:rPr>
          <w:rFonts w:ascii="Calibri" w:eastAsiaTheme="minorEastAsia" w:hAnsi="Calibri"/>
          <w:lang w:eastAsia="zh-CN"/>
        </w:rPr>
        <w:t xml:space="preserve"> 22</w:t>
      </w:r>
      <w:proofErr w:type="gramEnd"/>
      <w:r w:rsidR="009976DD">
        <w:rPr>
          <w:rFonts w:ascii="Calibri" w:eastAsiaTheme="minorEastAsia" w:hAnsi="Calibri" w:hint="eastAsia"/>
          <w:lang w:eastAsia="zh-CN"/>
        </w:rPr>
        <w:t xml:space="preserve">: </w:t>
      </w:r>
      <w:r w:rsidR="009976DD" w:rsidRPr="009976DD">
        <w:rPr>
          <w:rFonts w:ascii="Calibri" w:eastAsiaTheme="minorEastAsia" w:hAnsi="Calibri"/>
          <w:lang w:eastAsia="zh-CN"/>
        </w:rPr>
        <w:t>2578-2583</w:t>
      </w:r>
      <w:r w:rsidR="009976DD">
        <w:rPr>
          <w:rFonts w:ascii="Calibri" w:eastAsiaTheme="minorEastAsia" w:hAnsi="Calibri" w:hint="eastAsia"/>
          <w:lang w:eastAsia="zh-CN"/>
        </w:rPr>
        <w:t>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</w:t>
      </w:r>
    </w:p>
    <w:p w:rsidR="00AE3E37" w:rsidRPr="003B7AE2" w:rsidRDefault="003B7AE2" w:rsidP="003B7AE2">
      <w:pPr>
        <w:spacing w:before="41" w:line="154" w:lineRule="exact"/>
        <w:ind w:right="231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 w:hint="eastAsia"/>
          <w:lang w:eastAsia="zh-CN"/>
        </w:rPr>
        <w:t>Prof.</w:t>
      </w:r>
      <w:r w:rsidR="00CB1841">
        <w:rPr>
          <w:rFonts w:ascii="Times New Roman" w:eastAsiaTheme="minorEastAsia" w:hAnsi="Times New Roman" w:cs="Times New Roman" w:hint="eastAsia"/>
          <w:lang w:eastAsia="zh-CN"/>
        </w:rPr>
        <w:t xml:space="preserve"> </w:t>
      </w:r>
      <w:r>
        <w:rPr>
          <w:rFonts w:ascii="Times New Roman" w:eastAsiaTheme="minorEastAsia" w:hAnsi="Times New Roman" w:cs="Times New Roman" w:hint="eastAsia"/>
          <w:lang w:eastAsia="zh-CN"/>
        </w:rPr>
        <w:t>Dr.</w:t>
      </w:r>
      <w:r w:rsidR="00CB1841">
        <w:rPr>
          <w:rFonts w:ascii="Times New Roman" w:eastAsiaTheme="minorEastAsia" w:hAnsi="Times New Roman" w:cs="Times New Roman" w:hint="eastAsia"/>
          <w:lang w:eastAsia="zh-CN"/>
        </w:rPr>
        <w:t xml:space="preserve"> </w:t>
      </w:r>
      <w:proofErr w:type="spellStart"/>
      <w:r w:rsidR="009976DD" w:rsidRPr="003B7AE2">
        <w:rPr>
          <w:rFonts w:ascii="Times New Roman" w:eastAsiaTheme="minorEastAsia" w:hAnsi="Times New Roman" w:cs="Times New Roman"/>
          <w:lang w:eastAsia="zh-CN"/>
        </w:rPr>
        <w:t>Shengming</w:t>
      </w:r>
      <w:proofErr w:type="spellEnd"/>
      <w:r w:rsidR="009976DD" w:rsidRPr="003B7AE2">
        <w:rPr>
          <w:rFonts w:ascii="Times New Roman" w:eastAsiaTheme="minorEastAsia" w:hAnsi="Times New Roman" w:cs="Times New Roman"/>
          <w:lang w:eastAsia="zh-CN"/>
        </w:rPr>
        <w:t xml:space="preserve"> Zhou</w:t>
      </w:r>
      <w:r w:rsidR="009976DD" w:rsidRPr="003B7AE2">
        <w:rPr>
          <w:rFonts w:ascii="Times New Roman" w:hAnsi="Times New Roman" w:cs="Times New Roman"/>
        </w:rPr>
        <w:t xml:space="preserve"> </w:t>
      </w:r>
    </w:p>
    <w:p w:rsidR="003B7AE2" w:rsidRDefault="003B7AE2" w:rsidP="003B7AE2">
      <w:pPr>
        <w:autoSpaceDE w:val="0"/>
        <w:autoSpaceDN w:val="0"/>
        <w:adjustRightInd w:val="0"/>
        <w:rPr>
          <w:rFonts w:ascii="Times New Roman" w:eastAsiaTheme="minorEastAsia" w:hAnsi="Times New Roman" w:cs="Times New Roman" w:hint="eastAsia"/>
          <w:color w:val="000000"/>
          <w:lang w:eastAsia="zh-CN"/>
        </w:rPr>
      </w:pPr>
      <w:r w:rsidRPr="003B7AE2">
        <w:rPr>
          <w:rFonts w:ascii="Times New Roman" w:eastAsiaTheme="minorEastAsia" w:hAnsi="Times New Roman" w:cs="Times New Roman"/>
          <w:color w:val="000000"/>
        </w:rPr>
        <w:t>Key l</w:t>
      </w:r>
      <w:r>
        <w:rPr>
          <w:rFonts w:ascii="Times New Roman" w:eastAsiaTheme="minorEastAsia" w:hAnsi="Times New Roman" w:cs="Times New Roman"/>
          <w:color w:val="000000"/>
        </w:rPr>
        <w:t>aboratory of Materials for High</w:t>
      </w:r>
      <w:r>
        <w:rPr>
          <w:rFonts w:ascii="Times New Roman" w:eastAsiaTheme="minorEastAsia" w:hAnsi="Times New Roman" w:cs="Times New Roman" w:hint="eastAsia"/>
          <w:color w:val="000000"/>
          <w:lang w:eastAsia="zh-CN"/>
        </w:rPr>
        <w:t xml:space="preserve"> </w:t>
      </w:r>
      <w:r w:rsidRPr="003B7AE2">
        <w:rPr>
          <w:rFonts w:ascii="Times New Roman" w:eastAsiaTheme="minorEastAsia" w:hAnsi="Times New Roman" w:cs="Times New Roman"/>
          <w:color w:val="000000"/>
        </w:rPr>
        <w:t>Power Laser,</w:t>
      </w:r>
    </w:p>
    <w:p w:rsidR="003B7AE2" w:rsidRDefault="003B7AE2" w:rsidP="003B7AE2">
      <w:pPr>
        <w:autoSpaceDE w:val="0"/>
        <w:autoSpaceDN w:val="0"/>
        <w:adjustRightInd w:val="0"/>
        <w:rPr>
          <w:rFonts w:ascii="Times New Roman" w:eastAsiaTheme="minorEastAsia" w:hAnsi="Times New Roman" w:cs="Times New Roman" w:hint="eastAsia"/>
          <w:color w:val="000000"/>
          <w:lang w:eastAsia="zh-CN"/>
        </w:rPr>
      </w:pPr>
      <w:r>
        <w:rPr>
          <w:rFonts w:ascii="Times New Roman" w:eastAsiaTheme="minorEastAsia" w:hAnsi="Times New Roman" w:cs="Times New Roman"/>
          <w:color w:val="000000"/>
        </w:rPr>
        <w:t>Shanghai Institute of Optics</w:t>
      </w:r>
      <w:r>
        <w:rPr>
          <w:rFonts w:ascii="Times New Roman" w:eastAsiaTheme="minorEastAsia" w:hAnsi="Times New Roman" w:cs="Times New Roman" w:hint="eastAsia"/>
          <w:color w:val="000000"/>
          <w:lang w:eastAsia="zh-CN"/>
        </w:rPr>
        <w:t xml:space="preserve"> </w:t>
      </w:r>
      <w:r w:rsidRPr="003B7AE2">
        <w:rPr>
          <w:rFonts w:ascii="Times New Roman" w:eastAsiaTheme="minorEastAsia" w:hAnsi="Times New Roman" w:cs="Times New Roman"/>
          <w:color w:val="000000"/>
        </w:rPr>
        <w:t xml:space="preserve">and Fine Mechanics, </w:t>
      </w:r>
    </w:p>
    <w:p w:rsidR="003B7AE2" w:rsidRPr="003B7AE2" w:rsidRDefault="003B7AE2" w:rsidP="003B7AE2">
      <w:pPr>
        <w:autoSpaceDE w:val="0"/>
        <w:autoSpaceDN w:val="0"/>
        <w:adjustRightInd w:val="0"/>
        <w:rPr>
          <w:rFonts w:ascii="Times New Roman" w:eastAsiaTheme="minorEastAsia" w:hAnsi="Times New Roman" w:cs="Times New Roman"/>
          <w:color w:val="000000"/>
        </w:rPr>
      </w:pPr>
      <w:r w:rsidRPr="003B7AE2">
        <w:rPr>
          <w:rFonts w:ascii="Times New Roman" w:eastAsiaTheme="minorEastAsia" w:hAnsi="Times New Roman" w:cs="Times New Roman"/>
          <w:color w:val="000000"/>
        </w:rPr>
        <w:t>Chinese Academy</w:t>
      </w:r>
      <w:r w:rsidRPr="003B7AE2">
        <w:rPr>
          <w:rFonts w:ascii="Times New Roman" w:eastAsiaTheme="minorEastAsia" w:hAnsi="Times New Roman" w:cs="Times New Roman"/>
          <w:color w:val="FFFFFF"/>
        </w:rPr>
        <w:t xml:space="preserve"> </w:t>
      </w:r>
      <w:r w:rsidRPr="003B7AE2">
        <w:rPr>
          <w:rFonts w:ascii="Times New Roman" w:eastAsiaTheme="minorEastAsia" w:hAnsi="Times New Roman" w:cs="Times New Roman"/>
          <w:color w:val="000000"/>
        </w:rPr>
        <w:t>of Sciences, Shanghai, China</w:t>
      </w:r>
    </w:p>
    <w:p w:rsidR="00AE3E37" w:rsidRPr="003B7AE2" w:rsidRDefault="00A9710C" w:rsidP="003B7AE2">
      <w:pPr>
        <w:spacing w:before="62"/>
        <w:ind w:right="4235"/>
        <w:rPr>
          <w:rFonts w:ascii="Times New Roman" w:eastAsiaTheme="minorEastAsia" w:hAnsi="Times New Roman" w:cs="Times New Roman"/>
          <w:lang w:eastAsia="zh-CN"/>
        </w:rPr>
      </w:pPr>
      <w:r w:rsidRPr="003B7AE2">
        <w:rPr>
          <w:rFonts w:ascii="Times New Roman" w:hAnsi="Times New Roman" w:cs="Times New Roman"/>
        </w:rPr>
        <w:t xml:space="preserve">Email: </w:t>
      </w:r>
      <w:r w:rsidR="003B7AE2" w:rsidRPr="003B7AE2">
        <w:rPr>
          <w:rFonts w:ascii="Times New Roman" w:eastAsiaTheme="minorEastAsia" w:hAnsi="Times New Roman" w:cs="Times New Roman"/>
          <w:lang w:eastAsia="zh-CN"/>
        </w:rPr>
        <w:t>zhousm@siom.ac.cn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  <w:bookmarkStart w:id="5" w:name="_GoBack"/>
      <w:bookmarkEnd w:id="5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B92" w:rsidRDefault="003A7B92">
      <w:r>
        <w:separator/>
      </w:r>
    </w:p>
  </w:endnote>
  <w:endnote w:type="continuationSeparator" w:id="0">
    <w:p w:rsidR="003A7B92" w:rsidRDefault="003A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P6975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4C4E74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97231e80.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dvTT8608a8d1+22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dvP499F1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B92" w:rsidRDefault="003A7B92">
      <w:r>
        <w:separator/>
      </w:r>
    </w:p>
  </w:footnote>
  <w:footnote w:type="continuationSeparator" w:id="0">
    <w:p w:rsidR="003A7B92" w:rsidRDefault="003A7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3A7B92"/>
    <w:rsid w:val="003B7AE2"/>
    <w:rsid w:val="00404E5B"/>
    <w:rsid w:val="00414F7B"/>
    <w:rsid w:val="004355DC"/>
    <w:rsid w:val="004749B4"/>
    <w:rsid w:val="00494130"/>
    <w:rsid w:val="004E38D9"/>
    <w:rsid w:val="004F3523"/>
    <w:rsid w:val="005973B9"/>
    <w:rsid w:val="005B3A56"/>
    <w:rsid w:val="006060CE"/>
    <w:rsid w:val="0063497F"/>
    <w:rsid w:val="00873DF0"/>
    <w:rsid w:val="008756E6"/>
    <w:rsid w:val="008C448C"/>
    <w:rsid w:val="009976DD"/>
    <w:rsid w:val="009B2D44"/>
    <w:rsid w:val="00A07E82"/>
    <w:rsid w:val="00A9710C"/>
    <w:rsid w:val="00AE3E37"/>
    <w:rsid w:val="00AF518B"/>
    <w:rsid w:val="00B21A57"/>
    <w:rsid w:val="00C33602"/>
    <w:rsid w:val="00CB1841"/>
    <w:rsid w:val="00CD6F55"/>
    <w:rsid w:val="00DB3820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[周圣明</cp:lastModifiedBy>
  <cp:revision>8</cp:revision>
  <dcterms:created xsi:type="dcterms:W3CDTF">2016-08-31T10:27:00Z</dcterms:created>
  <dcterms:modified xsi:type="dcterms:W3CDTF">2017-02-13T09:06:00Z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